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7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7"/>
        <w:gridCol w:w="3780"/>
        <w:gridCol w:w="6802"/>
        <w:gridCol w:w="38"/>
      </w:tblGrid>
      <w:tr w:rsidR="0054713F" w:rsidTr="00C2615A">
        <w:trPr>
          <w:gridBefore w:val="1"/>
          <w:wBefore w:w="7" w:type="dxa"/>
          <w:trHeight w:val="720"/>
        </w:trPr>
        <w:tc>
          <w:tcPr>
            <w:tcW w:w="10620" w:type="dxa"/>
            <w:gridSpan w:val="3"/>
          </w:tcPr>
          <w:p w:rsidR="0054713F" w:rsidRDefault="0054713F" w:rsidP="00926C1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Instructions for Completing the</w:t>
            </w:r>
            <w:r w:rsidR="002921A3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CONTRACTOR’S MONTHLY </w:t>
            </w:r>
            <w:r w:rsidR="004D15B6">
              <w:rPr>
                <w:rFonts w:ascii="Arial" w:hAnsi="Arial" w:cs="Arial"/>
                <w:b/>
                <w:bCs/>
              </w:rPr>
              <w:t xml:space="preserve">SDVOB </w:t>
            </w:r>
            <w:r>
              <w:rPr>
                <w:rFonts w:ascii="Arial" w:hAnsi="Arial" w:cs="Arial"/>
                <w:b/>
                <w:bCs/>
              </w:rPr>
              <w:t xml:space="preserve">PAYMENT </w:t>
            </w:r>
            <w:r w:rsidR="00926C11">
              <w:rPr>
                <w:rFonts w:ascii="Arial" w:hAnsi="Arial" w:cs="Arial"/>
                <w:b/>
                <w:bCs/>
              </w:rPr>
              <w:t>REPORT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Pr="00007426">
              <w:rPr>
                <w:rFonts w:ascii="Arial" w:hAnsi="Arial" w:cs="Arial"/>
                <w:b/>
                <w:bCs/>
                <w:sz w:val="20"/>
                <w:szCs w:val="20"/>
              </w:rPr>
              <w:t>Form BDC 58</w:t>
            </w:r>
            <w:r w:rsidR="008F5E0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54713F" w:rsidRPr="00007426" w:rsidTr="00C26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9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713F" w:rsidRPr="00007426" w:rsidRDefault="0054713F" w:rsidP="0000742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1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A601F8" w:rsidRPr="00A601F8">
              <w:rPr>
                <w:rFonts w:ascii="Arial" w:hAnsi="Arial" w:cs="Arial"/>
                <w:b/>
                <w:bCs/>
                <w:sz w:val="18"/>
                <w:szCs w:val="18"/>
              </w:rPr>
              <w:t>Contractor’s Monthly SDVOB Payment Report</w:t>
            </w:r>
            <w:r w:rsidR="00A601F8" w:rsidRPr="000074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426">
              <w:rPr>
                <w:rFonts w:ascii="Arial" w:hAnsi="Arial" w:cs="Arial"/>
                <w:sz w:val="18"/>
                <w:szCs w:val="18"/>
              </w:rPr>
              <w:t>(Form BDC 58</w:t>
            </w:r>
            <w:r w:rsidR="008F5E0D">
              <w:rPr>
                <w:rFonts w:ascii="Arial" w:hAnsi="Arial" w:cs="Arial"/>
                <w:sz w:val="18"/>
                <w:szCs w:val="18"/>
              </w:rPr>
              <w:t>S</w:t>
            </w:r>
            <w:r w:rsidRPr="00007426">
              <w:rPr>
                <w:rFonts w:ascii="Arial" w:hAnsi="Arial" w:cs="Arial"/>
                <w:sz w:val="18"/>
                <w:szCs w:val="18"/>
              </w:rPr>
              <w:t>) is to be completed by the Contractor/Vendor, and submitted by the 10</w:t>
            </w:r>
            <w:r w:rsidRPr="0000742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each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month for the duration of the contract. This form should include </w:t>
            </w:r>
            <w:r w:rsidRPr="00007426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and/</w:t>
            </w:r>
            <w:r w:rsidRPr="00007426">
              <w:rPr>
                <w:rFonts w:ascii="Arial" w:hAnsi="Arial" w:cs="Arial"/>
                <w:sz w:val="18"/>
                <w:szCs w:val="18"/>
              </w:rPr>
              <w:t>or Suppliers assigned by the Contractor/Vendor</w:t>
            </w:r>
            <w:r w:rsidR="00926C11" w:rsidRPr="00007426">
              <w:rPr>
                <w:rFonts w:ascii="Arial" w:hAnsi="Arial" w:cs="Arial"/>
                <w:sz w:val="18"/>
                <w:szCs w:val="18"/>
              </w:rPr>
              <w:t xml:space="preserve"> to perform work during the contract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This report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>ing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should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include payments made by your Subcontractors and/or Suppliers to </w:t>
            </w:r>
            <w:r w:rsidR="008F5E0D">
              <w:rPr>
                <w:rFonts w:ascii="Arial" w:hAnsi="Arial" w:cs="Arial"/>
                <w:sz w:val="18"/>
                <w:szCs w:val="18"/>
              </w:rPr>
              <w:t>SDVOB</w:t>
            </w:r>
            <w:r w:rsidR="00661799" w:rsidRPr="00007426">
              <w:rPr>
                <w:rFonts w:ascii="Arial" w:hAnsi="Arial" w:cs="Arial"/>
                <w:sz w:val="18"/>
                <w:szCs w:val="18"/>
              </w:rPr>
              <w:t xml:space="preserve"> firms.</w:t>
            </w:r>
          </w:p>
        </w:tc>
      </w:tr>
      <w:tr w:rsidR="008300A1" w:rsidRPr="00007426" w:rsidTr="00380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dxa"/>
          <w:trHeight w:val="691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72" w:type="dxa"/>
              <w:right w:w="115" w:type="dxa"/>
            </w:tcMar>
          </w:tcPr>
          <w:p w:rsidR="008300A1" w:rsidRPr="00007426" w:rsidRDefault="008300A1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Complete the form as specified below.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6840" w:type="dxa"/>
            <w:gridSpan w:val="2"/>
            <w:tcMar>
              <w:left w:w="115" w:type="dxa"/>
              <w:bottom w:w="58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>OGS Contract No.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Contractor/Vendor Name and Address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6E25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Provide 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Pr="00007426">
              <w:rPr>
                <w:rFonts w:ascii="Arial" w:hAnsi="Arial" w:cs="Arial"/>
                <w:sz w:val="18"/>
                <w:szCs w:val="18"/>
              </w:rPr>
              <w:t>name and address.</w:t>
            </w:r>
          </w:p>
        </w:tc>
      </w:tr>
      <w:tr w:rsidR="00050D96" w:rsidRPr="00007426" w:rsidTr="005D73DD">
        <w:trPr>
          <w:trHeight w:val="46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E207F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8300A1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 your </w:t>
            </w:r>
            <w:r w:rsidR="006E2537" w:rsidRPr="00007426">
              <w:rPr>
                <w:rFonts w:ascii="Arial" w:hAnsi="Arial" w:cs="Arial"/>
                <w:sz w:val="18"/>
                <w:szCs w:val="18"/>
              </w:rPr>
              <w:t xml:space="preserve">firm’s </w:t>
            </w:r>
            <w:r w:rsidR="00050D96" w:rsidRPr="00007426">
              <w:rPr>
                <w:rFonts w:ascii="Arial" w:hAnsi="Arial" w:cs="Arial"/>
                <w:sz w:val="18"/>
                <w:szCs w:val="18"/>
              </w:rPr>
              <w:t xml:space="preserve">Federal ID No. </w:t>
            </w:r>
          </w:p>
        </w:tc>
      </w:tr>
      <w:tr w:rsidR="0054713F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Goals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EE05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8F5E0D">
              <w:rPr>
                <w:rFonts w:ascii="Arial" w:hAnsi="Arial" w:cs="Arial"/>
                <w:sz w:val="18"/>
                <w:szCs w:val="18"/>
              </w:rPr>
              <w:t>SDVOB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participation goals.</w:t>
            </w:r>
          </w:p>
        </w:tc>
      </w:tr>
      <w:tr w:rsidR="0054713F" w:rsidRPr="00007426" w:rsidTr="00C2615A">
        <w:trPr>
          <w:trHeight w:val="576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Reporting Period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Fill in the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month and year of reporting period. One copy must be submitted with final payment application.</w:t>
            </w:r>
          </w:p>
        </w:tc>
      </w:tr>
      <w:tr w:rsidR="00050D96" w:rsidRPr="00007426" w:rsidTr="00C2615A">
        <w:trPr>
          <w:trHeight w:val="432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050D96" w:rsidP="00345C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Description of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6840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050D96" w:rsidRPr="00007426" w:rsidRDefault="00BE1E59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you are providing under the terms of this contract.</w:t>
            </w:r>
          </w:p>
        </w:tc>
      </w:tr>
      <w:tr w:rsidR="0054713F" w:rsidRPr="00007426" w:rsidTr="00C2615A">
        <w:trPr>
          <w:gridAfter w:val="1"/>
          <w:wAfter w:w="38" w:type="dxa"/>
          <w:trHeight w:val="567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Firm Name and Address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Provide the name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>,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address</w:t>
            </w:r>
            <w:r w:rsidR="00750886" w:rsidRPr="00007426">
              <w:rPr>
                <w:rFonts w:ascii="Arial" w:hAnsi="Arial" w:cs="Arial"/>
                <w:sz w:val="18"/>
                <w:szCs w:val="18"/>
              </w:rPr>
              <w:t xml:space="preserve"> and phone number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007426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Subcontractors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Suppliers assigned by the Contractor/Vendor on this contract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 xml:space="preserve"> or purchase agreement(s).</w:t>
            </w:r>
          </w:p>
        </w:tc>
      </w:tr>
      <w:tr w:rsidR="0054713F" w:rsidRPr="00007426" w:rsidTr="00380D37">
        <w:trPr>
          <w:gridAfter w:val="1"/>
          <w:wAfter w:w="38" w:type="dxa"/>
          <w:trHeight w:val="765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Federal ID No.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8300A1" w:rsidP="00B038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Enter the Subcontractor’s/Supplier’s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 Federal ID No. If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 xml:space="preserve">Federal ID No. has been assigned, provide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the owner’s </w:t>
            </w:r>
            <w:r w:rsidR="00B038AD" w:rsidRPr="00007426">
              <w:rPr>
                <w:rFonts w:ascii="Arial" w:hAnsi="Arial" w:cs="Arial"/>
                <w:sz w:val="18"/>
                <w:szCs w:val="18"/>
              </w:rPr>
              <w:t xml:space="preserve">last four (4) digits of his or her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Social Security No.</w:t>
            </w:r>
          </w:p>
        </w:tc>
      </w:tr>
      <w:tr w:rsidR="0054713F" w:rsidRPr="00007426" w:rsidTr="00C2615A">
        <w:trPr>
          <w:gridAfter w:val="1"/>
          <w:wAfter w:w="38" w:type="dxa"/>
          <w:trHeight w:val="73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Payment This Month</w:t>
            </w: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 w:rsidP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amount paid </w:t>
            </w:r>
            <w:r w:rsidRPr="00007426">
              <w:rPr>
                <w:rFonts w:ascii="Arial" w:hAnsi="Arial" w:cs="Arial"/>
                <w:i/>
                <w:sz w:val="18"/>
                <w:szCs w:val="18"/>
              </w:rPr>
              <w:t>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 to each Subcontractor</w:t>
            </w:r>
            <w:r w:rsidR="00B74F0A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>Supplier. If there was no income activity for a Subcontractor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Pr="00007426">
              <w:rPr>
                <w:rFonts w:ascii="Arial" w:hAnsi="Arial" w:cs="Arial"/>
                <w:sz w:val="18"/>
                <w:szCs w:val="18"/>
              </w:rPr>
              <w:t xml:space="preserve">Supplier, please 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Pr="00007426">
              <w:rPr>
                <w:rFonts w:ascii="Arial" w:hAnsi="Arial" w:cs="Arial"/>
                <w:sz w:val="18"/>
                <w:szCs w:val="18"/>
              </w:rPr>
              <w:t>the box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 xml:space="preserve"> indicating “No Payment This Month</w:t>
            </w:r>
            <w:r w:rsidRPr="00007426">
              <w:rPr>
                <w:rFonts w:ascii="Arial" w:hAnsi="Arial" w:cs="Arial"/>
                <w:sz w:val="18"/>
                <w:szCs w:val="18"/>
              </w:rPr>
              <w:t>.</w:t>
            </w:r>
            <w:r w:rsidR="0068665C" w:rsidRPr="00007426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4713F" w:rsidRPr="00007426" w:rsidTr="00380D37">
        <w:trPr>
          <w:gridAfter w:val="1"/>
          <w:wAfter w:w="38" w:type="dxa"/>
          <w:trHeight w:val="558"/>
        </w:trPr>
        <w:tc>
          <w:tcPr>
            <w:tcW w:w="3787" w:type="dxa"/>
            <w:gridSpan w:val="2"/>
            <w:tcMar>
              <w:left w:w="115" w:type="dxa"/>
              <w:bottom w:w="72" w:type="dxa"/>
              <w:right w:w="115" w:type="dxa"/>
            </w:tcMar>
          </w:tcPr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Contract Amount</w:t>
            </w:r>
          </w:p>
          <w:p w:rsidR="00750886" w:rsidRPr="00007426" w:rsidRDefault="0075088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2" w:type="dxa"/>
            <w:tcMar>
              <w:left w:w="115" w:type="dxa"/>
              <w:bottom w:w="72" w:type="dxa"/>
              <w:right w:w="115" w:type="dxa"/>
            </w:tcMar>
          </w:tcPr>
          <w:p w:rsidR="00750886" w:rsidRPr="00007426" w:rsidRDefault="0068665C" w:rsidP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Enter 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the total contract amount or purchase agreement(s) for each Subcontractor</w:t>
            </w:r>
            <w:r w:rsidRPr="00007426">
              <w:rPr>
                <w:rFonts w:ascii="Arial" w:hAnsi="Arial" w:cs="Arial"/>
                <w:sz w:val="18"/>
                <w:szCs w:val="18"/>
              </w:rPr>
              <w:t>/</w:t>
            </w:r>
            <w:r w:rsidR="0054713F" w:rsidRPr="00007426">
              <w:rPr>
                <w:rFonts w:ascii="Arial" w:hAnsi="Arial" w:cs="Arial"/>
                <w:sz w:val="18"/>
                <w:szCs w:val="18"/>
              </w:rPr>
              <w:t>Supplier.</w:t>
            </w:r>
          </w:p>
        </w:tc>
      </w:tr>
      <w:tr w:rsidR="00380D37" w:rsidRPr="00007426" w:rsidTr="00380D37">
        <w:trPr>
          <w:gridAfter w:val="1"/>
          <w:wAfter w:w="38" w:type="dxa"/>
          <w:cantSplit/>
          <w:trHeight w:val="432"/>
        </w:trPr>
        <w:tc>
          <w:tcPr>
            <w:tcW w:w="3787" w:type="dxa"/>
            <w:gridSpan w:val="2"/>
            <w:tcMar>
              <w:left w:w="115" w:type="dxa"/>
              <w:bottom w:w="144" w:type="dxa"/>
              <w:right w:w="115" w:type="dxa"/>
            </w:tcMar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Description of Work/Supplies</w:t>
            </w:r>
          </w:p>
        </w:tc>
        <w:tc>
          <w:tcPr>
            <w:tcW w:w="6802" w:type="dxa"/>
          </w:tcPr>
          <w:p w:rsidR="00380D37" w:rsidRDefault="00380D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Briefly describe the work performed or supplies provided by each Subcontractor/Supplier.</w:t>
            </w:r>
          </w:p>
        </w:tc>
      </w:tr>
      <w:tr w:rsidR="0054713F" w:rsidRPr="00007426" w:rsidTr="00C2615A">
        <w:trPr>
          <w:gridAfter w:val="1"/>
          <w:wAfter w:w="38" w:type="dxa"/>
          <w:cantSplit/>
          <w:trHeight w:val="432"/>
        </w:trPr>
        <w:tc>
          <w:tcPr>
            <w:tcW w:w="10589" w:type="dxa"/>
            <w:gridSpan w:val="3"/>
            <w:tcMar>
              <w:left w:w="115" w:type="dxa"/>
              <w:bottom w:w="144" w:type="dxa"/>
              <w:right w:w="115" w:type="dxa"/>
            </w:tcMar>
          </w:tcPr>
          <w:p w:rsidR="00C2615A" w:rsidRDefault="00C261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Submit to:</w:t>
            </w:r>
          </w:p>
          <w:p w:rsidR="0054713F" w:rsidRPr="00007426" w:rsidRDefault="0054713F" w:rsidP="006866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NYS Office of General Services</w:t>
            </w:r>
            <w:bookmarkStart w:id="0" w:name="_GoBack"/>
            <w:bookmarkEnd w:id="0"/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Design and Construction</w:t>
            </w: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Office of Business </w:t>
            </w:r>
            <w:r w:rsidR="00997C93">
              <w:rPr>
                <w:rFonts w:ascii="Arial" w:hAnsi="Arial" w:cs="Arial"/>
                <w:sz w:val="18"/>
                <w:szCs w:val="18"/>
              </w:rPr>
              <w:t>Diversity</w:t>
            </w:r>
          </w:p>
          <w:p w:rsidR="0054713F" w:rsidRPr="00007426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 xml:space="preserve">GNARESP, Corning Tower, </w:t>
            </w:r>
            <w:r w:rsidR="00EE05DA">
              <w:rPr>
                <w:rFonts w:ascii="Arial" w:hAnsi="Arial" w:cs="Arial"/>
                <w:sz w:val="18"/>
                <w:szCs w:val="18"/>
              </w:rPr>
              <w:t>29</w:t>
            </w:r>
            <w:r w:rsidR="00EE05DA" w:rsidRPr="00EE05D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EE05DA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54713F" w:rsidRDefault="005471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07426">
              <w:rPr>
                <w:rFonts w:ascii="Arial" w:hAnsi="Arial" w:cs="Arial"/>
                <w:sz w:val="18"/>
                <w:szCs w:val="18"/>
              </w:rPr>
              <w:t>Albany, NY 12242</w:t>
            </w:r>
          </w:p>
          <w:p w:rsidR="00A601F8" w:rsidRDefault="00A601F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601F8" w:rsidRPr="00007426" w:rsidRDefault="00841F6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Completed Responses: </w:t>
            </w:r>
            <w:hyperlink r:id="rId7" w:history="1">
              <w:r w:rsidRPr="00841F67">
                <w:rPr>
                  <w:rStyle w:val="Hyperlink"/>
                  <w:rFonts w:ascii="Arial" w:hAnsi="Arial" w:cs="Arial"/>
                  <w:sz w:val="18"/>
                  <w:szCs w:val="18"/>
                </w:rPr>
                <w:t>ogs.sm.sdvobcomp@ogs.ny.gov</w:t>
              </w:r>
            </w:hyperlink>
          </w:p>
        </w:tc>
      </w:tr>
    </w:tbl>
    <w:p w:rsidR="0054713F" w:rsidRPr="00B74F0A" w:rsidRDefault="0054713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sectPr w:rsidR="0054713F" w:rsidRPr="00B74F0A" w:rsidSect="006E253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7B" w:rsidRDefault="00D1227B">
      <w:r>
        <w:separator/>
      </w:r>
    </w:p>
  </w:endnote>
  <w:endnote w:type="continuationSeparator" w:id="0">
    <w:p w:rsidR="00D1227B" w:rsidRDefault="00D1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8" w:type="dxa"/>
      <w:tblLook w:val="0000" w:firstRow="0" w:lastRow="0" w:firstColumn="0" w:lastColumn="0" w:noHBand="0" w:noVBand="0"/>
    </w:tblPr>
    <w:tblGrid>
      <w:gridCol w:w="4960"/>
      <w:gridCol w:w="5148"/>
    </w:tblGrid>
    <w:tr w:rsidR="00D975E6" w:rsidTr="00B74F0A">
      <w:trPr>
        <w:trHeight w:val="144"/>
      </w:trPr>
      <w:tc>
        <w:tcPr>
          <w:tcW w:w="4960" w:type="dxa"/>
          <w:tcMar>
            <w:left w:w="0" w:type="dxa"/>
            <w:right w:w="115" w:type="dxa"/>
          </w:tcMar>
        </w:tcPr>
        <w:p w:rsidR="00D975E6" w:rsidRDefault="00D975E6" w:rsidP="00A31AB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BDC 58</w:t>
          </w:r>
          <w:r w:rsidR="008F5E0D">
            <w:rPr>
              <w:rFonts w:ascii="Arial" w:hAnsi="Arial" w:cs="Arial"/>
              <w:b/>
              <w:bCs/>
              <w:sz w:val="16"/>
            </w:rPr>
            <w:t>S</w:t>
          </w:r>
          <w:r>
            <w:rPr>
              <w:rFonts w:ascii="Arial" w:hAnsi="Arial" w:cs="Arial"/>
              <w:b/>
              <w:bCs/>
              <w:sz w:val="16"/>
            </w:rPr>
            <w:t xml:space="preserve"> Instr. </w:t>
          </w:r>
          <w:r w:rsidR="00CE0504">
            <w:rPr>
              <w:rFonts w:ascii="Arial" w:hAnsi="Arial" w:cs="Arial"/>
              <w:b/>
              <w:bCs/>
              <w:sz w:val="16"/>
            </w:rPr>
            <w:t>(</w:t>
          </w:r>
          <w:r w:rsidR="00C13B71">
            <w:rPr>
              <w:rFonts w:ascii="Arial" w:hAnsi="Arial" w:cs="Arial"/>
              <w:b/>
              <w:bCs/>
              <w:sz w:val="16"/>
            </w:rPr>
            <w:t>Rev0</w:t>
          </w:r>
          <w:r w:rsidR="00997C93">
            <w:rPr>
              <w:rFonts w:ascii="Arial" w:hAnsi="Arial" w:cs="Arial"/>
              <w:b/>
              <w:bCs/>
              <w:sz w:val="16"/>
            </w:rPr>
            <w:t>1</w:t>
          </w:r>
          <w:r w:rsidR="00CE0504"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148" w:type="dxa"/>
        </w:tcPr>
        <w:p w:rsidR="00D975E6" w:rsidRPr="00B74F0A" w:rsidRDefault="00D975E6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</w:tr>
  </w:tbl>
  <w:p w:rsidR="00D975E6" w:rsidRPr="00B74F0A" w:rsidRDefault="00D975E6">
    <w:pPr>
      <w:pStyle w:val="Footer"/>
      <w:rPr>
        <w:rFonts w:ascii="Arial" w:hAnsi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7B" w:rsidRDefault="00D1227B">
      <w:r>
        <w:separator/>
      </w:r>
    </w:p>
  </w:footnote>
  <w:footnote w:type="continuationSeparator" w:id="0">
    <w:p w:rsidR="00D1227B" w:rsidRDefault="00D12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87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4187"/>
    </w:tblGrid>
    <w:tr w:rsidR="004662DB" w:rsidRPr="004662DB" w:rsidTr="009C690C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4662DB" w:rsidRPr="004662DB" w:rsidRDefault="00997C93" w:rsidP="004662D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</w:rPr>
            <w:drawing>
              <wp:inline distT="0" distB="0" distL="0" distR="0" wp14:anchorId="5D6B0ACD" wp14:editId="6E8A40F9">
                <wp:extent cx="4067175" cy="7698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0408" cy="772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662DB" w:rsidRPr="004662DB" w:rsidRDefault="004662DB" w:rsidP="004662D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Cs w:val="20"/>
            </w:rPr>
          </w:pPr>
          <w:r w:rsidRPr="004662DB">
            <w:rPr>
              <w:rFonts w:ascii="Arial" w:hAnsi="Arial" w:cs="Arial"/>
              <w:b/>
              <w:bCs/>
              <w:color w:val="E75300"/>
              <w:szCs w:val="20"/>
            </w:rPr>
            <w:t>Design and Construction</w:t>
          </w:r>
        </w:p>
        <w:p w:rsidR="004662DB" w:rsidRPr="004662DB" w:rsidRDefault="004662DB" w:rsidP="004662D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4662DB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</w:t>
          </w:r>
          <w:r w:rsidR="008F5E0D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15</w:t>
          </w:r>
          <w:r w:rsidRPr="004662DB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 xml:space="preserve"> certified organization</w:t>
          </w:r>
        </w:p>
      </w:tc>
    </w:tr>
    <w:tr w:rsidR="004662DB" w:rsidRPr="004662DB" w:rsidTr="009C690C">
      <w:trPr>
        <w:cantSplit/>
        <w:trHeight w:hRule="exact" w:val="981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:rsidR="004662DB" w:rsidRPr="004662DB" w:rsidRDefault="004662DB" w:rsidP="004662D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4187" w:type="dxa"/>
          <w:tcBorders>
            <w:top w:val="nil"/>
            <w:left w:val="nil"/>
            <w:bottom w:val="nil"/>
            <w:right w:val="nil"/>
          </w:tcBorders>
        </w:tcPr>
        <w:p w:rsidR="00997C93" w:rsidRDefault="004662DB" w:rsidP="004662DB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4662DB">
            <w:rPr>
              <w:rFonts w:ascii="Arial" w:hAnsi="Arial"/>
              <w:bCs/>
              <w:iCs/>
              <w:color w:val="E75300"/>
              <w:sz w:val="14"/>
              <w:szCs w:val="20"/>
            </w:rPr>
            <w:t xml:space="preserve">Office of Business </w:t>
          </w:r>
          <w:r w:rsidR="00997C93">
            <w:rPr>
              <w:rFonts w:ascii="Arial" w:hAnsi="Arial"/>
              <w:bCs/>
              <w:iCs/>
              <w:color w:val="E75300"/>
              <w:sz w:val="14"/>
              <w:szCs w:val="20"/>
            </w:rPr>
            <w:t>Diversity</w:t>
          </w:r>
        </w:p>
        <w:p w:rsidR="004662DB" w:rsidRPr="004662DB" w:rsidRDefault="004662DB" w:rsidP="00997C93">
          <w:pPr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4662DB">
            <w:rPr>
              <w:rFonts w:ascii="Arial" w:hAnsi="Arial"/>
              <w:bCs/>
              <w:iCs/>
              <w:color w:val="E75300"/>
              <w:sz w:val="14"/>
              <w:szCs w:val="20"/>
            </w:rPr>
            <w:t>29</w:t>
          </w:r>
          <w:r w:rsidRPr="004662DB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4662DB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4662DB" w:rsidRPr="004662DB" w:rsidRDefault="004662DB" w:rsidP="004662DB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4662DB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4662DB" w:rsidRPr="004662DB" w:rsidRDefault="004662DB" w:rsidP="004662DB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4662D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4662DB" w:rsidRPr="004662DB" w:rsidRDefault="004662DB" w:rsidP="004662DB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4662D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486-9284</w:t>
          </w:r>
          <w:r w:rsidRPr="004662D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</w:r>
          <w:r w:rsidRPr="004662DB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ab/>
            <w:t>FAX: (518) 486-9285</w:t>
          </w:r>
        </w:p>
      </w:tc>
    </w:tr>
  </w:tbl>
  <w:p w:rsidR="00D975E6" w:rsidRDefault="00D975E6" w:rsidP="00EE05DA">
    <w:pPr>
      <w:pStyle w:val="Header"/>
      <w:spacing w:after="36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Smb5f/0rUPSYaeRq8OQPCLJgPUCavVZb4eL8s2yziy/ivR7EKpPtvR+aJv+uhgI7D9d8Yh41RXZconFbufF3w==" w:salt="pWXzq/FeVd3s1zumRXBNEg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1A3"/>
    <w:rsid w:val="00007426"/>
    <w:rsid w:val="00050D96"/>
    <w:rsid w:val="00086B78"/>
    <w:rsid w:val="000A6DA0"/>
    <w:rsid w:val="00146EC7"/>
    <w:rsid w:val="001D7D11"/>
    <w:rsid w:val="002034F5"/>
    <w:rsid w:val="00251A17"/>
    <w:rsid w:val="002921A3"/>
    <w:rsid w:val="002B490C"/>
    <w:rsid w:val="002E37E4"/>
    <w:rsid w:val="002E41CE"/>
    <w:rsid w:val="002E4510"/>
    <w:rsid w:val="00345CDA"/>
    <w:rsid w:val="00380D37"/>
    <w:rsid w:val="003918CD"/>
    <w:rsid w:val="003A26CE"/>
    <w:rsid w:val="003A5A61"/>
    <w:rsid w:val="003C3896"/>
    <w:rsid w:val="00436FB4"/>
    <w:rsid w:val="004662DB"/>
    <w:rsid w:val="0047554B"/>
    <w:rsid w:val="004D15B6"/>
    <w:rsid w:val="004E6E1E"/>
    <w:rsid w:val="00500090"/>
    <w:rsid w:val="0054713F"/>
    <w:rsid w:val="005773CE"/>
    <w:rsid w:val="005D73DD"/>
    <w:rsid w:val="005F0B88"/>
    <w:rsid w:val="00637D5E"/>
    <w:rsid w:val="00661799"/>
    <w:rsid w:val="00673F99"/>
    <w:rsid w:val="0068665C"/>
    <w:rsid w:val="006C1D98"/>
    <w:rsid w:val="006C33FD"/>
    <w:rsid w:val="006E2537"/>
    <w:rsid w:val="006F671D"/>
    <w:rsid w:val="007157D4"/>
    <w:rsid w:val="00750886"/>
    <w:rsid w:val="00753E0E"/>
    <w:rsid w:val="007C4E8E"/>
    <w:rsid w:val="008300A1"/>
    <w:rsid w:val="00841F67"/>
    <w:rsid w:val="008B25FB"/>
    <w:rsid w:val="008D1F00"/>
    <w:rsid w:val="008F5E0D"/>
    <w:rsid w:val="00926C11"/>
    <w:rsid w:val="00997C93"/>
    <w:rsid w:val="009A7BA1"/>
    <w:rsid w:val="009B501E"/>
    <w:rsid w:val="00A07484"/>
    <w:rsid w:val="00A159C3"/>
    <w:rsid w:val="00A31AB5"/>
    <w:rsid w:val="00A601F8"/>
    <w:rsid w:val="00AB3940"/>
    <w:rsid w:val="00AE3C3B"/>
    <w:rsid w:val="00B038AD"/>
    <w:rsid w:val="00B1076A"/>
    <w:rsid w:val="00B5629F"/>
    <w:rsid w:val="00B74F0A"/>
    <w:rsid w:val="00BE1E59"/>
    <w:rsid w:val="00C13B71"/>
    <w:rsid w:val="00C2615A"/>
    <w:rsid w:val="00C34AB7"/>
    <w:rsid w:val="00C76488"/>
    <w:rsid w:val="00C91EF1"/>
    <w:rsid w:val="00CE0504"/>
    <w:rsid w:val="00D01FC1"/>
    <w:rsid w:val="00D1227B"/>
    <w:rsid w:val="00D74ED4"/>
    <w:rsid w:val="00D975E6"/>
    <w:rsid w:val="00E207F7"/>
    <w:rsid w:val="00EC6104"/>
    <w:rsid w:val="00EE05DA"/>
    <w:rsid w:val="00EF6E0C"/>
    <w:rsid w:val="00F02C58"/>
    <w:rsid w:val="00F038D8"/>
    <w:rsid w:val="00F93BC3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12934E"/>
  <w15:docId w15:val="{461EDB56-7BAC-431C-AB76-1D6235C2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F9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05DA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i/>
      <w:iCs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F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3F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C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26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6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6C11"/>
  </w:style>
  <w:style w:type="paragraph" w:styleId="CommentSubject">
    <w:name w:val="annotation subject"/>
    <w:basedOn w:val="CommentText"/>
    <w:next w:val="CommentText"/>
    <w:link w:val="CommentSubjectChar"/>
    <w:rsid w:val="0092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6C1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E05DA"/>
    <w:rPr>
      <w:rFonts w:ascii="Arial" w:hAnsi="Arial" w:cs="Arial"/>
      <w:i/>
      <w:iCs/>
      <w:sz w:val="14"/>
      <w:szCs w:val="18"/>
    </w:rPr>
  </w:style>
  <w:style w:type="paragraph" w:styleId="Caption">
    <w:name w:val="caption"/>
    <w:basedOn w:val="Normal"/>
    <w:next w:val="Normal"/>
    <w:qFormat/>
    <w:rsid w:val="00EE05DA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  <w:i/>
      <w:sz w:val="16"/>
      <w:szCs w:val="20"/>
    </w:rPr>
  </w:style>
  <w:style w:type="character" w:styleId="Hyperlink">
    <w:name w:val="Hyperlink"/>
    <w:basedOn w:val="DefaultParagraphFont"/>
    <w:unhideWhenUsed/>
    <w:rsid w:val="00841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.sm.sdvobcomp@ogs.ny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6D2C-9FF1-4DD3-BA38-19DCF522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FILING CUMULATIVE PAYMENT INCOME STATEMENT</vt:lpstr>
    </vt:vector>
  </TitlesOfParts>
  <Company>New York State - Office of General Services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FILING CUMULATIVE PAYMENT INCOME STATEMENT</dc:title>
  <dc:creator>NYS OGS</dc:creator>
  <cp:lastModifiedBy>Franzese, Lara L (OGS)</cp:lastModifiedBy>
  <cp:revision>5</cp:revision>
  <cp:lastPrinted>2014-01-09T15:29:00Z</cp:lastPrinted>
  <dcterms:created xsi:type="dcterms:W3CDTF">2020-06-03T16:57:00Z</dcterms:created>
  <dcterms:modified xsi:type="dcterms:W3CDTF">2021-04-05T16:18:00Z</dcterms:modified>
</cp:coreProperties>
</file>