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EBE" w:rsidRPr="00D107DC" w:rsidRDefault="00356EBE" w:rsidP="00D107DC">
      <w:pPr>
        <w:jc w:val="center"/>
        <w:rPr>
          <w:rFonts w:ascii="Arial" w:hAnsi="Arial" w:cs="Arial"/>
          <w:b/>
          <w:sz w:val="28"/>
          <w:szCs w:val="28"/>
        </w:rPr>
      </w:pPr>
      <w:r w:rsidRPr="00D107DC">
        <w:rPr>
          <w:rFonts w:ascii="Arial" w:hAnsi="Arial" w:cs="Arial"/>
          <w:b/>
          <w:sz w:val="28"/>
          <w:szCs w:val="28"/>
        </w:rPr>
        <w:t>Chapter 9 – Design Guides</w:t>
      </w:r>
    </w:p>
    <w:p w:rsidR="00356EBE" w:rsidRDefault="00356EBE">
      <w:pPr>
        <w:pStyle w:val="Title"/>
        <w:overflowPunct w:val="0"/>
        <w:autoSpaceDE w:val="0"/>
        <w:autoSpaceDN w:val="0"/>
        <w:adjustRightInd w:val="0"/>
        <w:textAlignment w:val="baseline"/>
        <w:rPr>
          <w:rFonts w:ascii="Arial" w:hAnsi="Arial" w:cs="Arial"/>
          <w:sz w:val="24"/>
          <w:szCs w:val="20"/>
        </w:rPr>
      </w:pPr>
    </w:p>
    <w:p w:rsidR="00460455" w:rsidRPr="00460455" w:rsidRDefault="00356EBE">
      <w:pPr>
        <w:pStyle w:val="Subtitle"/>
      </w:pPr>
      <w:r>
        <w:t xml:space="preserve">9.5 </w:t>
      </w:r>
      <w:r w:rsidR="00331B34">
        <w:t xml:space="preserve">ENERGY EFFICIENCY (EXECUTIVE ORDER 88) and </w:t>
      </w:r>
      <w:r w:rsidR="00460455" w:rsidRPr="00460455">
        <w:t>SUSTAINABLE DESIGN</w:t>
      </w:r>
      <w:r w:rsidR="00C96E0C">
        <w:t xml:space="preserve"> </w:t>
      </w:r>
    </w:p>
    <w:p w:rsidR="00356EBE" w:rsidRDefault="00356EBE" w:rsidP="005C7478">
      <w:pPr>
        <w:pStyle w:val="Subtitle"/>
        <w:jc w:val="left"/>
        <w:rPr>
          <w:b w:val="0"/>
          <w:sz w:val="22"/>
          <w:szCs w:val="22"/>
        </w:rPr>
      </w:pPr>
    </w:p>
    <w:p w:rsidR="00324897" w:rsidRDefault="005C7478" w:rsidP="000270BB">
      <w:pPr>
        <w:pStyle w:val="Subtitle"/>
        <w:jc w:val="left"/>
        <w:rPr>
          <w:b w:val="0"/>
          <w:sz w:val="22"/>
          <w:szCs w:val="22"/>
        </w:rPr>
      </w:pPr>
      <w:r>
        <w:rPr>
          <w:b w:val="0"/>
          <w:sz w:val="22"/>
          <w:szCs w:val="22"/>
        </w:rPr>
        <w:t xml:space="preserve">This chapter provides </w:t>
      </w:r>
      <w:r w:rsidR="00D7076D">
        <w:rPr>
          <w:b w:val="0"/>
          <w:sz w:val="22"/>
          <w:szCs w:val="22"/>
        </w:rPr>
        <w:t>guidelines</w:t>
      </w:r>
      <w:r>
        <w:rPr>
          <w:b w:val="0"/>
          <w:sz w:val="22"/>
          <w:szCs w:val="22"/>
        </w:rPr>
        <w:t xml:space="preserve"> to </w:t>
      </w:r>
      <w:r w:rsidR="002B09F2">
        <w:rPr>
          <w:b w:val="0"/>
          <w:sz w:val="22"/>
          <w:szCs w:val="22"/>
        </w:rPr>
        <w:t>D</w:t>
      </w:r>
      <w:r>
        <w:rPr>
          <w:b w:val="0"/>
          <w:sz w:val="22"/>
          <w:szCs w:val="22"/>
        </w:rPr>
        <w:t>esigners</w:t>
      </w:r>
      <w:r w:rsidR="0082533F">
        <w:rPr>
          <w:b w:val="0"/>
          <w:sz w:val="22"/>
          <w:szCs w:val="22"/>
        </w:rPr>
        <w:t xml:space="preserve">, </w:t>
      </w:r>
      <w:r w:rsidR="002B09F2">
        <w:rPr>
          <w:b w:val="0"/>
          <w:sz w:val="22"/>
          <w:szCs w:val="22"/>
        </w:rPr>
        <w:t xml:space="preserve">Project </w:t>
      </w:r>
      <w:r w:rsidR="00542A1C">
        <w:rPr>
          <w:b w:val="0"/>
          <w:sz w:val="22"/>
          <w:szCs w:val="22"/>
        </w:rPr>
        <w:t>M</w:t>
      </w:r>
      <w:r w:rsidR="002B09F2">
        <w:rPr>
          <w:b w:val="0"/>
          <w:sz w:val="22"/>
          <w:szCs w:val="22"/>
        </w:rPr>
        <w:t>anagers</w:t>
      </w:r>
      <w:r w:rsidR="0082533F">
        <w:rPr>
          <w:b w:val="0"/>
          <w:sz w:val="22"/>
          <w:szCs w:val="22"/>
        </w:rPr>
        <w:t xml:space="preserve"> and Consultants</w:t>
      </w:r>
      <w:r w:rsidR="002B09F2">
        <w:rPr>
          <w:b w:val="0"/>
          <w:sz w:val="22"/>
          <w:szCs w:val="22"/>
        </w:rPr>
        <w:t xml:space="preserve"> </w:t>
      </w:r>
      <w:r>
        <w:rPr>
          <w:b w:val="0"/>
          <w:sz w:val="22"/>
          <w:szCs w:val="22"/>
        </w:rPr>
        <w:t xml:space="preserve">to determine the extent of compliance required by </w:t>
      </w:r>
      <w:r w:rsidR="00460455">
        <w:rPr>
          <w:b w:val="0"/>
          <w:sz w:val="22"/>
          <w:szCs w:val="22"/>
        </w:rPr>
        <w:t xml:space="preserve">EO88 </w:t>
      </w:r>
      <w:r>
        <w:rPr>
          <w:b w:val="0"/>
          <w:sz w:val="22"/>
          <w:szCs w:val="22"/>
        </w:rPr>
        <w:t xml:space="preserve">on their project, </w:t>
      </w:r>
      <w:r w:rsidR="00F71F49">
        <w:rPr>
          <w:b w:val="0"/>
          <w:sz w:val="22"/>
          <w:szCs w:val="22"/>
        </w:rPr>
        <w:t xml:space="preserve">as well as </w:t>
      </w:r>
      <w:r>
        <w:rPr>
          <w:b w:val="0"/>
          <w:sz w:val="22"/>
          <w:szCs w:val="22"/>
        </w:rPr>
        <w:t>instructions, tools and other resources</w:t>
      </w:r>
      <w:r w:rsidR="0082533F">
        <w:rPr>
          <w:b w:val="0"/>
          <w:sz w:val="22"/>
          <w:szCs w:val="22"/>
        </w:rPr>
        <w:t>.</w:t>
      </w:r>
      <w:r w:rsidR="00460455">
        <w:rPr>
          <w:b w:val="0"/>
          <w:sz w:val="22"/>
          <w:szCs w:val="22"/>
        </w:rPr>
        <w:t xml:space="preserve">  It also provides </w:t>
      </w:r>
      <w:r w:rsidR="00D7076D">
        <w:rPr>
          <w:b w:val="0"/>
          <w:sz w:val="22"/>
          <w:szCs w:val="22"/>
        </w:rPr>
        <w:t xml:space="preserve">information regarding </w:t>
      </w:r>
      <w:r w:rsidR="00460455">
        <w:rPr>
          <w:b w:val="0"/>
          <w:sz w:val="22"/>
          <w:szCs w:val="22"/>
        </w:rPr>
        <w:t xml:space="preserve">LEED certification and for the use of </w:t>
      </w:r>
      <w:r w:rsidR="00D7076D">
        <w:rPr>
          <w:b w:val="0"/>
          <w:sz w:val="22"/>
          <w:szCs w:val="22"/>
        </w:rPr>
        <w:t>b</w:t>
      </w:r>
      <w:r w:rsidR="00460455">
        <w:rPr>
          <w:b w:val="0"/>
          <w:sz w:val="22"/>
          <w:szCs w:val="22"/>
        </w:rPr>
        <w:t xml:space="preserve">est </w:t>
      </w:r>
      <w:r w:rsidR="00D7076D">
        <w:rPr>
          <w:b w:val="0"/>
          <w:sz w:val="22"/>
          <w:szCs w:val="22"/>
        </w:rPr>
        <w:t>green p</w:t>
      </w:r>
      <w:r w:rsidR="00460455">
        <w:rPr>
          <w:b w:val="0"/>
          <w:sz w:val="22"/>
          <w:szCs w:val="22"/>
        </w:rPr>
        <w:t>ractices in non-LEED buildings</w:t>
      </w:r>
      <w:r w:rsidR="00331B34">
        <w:rPr>
          <w:b w:val="0"/>
          <w:sz w:val="22"/>
          <w:szCs w:val="22"/>
        </w:rPr>
        <w:t xml:space="preserve">.  </w:t>
      </w:r>
    </w:p>
    <w:p w:rsidR="00324897" w:rsidRDefault="00324897" w:rsidP="000270BB">
      <w:pPr>
        <w:pStyle w:val="Subtitle"/>
        <w:jc w:val="left"/>
        <w:rPr>
          <w:b w:val="0"/>
          <w:sz w:val="22"/>
          <w:szCs w:val="22"/>
        </w:rPr>
      </w:pPr>
    </w:p>
    <w:p w:rsidR="005C7478" w:rsidRDefault="00331B34" w:rsidP="000270BB">
      <w:pPr>
        <w:pStyle w:val="Subtitle"/>
        <w:jc w:val="left"/>
        <w:rPr>
          <w:b w:val="0"/>
          <w:sz w:val="22"/>
          <w:szCs w:val="22"/>
        </w:rPr>
      </w:pPr>
      <w:r>
        <w:rPr>
          <w:b w:val="0"/>
          <w:sz w:val="22"/>
          <w:szCs w:val="22"/>
        </w:rPr>
        <w:t>Note that Executive Order 88 and LEED certification are two distinct</w:t>
      </w:r>
      <w:r w:rsidR="00D7076D">
        <w:rPr>
          <w:b w:val="0"/>
          <w:sz w:val="22"/>
          <w:szCs w:val="22"/>
        </w:rPr>
        <w:t>ly different topics and that EO</w:t>
      </w:r>
      <w:r>
        <w:rPr>
          <w:b w:val="0"/>
          <w:sz w:val="22"/>
          <w:szCs w:val="22"/>
        </w:rPr>
        <w:t xml:space="preserve">88 does not mandate </w:t>
      </w:r>
      <w:r w:rsidR="009044C3">
        <w:rPr>
          <w:b w:val="0"/>
          <w:sz w:val="22"/>
          <w:szCs w:val="22"/>
        </w:rPr>
        <w:t>the use of LEED</w:t>
      </w:r>
      <w:r>
        <w:rPr>
          <w:b w:val="0"/>
          <w:sz w:val="22"/>
          <w:szCs w:val="22"/>
        </w:rPr>
        <w:t>.</w:t>
      </w:r>
      <w:r w:rsidR="00573BFB">
        <w:rPr>
          <w:b w:val="0"/>
          <w:sz w:val="22"/>
          <w:szCs w:val="22"/>
        </w:rPr>
        <w:t xml:space="preserve">  </w:t>
      </w:r>
      <w:r w:rsidR="00CE2414">
        <w:rPr>
          <w:b w:val="0"/>
          <w:sz w:val="22"/>
          <w:szCs w:val="22"/>
        </w:rPr>
        <w:t>However</w:t>
      </w:r>
      <w:r w:rsidR="00D7076D">
        <w:rPr>
          <w:b w:val="0"/>
          <w:sz w:val="22"/>
          <w:szCs w:val="22"/>
        </w:rPr>
        <w:t>,</w:t>
      </w:r>
      <w:r w:rsidR="00CE2414">
        <w:rPr>
          <w:b w:val="0"/>
          <w:sz w:val="22"/>
          <w:szCs w:val="22"/>
        </w:rPr>
        <w:t xml:space="preserve"> since they </w:t>
      </w:r>
      <w:r w:rsidR="00D379C8">
        <w:rPr>
          <w:b w:val="0"/>
          <w:sz w:val="22"/>
          <w:szCs w:val="22"/>
        </w:rPr>
        <w:t>each</w:t>
      </w:r>
      <w:r w:rsidR="00CE2414">
        <w:rPr>
          <w:b w:val="0"/>
          <w:sz w:val="22"/>
          <w:szCs w:val="22"/>
        </w:rPr>
        <w:t xml:space="preserve"> deal with sustainab</w:t>
      </w:r>
      <w:r w:rsidR="00D379C8">
        <w:rPr>
          <w:b w:val="0"/>
          <w:sz w:val="22"/>
          <w:szCs w:val="22"/>
        </w:rPr>
        <w:t>le</w:t>
      </w:r>
      <w:r w:rsidR="00CE2414">
        <w:rPr>
          <w:b w:val="0"/>
          <w:sz w:val="22"/>
          <w:szCs w:val="22"/>
        </w:rPr>
        <w:t xml:space="preserve"> design they are both included </w:t>
      </w:r>
      <w:r w:rsidR="00C2491B">
        <w:rPr>
          <w:b w:val="0"/>
          <w:sz w:val="22"/>
          <w:szCs w:val="22"/>
        </w:rPr>
        <w:t>in this</w:t>
      </w:r>
      <w:r w:rsidR="00A93FE7">
        <w:rPr>
          <w:b w:val="0"/>
          <w:sz w:val="22"/>
          <w:szCs w:val="22"/>
        </w:rPr>
        <w:t xml:space="preserve"> </w:t>
      </w:r>
      <w:r w:rsidR="00DD0B9F">
        <w:rPr>
          <w:b w:val="0"/>
          <w:sz w:val="22"/>
          <w:szCs w:val="22"/>
        </w:rPr>
        <w:t>c</w:t>
      </w:r>
      <w:r w:rsidR="00C2491B">
        <w:rPr>
          <w:b w:val="0"/>
          <w:sz w:val="22"/>
          <w:szCs w:val="22"/>
        </w:rPr>
        <w:t>hapter</w:t>
      </w:r>
      <w:r w:rsidR="00CE2414">
        <w:rPr>
          <w:b w:val="0"/>
          <w:sz w:val="22"/>
          <w:szCs w:val="22"/>
        </w:rPr>
        <w:t>.</w:t>
      </w:r>
    </w:p>
    <w:p w:rsidR="00D16A51" w:rsidRDefault="00D16A51" w:rsidP="00156B90">
      <w:pPr>
        <w:pStyle w:val="Subtitle"/>
        <w:ind w:left="540"/>
        <w:jc w:val="left"/>
        <w:rPr>
          <w:b w:val="0"/>
          <w:sz w:val="22"/>
          <w:szCs w:val="22"/>
        </w:rPr>
      </w:pPr>
    </w:p>
    <w:p w:rsidR="003419FF" w:rsidRDefault="003419FF" w:rsidP="003B5591">
      <w:pPr>
        <w:pStyle w:val="BodyTextIndent"/>
        <w:ind w:left="540" w:hanging="540"/>
      </w:pPr>
    </w:p>
    <w:p w:rsidR="006E4295" w:rsidRPr="003B5591" w:rsidRDefault="00C96E0C" w:rsidP="003B5591">
      <w:pPr>
        <w:pStyle w:val="BodyTextIndent"/>
        <w:ind w:left="540" w:hanging="540"/>
      </w:pPr>
      <w:r>
        <w:t>9.5.1</w:t>
      </w:r>
      <w:r w:rsidR="003419FF">
        <w:t xml:space="preserve"> </w:t>
      </w:r>
      <w:r w:rsidR="00D379C8">
        <w:t>ENERGY EFFICIENCY (</w:t>
      </w:r>
      <w:r w:rsidR="00460455">
        <w:t>EXECUTIVE ORDER 88</w:t>
      </w:r>
      <w:r w:rsidR="00D379C8">
        <w:t>)</w:t>
      </w:r>
    </w:p>
    <w:p w:rsidR="006E4295" w:rsidRDefault="006E4295" w:rsidP="00156B90">
      <w:pPr>
        <w:pStyle w:val="Subtitle"/>
        <w:ind w:left="540"/>
        <w:jc w:val="left"/>
        <w:rPr>
          <w:b w:val="0"/>
          <w:sz w:val="22"/>
          <w:szCs w:val="22"/>
        </w:rPr>
      </w:pPr>
    </w:p>
    <w:p w:rsidR="0061567E" w:rsidRDefault="00B860E5" w:rsidP="000270BB">
      <w:pPr>
        <w:pStyle w:val="Subtitle"/>
        <w:jc w:val="left"/>
        <w:rPr>
          <w:b w:val="0"/>
          <w:sz w:val="22"/>
          <w:szCs w:val="22"/>
        </w:rPr>
      </w:pPr>
      <w:r>
        <w:rPr>
          <w:b w:val="0"/>
          <w:sz w:val="22"/>
          <w:szCs w:val="22"/>
        </w:rPr>
        <w:t xml:space="preserve">Governor Cuomo </w:t>
      </w:r>
      <w:r w:rsidR="004A632A">
        <w:rPr>
          <w:b w:val="0"/>
          <w:sz w:val="22"/>
          <w:szCs w:val="22"/>
        </w:rPr>
        <w:t>signed Executive Order No. 88 “Directing State Agencies and Authorities to Improve the Energy Efficiency of State Build</w:t>
      </w:r>
      <w:r w:rsidR="00324897">
        <w:rPr>
          <w:b w:val="0"/>
          <w:sz w:val="22"/>
          <w:szCs w:val="22"/>
        </w:rPr>
        <w:t>ings” on December 28, 2012.  This</w:t>
      </w:r>
      <w:r w:rsidR="004A632A">
        <w:rPr>
          <w:b w:val="0"/>
          <w:sz w:val="22"/>
          <w:szCs w:val="22"/>
        </w:rPr>
        <w:t xml:space="preserve"> new Order </w:t>
      </w:r>
      <w:r w:rsidR="00D7076D">
        <w:rPr>
          <w:b w:val="0"/>
          <w:sz w:val="22"/>
          <w:szCs w:val="22"/>
        </w:rPr>
        <w:t xml:space="preserve">includes </w:t>
      </w:r>
      <w:r w:rsidR="0061567E">
        <w:rPr>
          <w:b w:val="0"/>
          <w:sz w:val="22"/>
          <w:szCs w:val="22"/>
        </w:rPr>
        <w:t>the following provisions:</w:t>
      </w:r>
    </w:p>
    <w:p w:rsidR="00106CEB" w:rsidRDefault="00106CEB" w:rsidP="00156B90">
      <w:pPr>
        <w:pStyle w:val="Subtitle"/>
        <w:ind w:left="540"/>
        <w:jc w:val="left"/>
        <w:rPr>
          <w:b w:val="0"/>
          <w:sz w:val="22"/>
          <w:szCs w:val="22"/>
        </w:rPr>
      </w:pPr>
    </w:p>
    <w:p w:rsidR="000270BB" w:rsidRDefault="000270BB" w:rsidP="000270BB">
      <w:pPr>
        <w:pStyle w:val="Subtitle"/>
        <w:tabs>
          <w:tab w:val="left" w:pos="540"/>
          <w:tab w:val="left" w:pos="1080"/>
          <w:tab w:val="left" w:pos="1620"/>
          <w:tab w:val="left" w:pos="2160"/>
        </w:tabs>
        <w:jc w:val="left"/>
        <w:rPr>
          <w:b w:val="0"/>
          <w:sz w:val="22"/>
          <w:szCs w:val="22"/>
        </w:rPr>
      </w:pPr>
      <w:r>
        <w:rPr>
          <w:b w:val="0"/>
          <w:sz w:val="22"/>
          <w:szCs w:val="22"/>
        </w:rPr>
        <w:tab/>
      </w:r>
      <w:r w:rsidRPr="000270BB">
        <w:rPr>
          <w:sz w:val="22"/>
          <w:szCs w:val="22"/>
        </w:rPr>
        <w:t>1.</w:t>
      </w:r>
      <w:r>
        <w:rPr>
          <w:b w:val="0"/>
          <w:sz w:val="22"/>
          <w:szCs w:val="22"/>
        </w:rPr>
        <w:tab/>
      </w:r>
      <w:r w:rsidR="00106CEB">
        <w:rPr>
          <w:b w:val="0"/>
          <w:sz w:val="22"/>
          <w:szCs w:val="22"/>
        </w:rPr>
        <w:t>Key Provisions</w:t>
      </w:r>
      <w:r>
        <w:rPr>
          <w:b w:val="0"/>
          <w:sz w:val="22"/>
          <w:szCs w:val="22"/>
        </w:rPr>
        <w:t>:</w:t>
      </w:r>
    </w:p>
    <w:p w:rsidR="000270BB" w:rsidRDefault="000270BB" w:rsidP="000270BB">
      <w:pPr>
        <w:pStyle w:val="Subtitle"/>
        <w:tabs>
          <w:tab w:val="left" w:pos="540"/>
          <w:tab w:val="left" w:pos="1080"/>
          <w:tab w:val="left" w:pos="1620"/>
          <w:tab w:val="left" w:pos="2160"/>
        </w:tabs>
        <w:ind w:left="1620" w:hanging="1620"/>
        <w:jc w:val="left"/>
        <w:rPr>
          <w:b w:val="0"/>
          <w:sz w:val="22"/>
          <w:szCs w:val="22"/>
        </w:rPr>
      </w:pPr>
      <w:r>
        <w:rPr>
          <w:b w:val="0"/>
          <w:sz w:val="22"/>
          <w:szCs w:val="22"/>
        </w:rPr>
        <w:tab/>
      </w:r>
      <w:r>
        <w:rPr>
          <w:b w:val="0"/>
          <w:sz w:val="22"/>
          <w:szCs w:val="22"/>
        </w:rPr>
        <w:tab/>
      </w:r>
      <w:r w:rsidRPr="000270BB">
        <w:rPr>
          <w:sz w:val="22"/>
          <w:szCs w:val="22"/>
        </w:rPr>
        <w:t>a.</w:t>
      </w:r>
      <w:r>
        <w:rPr>
          <w:b w:val="0"/>
          <w:sz w:val="22"/>
          <w:szCs w:val="22"/>
        </w:rPr>
        <w:tab/>
      </w:r>
      <w:r w:rsidR="0016487A">
        <w:rPr>
          <w:b w:val="0"/>
          <w:sz w:val="22"/>
          <w:szCs w:val="22"/>
        </w:rPr>
        <w:t xml:space="preserve">The </w:t>
      </w:r>
      <w:r w:rsidR="00106CEB">
        <w:rPr>
          <w:b w:val="0"/>
          <w:sz w:val="22"/>
          <w:szCs w:val="22"/>
        </w:rPr>
        <w:t xml:space="preserve">New York Power Authority (NYPA) </w:t>
      </w:r>
      <w:r w:rsidR="009044C3">
        <w:rPr>
          <w:b w:val="0"/>
          <w:sz w:val="22"/>
          <w:szCs w:val="22"/>
        </w:rPr>
        <w:t>has created</w:t>
      </w:r>
      <w:r w:rsidR="00106CEB">
        <w:rPr>
          <w:b w:val="0"/>
          <w:sz w:val="22"/>
          <w:szCs w:val="22"/>
        </w:rPr>
        <w:t xml:space="preserve"> a Central Management and Implementation Team (C</w:t>
      </w:r>
      <w:r w:rsidR="00CC4578">
        <w:rPr>
          <w:b w:val="0"/>
          <w:sz w:val="22"/>
          <w:szCs w:val="22"/>
        </w:rPr>
        <w:t>M</w:t>
      </w:r>
      <w:r w:rsidR="00106CEB">
        <w:rPr>
          <w:b w:val="0"/>
          <w:sz w:val="22"/>
          <w:szCs w:val="22"/>
        </w:rPr>
        <w:t>IT) to administer the Order.  OGS and the New York State Energy Research and Development Authority (NYSERDA) are to provide technical assistance</w:t>
      </w:r>
      <w:r w:rsidR="00A93FE7">
        <w:rPr>
          <w:b w:val="0"/>
          <w:sz w:val="22"/>
          <w:szCs w:val="22"/>
        </w:rPr>
        <w:t xml:space="preserve"> to state agencies. Virtually all state agencies must comply with the Order.</w:t>
      </w:r>
    </w:p>
    <w:p w:rsidR="00A3232D" w:rsidRPr="000F2121" w:rsidRDefault="000270BB" w:rsidP="00D7076D">
      <w:pPr>
        <w:pStyle w:val="Subtitle"/>
        <w:tabs>
          <w:tab w:val="left" w:pos="540"/>
          <w:tab w:val="left" w:pos="1080"/>
          <w:tab w:val="left" w:pos="1620"/>
          <w:tab w:val="left" w:pos="2160"/>
        </w:tabs>
        <w:ind w:left="1620" w:hanging="1620"/>
        <w:jc w:val="left"/>
        <w:rPr>
          <w:b w:val="0"/>
          <w:sz w:val="22"/>
          <w:szCs w:val="22"/>
        </w:rPr>
      </w:pPr>
      <w:r>
        <w:rPr>
          <w:b w:val="0"/>
          <w:sz w:val="22"/>
          <w:szCs w:val="22"/>
        </w:rPr>
        <w:tab/>
      </w:r>
      <w:r>
        <w:rPr>
          <w:b w:val="0"/>
          <w:sz w:val="22"/>
          <w:szCs w:val="22"/>
        </w:rPr>
        <w:tab/>
      </w:r>
      <w:r w:rsidRPr="000270BB">
        <w:rPr>
          <w:sz w:val="22"/>
          <w:szCs w:val="22"/>
        </w:rPr>
        <w:t>b.</w:t>
      </w:r>
      <w:r>
        <w:rPr>
          <w:b w:val="0"/>
          <w:sz w:val="22"/>
          <w:szCs w:val="22"/>
        </w:rPr>
        <w:tab/>
      </w:r>
      <w:r w:rsidR="00106CEB">
        <w:rPr>
          <w:b w:val="0"/>
          <w:sz w:val="22"/>
          <w:szCs w:val="22"/>
        </w:rPr>
        <w:t xml:space="preserve">The CMIT </w:t>
      </w:r>
      <w:r w:rsidR="009F42F5">
        <w:rPr>
          <w:b w:val="0"/>
          <w:sz w:val="22"/>
          <w:szCs w:val="22"/>
        </w:rPr>
        <w:t xml:space="preserve">issued </w:t>
      </w:r>
      <w:r w:rsidR="00D7076D" w:rsidRPr="00263EC2">
        <w:rPr>
          <w:sz w:val="22"/>
          <w:szCs w:val="22"/>
        </w:rPr>
        <w:t>Executive Order 88</w:t>
      </w:r>
      <w:r w:rsidR="00D7076D">
        <w:rPr>
          <w:b w:val="0"/>
          <w:sz w:val="22"/>
          <w:szCs w:val="22"/>
        </w:rPr>
        <w:t xml:space="preserve"> </w:t>
      </w:r>
      <w:r w:rsidR="009F42F5" w:rsidRPr="00DD0B9F">
        <w:rPr>
          <w:i/>
          <w:sz w:val="22"/>
          <w:szCs w:val="22"/>
        </w:rPr>
        <w:t>Guidelines Version 1.0</w:t>
      </w:r>
      <w:r w:rsidR="009F42F5">
        <w:rPr>
          <w:b w:val="0"/>
          <w:sz w:val="22"/>
          <w:szCs w:val="22"/>
        </w:rPr>
        <w:t xml:space="preserve"> in September 2013</w:t>
      </w:r>
      <w:r w:rsidR="00106CEB">
        <w:rPr>
          <w:b w:val="0"/>
          <w:sz w:val="22"/>
          <w:szCs w:val="22"/>
        </w:rPr>
        <w:t xml:space="preserve"> that </w:t>
      </w:r>
      <w:r w:rsidR="00324897">
        <w:rPr>
          <w:b w:val="0"/>
          <w:sz w:val="22"/>
          <w:szCs w:val="22"/>
        </w:rPr>
        <w:t>set forth</w:t>
      </w:r>
      <w:r w:rsidR="00106CEB">
        <w:rPr>
          <w:b w:val="0"/>
          <w:sz w:val="22"/>
          <w:szCs w:val="22"/>
        </w:rPr>
        <w:t xml:space="preserve"> the requirements in detail.  </w:t>
      </w:r>
      <w:r w:rsidR="009044C3" w:rsidRPr="009044C3">
        <w:rPr>
          <w:b w:val="0"/>
          <w:sz w:val="22"/>
          <w:szCs w:val="22"/>
        </w:rPr>
        <w:t xml:space="preserve">The Guidelines </w:t>
      </w:r>
      <w:r w:rsidR="009044C3">
        <w:rPr>
          <w:b w:val="0"/>
          <w:sz w:val="22"/>
          <w:szCs w:val="22"/>
        </w:rPr>
        <w:t xml:space="preserve">are to be found at:  </w:t>
      </w:r>
      <w:hyperlink r:id="rId8" w:history="1">
        <w:r w:rsidR="00D7076D" w:rsidRPr="00D7076D">
          <w:rPr>
            <w:rStyle w:val="Hyperlink"/>
            <w:b w:val="0"/>
            <w:sz w:val="22"/>
            <w:szCs w:val="22"/>
          </w:rPr>
          <w:t>http://www.nypa.gov</w:t>
        </w:r>
      </w:hyperlink>
    </w:p>
    <w:p w:rsidR="00324897" w:rsidRPr="000F2121" w:rsidRDefault="00324897" w:rsidP="000270BB">
      <w:pPr>
        <w:pStyle w:val="Subtitle"/>
        <w:tabs>
          <w:tab w:val="left" w:pos="540"/>
          <w:tab w:val="left" w:pos="1080"/>
          <w:tab w:val="left" w:pos="1620"/>
          <w:tab w:val="left" w:pos="2160"/>
        </w:tabs>
        <w:ind w:left="1620" w:hanging="1620"/>
        <w:jc w:val="left"/>
        <w:rPr>
          <w:sz w:val="22"/>
          <w:szCs w:val="22"/>
        </w:rPr>
      </w:pPr>
    </w:p>
    <w:p w:rsidR="000270BB" w:rsidRDefault="000270BB" w:rsidP="000270BB">
      <w:pPr>
        <w:pStyle w:val="Subtitle"/>
        <w:tabs>
          <w:tab w:val="left" w:pos="540"/>
          <w:tab w:val="left" w:pos="1080"/>
          <w:tab w:val="left" w:pos="1620"/>
          <w:tab w:val="left" w:pos="2160"/>
        </w:tabs>
        <w:ind w:left="1620" w:hanging="1620"/>
        <w:jc w:val="left"/>
        <w:rPr>
          <w:b w:val="0"/>
          <w:sz w:val="22"/>
          <w:szCs w:val="22"/>
        </w:rPr>
      </w:pPr>
      <w:r>
        <w:rPr>
          <w:sz w:val="22"/>
          <w:szCs w:val="22"/>
        </w:rPr>
        <w:tab/>
      </w:r>
      <w:r w:rsidRPr="0016487A">
        <w:rPr>
          <w:sz w:val="22"/>
          <w:szCs w:val="22"/>
        </w:rPr>
        <w:t>2.</w:t>
      </w:r>
      <w:r>
        <w:rPr>
          <w:sz w:val="22"/>
          <w:szCs w:val="22"/>
        </w:rPr>
        <w:tab/>
      </w:r>
      <w:r w:rsidR="00106CEB">
        <w:rPr>
          <w:b w:val="0"/>
          <w:sz w:val="22"/>
          <w:szCs w:val="22"/>
        </w:rPr>
        <w:t>Existing Buildings</w:t>
      </w:r>
      <w:r w:rsidR="00DD0B9F">
        <w:rPr>
          <w:b w:val="0"/>
          <w:sz w:val="22"/>
          <w:szCs w:val="22"/>
        </w:rPr>
        <w:t xml:space="preserve"> (</w:t>
      </w:r>
      <w:r w:rsidR="00DD0B9F" w:rsidRPr="00DD0B9F">
        <w:rPr>
          <w:b w:val="0"/>
          <w:i/>
          <w:sz w:val="22"/>
          <w:szCs w:val="22"/>
        </w:rPr>
        <w:t>r</w:t>
      </w:r>
      <w:r w:rsidR="00C62726" w:rsidRPr="00DD0B9F">
        <w:rPr>
          <w:b w:val="0"/>
          <w:i/>
          <w:sz w:val="22"/>
          <w:szCs w:val="22"/>
        </w:rPr>
        <w:t xml:space="preserve">efer to </w:t>
      </w:r>
      <w:hyperlink r:id="rId9" w:history="1">
        <w:r w:rsidR="00C62726" w:rsidRPr="000D59C6">
          <w:rPr>
            <w:rStyle w:val="Hyperlink"/>
            <w:b w:val="0"/>
            <w:sz w:val="22"/>
            <w:szCs w:val="22"/>
          </w:rPr>
          <w:t>Existing Buildings and Campuses chart</w:t>
        </w:r>
      </w:hyperlink>
      <w:r w:rsidR="00C62726">
        <w:rPr>
          <w:b w:val="0"/>
          <w:sz w:val="22"/>
          <w:szCs w:val="22"/>
        </w:rPr>
        <w:t>)</w:t>
      </w:r>
      <w:r>
        <w:rPr>
          <w:b w:val="0"/>
          <w:sz w:val="22"/>
          <w:szCs w:val="22"/>
        </w:rPr>
        <w:t>:</w:t>
      </w:r>
    </w:p>
    <w:p w:rsidR="000270BB" w:rsidRDefault="000270BB" w:rsidP="000270BB">
      <w:pPr>
        <w:pStyle w:val="Subtitle"/>
        <w:tabs>
          <w:tab w:val="left" w:pos="540"/>
          <w:tab w:val="left" w:pos="1080"/>
          <w:tab w:val="left" w:pos="1620"/>
          <w:tab w:val="left" w:pos="2160"/>
        </w:tabs>
        <w:ind w:left="1620" w:hanging="1620"/>
        <w:jc w:val="left"/>
        <w:rPr>
          <w:b w:val="0"/>
          <w:sz w:val="22"/>
          <w:szCs w:val="22"/>
        </w:rPr>
      </w:pPr>
      <w:r>
        <w:rPr>
          <w:sz w:val="22"/>
          <w:szCs w:val="22"/>
        </w:rPr>
        <w:tab/>
      </w:r>
      <w:r>
        <w:rPr>
          <w:sz w:val="22"/>
          <w:szCs w:val="22"/>
        </w:rPr>
        <w:tab/>
      </w:r>
      <w:r w:rsidRPr="00D107DC">
        <w:rPr>
          <w:sz w:val="22"/>
          <w:szCs w:val="22"/>
        </w:rPr>
        <w:t>a.</w:t>
      </w:r>
      <w:r>
        <w:rPr>
          <w:b w:val="0"/>
          <w:sz w:val="22"/>
          <w:szCs w:val="22"/>
        </w:rPr>
        <w:tab/>
      </w:r>
      <w:r w:rsidR="009F42F5">
        <w:rPr>
          <w:b w:val="0"/>
          <w:sz w:val="22"/>
          <w:szCs w:val="22"/>
        </w:rPr>
        <w:t xml:space="preserve">General:  </w:t>
      </w:r>
      <w:r w:rsidR="00324897">
        <w:rPr>
          <w:b w:val="0"/>
          <w:sz w:val="22"/>
          <w:szCs w:val="22"/>
        </w:rPr>
        <w:t>By April 1, 2020, a</w:t>
      </w:r>
      <w:r w:rsidR="00B77A39">
        <w:rPr>
          <w:b w:val="0"/>
          <w:sz w:val="22"/>
          <w:szCs w:val="22"/>
        </w:rPr>
        <w:t xml:space="preserve"> c</w:t>
      </w:r>
      <w:r w:rsidR="00106CEB" w:rsidRPr="00DE5C8E">
        <w:rPr>
          <w:b w:val="0"/>
          <w:sz w:val="22"/>
          <w:szCs w:val="22"/>
        </w:rPr>
        <w:t xml:space="preserve">ollective 20% reduction in energy use intensity (EUI) relative to </w:t>
      </w:r>
      <w:r w:rsidR="00106CEB">
        <w:rPr>
          <w:b w:val="0"/>
          <w:sz w:val="22"/>
          <w:szCs w:val="22"/>
        </w:rPr>
        <w:t>F</w:t>
      </w:r>
      <w:r w:rsidR="00106CEB" w:rsidRPr="00DE5C8E">
        <w:rPr>
          <w:b w:val="0"/>
          <w:sz w:val="22"/>
          <w:szCs w:val="22"/>
        </w:rPr>
        <w:t xml:space="preserve">iscal </w:t>
      </w:r>
      <w:r w:rsidR="00106CEB">
        <w:rPr>
          <w:b w:val="0"/>
          <w:sz w:val="22"/>
          <w:szCs w:val="22"/>
        </w:rPr>
        <w:t>Y</w:t>
      </w:r>
      <w:r w:rsidR="00106CEB" w:rsidRPr="00DE5C8E">
        <w:rPr>
          <w:b w:val="0"/>
          <w:sz w:val="22"/>
          <w:szCs w:val="22"/>
        </w:rPr>
        <w:t>ear 2010/2011</w:t>
      </w:r>
      <w:r w:rsidR="00106CEB">
        <w:rPr>
          <w:b w:val="0"/>
          <w:sz w:val="22"/>
          <w:szCs w:val="22"/>
        </w:rPr>
        <w:t xml:space="preserve"> </w:t>
      </w:r>
      <w:r w:rsidR="009F42F5">
        <w:rPr>
          <w:b w:val="0"/>
          <w:sz w:val="22"/>
          <w:szCs w:val="22"/>
        </w:rPr>
        <w:t>of</w:t>
      </w:r>
      <w:r w:rsidR="00106CEB">
        <w:rPr>
          <w:b w:val="0"/>
          <w:sz w:val="22"/>
          <w:szCs w:val="22"/>
        </w:rPr>
        <w:t xml:space="preserve"> state-owned or operated buildings </w:t>
      </w:r>
      <w:r w:rsidR="00B77A39">
        <w:rPr>
          <w:b w:val="0"/>
          <w:sz w:val="22"/>
          <w:szCs w:val="22"/>
        </w:rPr>
        <w:t>is to be achieved</w:t>
      </w:r>
      <w:r w:rsidR="00106CEB">
        <w:rPr>
          <w:b w:val="0"/>
          <w:sz w:val="22"/>
          <w:szCs w:val="22"/>
        </w:rPr>
        <w:t>.</w:t>
      </w:r>
    </w:p>
    <w:p w:rsidR="00D7076D" w:rsidRDefault="000270BB" w:rsidP="00D7076D">
      <w:pPr>
        <w:pStyle w:val="Subtitle"/>
        <w:tabs>
          <w:tab w:val="left" w:pos="540"/>
          <w:tab w:val="left" w:pos="1080"/>
          <w:tab w:val="left" w:pos="1620"/>
          <w:tab w:val="left" w:pos="2160"/>
        </w:tabs>
        <w:ind w:left="1620" w:hanging="1620"/>
        <w:jc w:val="left"/>
        <w:rPr>
          <w:b w:val="0"/>
          <w:sz w:val="22"/>
          <w:szCs w:val="22"/>
        </w:rPr>
      </w:pPr>
      <w:r>
        <w:rPr>
          <w:sz w:val="22"/>
          <w:szCs w:val="22"/>
        </w:rPr>
        <w:tab/>
      </w:r>
      <w:r>
        <w:rPr>
          <w:sz w:val="22"/>
          <w:szCs w:val="22"/>
        </w:rPr>
        <w:tab/>
      </w:r>
      <w:r w:rsidRPr="00D107DC">
        <w:rPr>
          <w:sz w:val="22"/>
          <w:szCs w:val="22"/>
        </w:rPr>
        <w:t>b.</w:t>
      </w:r>
      <w:r>
        <w:rPr>
          <w:b w:val="0"/>
          <w:sz w:val="22"/>
          <w:szCs w:val="22"/>
        </w:rPr>
        <w:tab/>
      </w:r>
      <w:r w:rsidR="0061567E">
        <w:rPr>
          <w:b w:val="0"/>
          <w:sz w:val="22"/>
          <w:szCs w:val="22"/>
        </w:rPr>
        <w:t>Benchmarking: Annual energy use me</w:t>
      </w:r>
      <w:r w:rsidR="00B77A39">
        <w:rPr>
          <w:b w:val="0"/>
          <w:sz w:val="22"/>
          <w:szCs w:val="22"/>
        </w:rPr>
        <w:t xml:space="preserve">asurement </w:t>
      </w:r>
      <w:r w:rsidR="009F42F5">
        <w:rPr>
          <w:b w:val="0"/>
          <w:sz w:val="22"/>
          <w:szCs w:val="22"/>
        </w:rPr>
        <w:t xml:space="preserve">and reporting </w:t>
      </w:r>
      <w:r w:rsidR="00B77A39">
        <w:rPr>
          <w:b w:val="0"/>
          <w:sz w:val="22"/>
          <w:szCs w:val="22"/>
        </w:rPr>
        <w:t xml:space="preserve">is required for all </w:t>
      </w:r>
      <w:r w:rsidR="00D7076D">
        <w:rPr>
          <w:b w:val="0"/>
          <w:sz w:val="22"/>
          <w:szCs w:val="22"/>
        </w:rPr>
        <w:t>stand</w:t>
      </w:r>
      <w:r w:rsidR="00194ECB">
        <w:rPr>
          <w:b w:val="0"/>
          <w:sz w:val="22"/>
          <w:szCs w:val="22"/>
        </w:rPr>
        <w:t xml:space="preserve">alone </w:t>
      </w:r>
      <w:r w:rsidR="00B77A39">
        <w:rPr>
          <w:b w:val="0"/>
          <w:sz w:val="22"/>
          <w:szCs w:val="22"/>
        </w:rPr>
        <w:t>state buildings</w:t>
      </w:r>
      <w:r w:rsidR="00324897">
        <w:rPr>
          <w:b w:val="0"/>
          <w:sz w:val="22"/>
          <w:szCs w:val="22"/>
        </w:rPr>
        <w:t xml:space="preserve">&gt; 20,000 square feet </w:t>
      </w:r>
      <w:r w:rsidR="00A93FE7">
        <w:rPr>
          <w:b w:val="0"/>
          <w:sz w:val="22"/>
          <w:szCs w:val="22"/>
        </w:rPr>
        <w:t xml:space="preserve">and all multi-building campuses. Measurement of energy use on multi-building campuses includes all </w:t>
      </w:r>
      <w:r w:rsidR="00324897">
        <w:rPr>
          <w:b w:val="0"/>
          <w:sz w:val="22"/>
          <w:szCs w:val="22"/>
        </w:rPr>
        <w:t>energy-</w:t>
      </w:r>
      <w:r w:rsidR="00194ECB">
        <w:rPr>
          <w:b w:val="0"/>
          <w:sz w:val="22"/>
          <w:szCs w:val="22"/>
        </w:rPr>
        <w:t>consum</w:t>
      </w:r>
      <w:r w:rsidR="00324897">
        <w:rPr>
          <w:b w:val="0"/>
          <w:sz w:val="22"/>
          <w:szCs w:val="22"/>
        </w:rPr>
        <w:t>i</w:t>
      </w:r>
      <w:r w:rsidR="00A93FE7">
        <w:rPr>
          <w:b w:val="0"/>
          <w:sz w:val="22"/>
          <w:szCs w:val="22"/>
        </w:rPr>
        <w:t>ng buildings regardless of size</w:t>
      </w:r>
      <w:r w:rsidR="00324897">
        <w:rPr>
          <w:b w:val="0"/>
          <w:sz w:val="22"/>
          <w:szCs w:val="22"/>
        </w:rPr>
        <w:t>.</w:t>
      </w:r>
      <w:r w:rsidR="00B77A39">
        <w:rPr>
          <w:b w:val="0"/>
          <w:sz w:val="22"/>
          <w:szCs w:val="22"/>
        </w:rPr>
        <w:t xml:space="preserve">  NYPA </w:t>
      </w:r>
      <w:r w:rsidR="00324897">
        <w:rPr>
          <w:b w:val="0"/>
          <w:sz w:val="22"/>
          <w:szCs w:val="22"/>
        </w:rPr>
        <w:t xml:space="preserve">has </w:t>
      </w:r>
      <w:r w:rsidR="00B77A39">
        <w:rPr>
          <w:b w:val="0"/>
          <w:sz w:val="22"/>
          <w:szCs w:val="22"/>
        </w:rPr>
        <w:t xml:space="preserve">benchmarked </w:t>
      </w:r>
      <w:r w:rsidR="00324897">
        <w:rPr>
          <w:b w:val="0"/>
          <w:sz w:val="22"/>
          <w:szCs w:val="22"/>
        </w:rPr>
        <w:t>and</w:t>
      </w:r>
      <w:r w:rsidR="009F42F5">
        <w:rPr>
          <w:b w:val="0"/>
          <w:sz w:val="22"/>
          <w:szCs w:val="22"/>
        </w:rPr>
        <w:t xml:space="preserve"> ranked </w:t>
      </w:r>
      <w:r w:rsidR="00324897">
        <w:rPr>
          <w:b w:val="0"/>
          <w:sz w:val="22"/>
          <w:szCs w:val="22"/>
        </w:rPr>
        <w:t xml:space="preserve">this existing building stock </w:t>
      </w:r>
      <w:r w:rsidR="009F42F5">
        <w:rPr>
          <w:b w:val="0"/>
          <w:sz w:val="22"/>
          <w:szCs w:val="22"/>
        </w:rPr>
        <w:t xml:space="preserve">into quartiles according to performance. </w:t>
      </w:r>
    </w:p>
    <w:p w:rsidR="00B77A39" w:rsidRDefault="000270BB" w:rsidP="000270BB">
      <w:pPr>
        <w:pStyle w:val="Subtitle"/>
        <w:tabs>
          <w:tab w:val="left" w:pos="540"/>
          <w:tab w:val="left" w:pos="1080"/>
          <w:tab w:val="left" w:pos="1620"/>
          <w:tab w:val="left" w:pos="2160"/>
        </w:tabs>
        <w:ind w:left="1620" w:hanging="1620"/>
        <w:jc w:val="left"/>
        <w:rPr>
          <w:b w:val="0"/>
          <w:sz w:val="22"/>
          <w:szCs w:val="22"/>
        </w:rPr>
      </w:pPr>
      <w:r>
        <w:rPr>
          <w:sz w:val="22"/>
          <w:szCs w:val="22"/>
        </w:rPr>
        <w:tab/>
      </w:r>
      <w:r>
        <w:rPr>
          <w:sz w:val="22"/>
          <w:szCs w:val="22"/>
        </w:rPr>
        <w:tab/>
      </w:r>
      <w:r w:rsidRPr="00D107DC">
        <w:rPr>
          <w:sz w:val="22"/>
          <w:szCs w:val="22"/>
        </w:rPr>
        <w:t>c.</w:t>
      </w:r>
      <w:r>
        <w:rPr>
          <w:b w:val="0"/>
          <w:sz w:val="22"/>
          <w:szCs w:val="22"/>
        </w:rPr>
        <w:tab/>
      </w:r>
      <w:r w:rsidR="0061567E">
        <w:rPr>
          <w:b w:val="0"/>
          <w:sz w:val="22"/>
          <w:szCs w:val="22"/>
        </w:rPr>
        <w:t xml:space="preserve">Audits:  </w:t>
      </w:r>
    </w:p>
    <w:p w:rsidR="00FD68A6" w:rsidRDefault="00B77A39" w:rsidP="00B77A39">
      <w:pPr>
        <w:pStyle w:val="Subtitle"/>
        <w:numPr>
          <w:ilvl w:val="0"/>
          <w:numId w:val="34"/>
        </w:numPr>
        <w:tabs>
          <w:tab w:val="left" w:pos="540"/>
          <w:tab w:val="left" w:pos="1080"/>
          <w:tab w:val="left" w:pos="1620"/>
          <w:tab w:val="left" w:pos="2160"/>
        </w:tabs>
        <w:ind w:left="2160" w:hanging="180"/>
        <w:jc w:val="left"/>
        <w:rPr>
          <w:b w:val="0"/>
          <w:sz w:val="22"/>
          <w:szCs w:val="22"/>
        </w:rPr>
      </w:pPr>
      <w:r>
        <w:rPr>
          <w:b w:val="0"/>
          <w:sz w:val="22"/>
          <w:szCs w:val="22"/>
        </w:rPr>
        <w:t>Low-performing buildings</w:t>
      </w:r>
      <w:r w:rsidR="0061567E">
        <w:rPr>
          <w:b w:val="0"/>
          <w:sz w:val="22"/>
          <w:szCs w:val="22"/>
        </w:rPr>
        <w:t xml:space="preserve"> that receive</w:t>
      </w:r>
      <w:r>
        <w:rPr>
          <w:b w:val="0"/>
          <w:sz w:val="22"/>
          <w:szCs w:val="22"/>
        </w:rPr>
        <w:t>d</w:t>
      </w:r>
      <w:r w:rsidR="0061567E">
        <w:rPr>
          <w:b w:val="0"/>
          <w:sz w:val="22"/>
          <w:szCs w:val="22"/>
        </w:rPr>
        <w:t xml:space="preserve"> low benchmark scores </w:t>
      </w:r>
      <w:r>
        <w:rPr>
          <w:b w:val="0"/>
          <w:sz w:val="22"/>
          <w:szCs w:val="22"/>
        </w:rPr>
        <w:t>(the lowest or 1</w:t>
      </w:r>
      <w:r w:rsidRPr="00B77A39">
        <w:rPr>
          <w:b w:val="0"/>
          <w:sz w:val="22"/>
          <w:szCs w:val="22"/>
          <w:vertAlign w:val="superscript"/>
        </w:rPr>
        <w:t>st</w:t>
      </w:r>
      <w:r>
        <w:rPr>
          <w:b w:val="0"/>
          <w:sz w:val="22"/>
          <w:szCs w:val="22"/>
        </w:rPr>
        <w:t xml:space="preserve"> quartile) </w:t>
      </w:r>
      <w:r w:rsidR="0061567E">
        <w:rPr>
          <w:b w:val="0"/>
          <w:sz w:val="22"/>
          <w:szCs w:val="22"/>
        </w:rPr>
        <w:t xml:space="preserve">must undergo an ASHRAE Level II energy audit.  Audits must identify opportunities for energy efficiency measures and cost-effective on-site renewable energy generation and high-efficiency </w:t>
      </w:r>
    </w:p>
    <w:p w:rsidR="00FD68A6" w:rsidRDefault="00FD68A6" w:rsidP="00FD68A6">
      <w:pPr>
        <w:pStyle w:val="Subtitle"/>
        <w:tabs>
          <w:tab w:val="left" w:pos="540"/>
          <w:tab w:val="left" w:pos="1080"/>
          <w:tab w:val="left" w:pos="1620"/>
          <w:tab w:val="left" w:pos="2160"/>
        </w:tabs>
        <w:ind w:left="2160"/>
        <w:jc w:val="left"/>
        <w:rPr>
          <w:b w:val="0"/>
          <w:sz w:val="22"/>
          <w:szCs w:val="22"/>
        </w:rPr>
      </w:pPr>
    </w:p>
    <w:p w:rsidR="000270BB" w:rsidRDefault="0061567E" w:rsidP="00FD68A6">
      <w:pPr>
        <w:pStyle w:val="Subtitle"/>
        <w:tabs>
          <w:tab w:val="left" w:pos="540"/>
          <w:tab w:val="left" w:pos="1080"/>
          <w:tab w:val="left" w:pos="1620"/>
          <w:tab w:val="left" w:pos="2160"/>
        </w:tabs>
        <w:ind w:left="2160"/>
        <w:jc w:val="left"/>
        <w:rPr>
          <w:b w:val="0"/>
          <w:sz w:val="22"/>
          <w:szCs w:val="22"/>
        </w:rPr>
      </w:pPr>
      <w:r>
        <w:rPr>
          <w:b w:val="0"/>
          <w:sz w:val="22"/>
          <w:szCs w:val="22"/>
        </w:rPr>
        <w:lastRenderedPageBreak/>
        <w:t>combined heat and power.</w:t>
      </w:r>
      <w:r w:rsidR="00371799">
        <w:rPr>
          <w:b w:val="0"/>
          <w:sz w:val="22"/>
          <w:szCs w:val="22"/>
        </w:rPr>
        <w:t xml:space="preserve"> </w:t>
      </w:r>
      <w:r w:rsidR="009044C3">
        <w:rPr>
          <w:b w:val="0"/>
          <w:sz w:val="22"/>
          <w:szCs w:val="22"/>
        </w:rPr>
        <w:t xml:space="preserve">A retro-commissioning study </w:t>
      </w:r>
      <w:r w:rsidR="00B77A39">
        <w:rPr>
          <w:b w:val="0"/>
          <w:sz w:val="22"/>
          <w:szCs w:val="22"/>
        </w:rPr>
        <w:t>is to</w:t>
      </w:r>
      <w:r w:rsidR="009044C3">
        <w:rPr>
          <w:b w:val="0"/>
          <w:sz w:val="22"/>
          <w:szCs w:val="22"/>
        </w:rPr>
        <w:t xml:space="preserve"> be part of the audit.</w:t>
      </w:r>
      <w:r w:rsidR="00B77A39">
        <w:rPr>
          <w:b w:val="0"/>
          <w:sz w:val="22"/>
          <w:szCs w:val="22"/>
        </w:rPr>
        <w:t xml:space="preserve">  All audits </w:t>
      </w:r>
      <w:r w:rsidR="00D7076D">
        <w:rPr>
          <w:b w:val="0"/>
          <w:sz w:val="22"/>
          <w:szCs w:val="22"/>
        </w:rPr>
        <w:t xml:space="preserve">&lt;were to be&gt; </w:t>
      </w:r>
      <w:r w:rsidR="00B77A39">
        <w:rPr>
          <w:b w:val="0"/>
          <w:sz w:val="22"/>
          <w:szCs w:val="22"/>
        </w:rPr>
        <w:t>completed by December 31, 2015.</w:t>
      </w:r>
    </w:p>
    <w:p w:rsidR="00F866C2" w:rsidRDefault="00B77A39" w:rsidP="00B77A39">
      <w:pPr>
        <w:pStyle w:val="Subtitle"/>
        <w:numPr>
          <w:ilvl w:val="0"/>
          <w:numId w:val="34"/>
        </w:numPr>
        <w:tabs>
          <w:tab w:val="left" w:pos="540"/>
          <w:tab w:val="left" w:pos="1080"/>
          <w:tab w:val="left" w:pos="1620"/>
          <w:tab w:val="left" w:pos="2160"/>
        </w:tabs>
        <w:ind w:left="2160" w:hanging="180"/>
        <w:jc w:val="left"/>
        <w:rPr>
          <w:b w:val="0"/>
          <w:sz w:val="22"/>
          <w:szCs w:val="22"/>
        </w:rPr>
      </w:pPr>
      <w:r w:rsidRPr="00B77A39">
        <w:rPr>
          <w:b w:val="0"/>
          <w:sz w:val="22"/>
          <w:szCs w:val="22"/>
        </w:rPr>
        <w:t xml:space="preserve">Required Capital Projects: </w:t>
      </w:r>
      <w:r w:rsidR="00324897">
        <w:rPr>
          <w:b w:val="0"/>
          <w:sz w:val="22"/>
          <w:szCs w:val="22"/>
        </w:rPr>
        <w:t xml:space="preserve"> </w:t>
      </w:r>
    </w:p>
    <w:p w:rsidR="00F866C2" w:rsidRPr="000F2121" w:rsidRDefault="00324897" w:rsidP="00F866C2">
      <w:pPr>
        <w:pStyle w:val="Subtitle"/>
        <w:numPr>
          <w:ilvl w:val="1"/>
          <w:numId w:val="34"/>
        </w:numPr>
        <w:tabs>
          <w:tab w:val="left" w:pos="540"/>
          <w:tab w:val="left" w:pos="1080"/>
          <w:tab w:val="left" w:pos="1620"/>
          <w:tab w:val="left" w:pos="2160"/>
          <w:tab w:val="left" w:pos="2880"/>
        </w:tabs>
        <w:ind w:left="2880" w:hanging="270"/>
        <w:jc w:val="left"/>
        <w:rPr>
          <w:b w:val="0"/>
          <w:sz w:val="22"/>
          <w:szCs w:val="22"/>
        </w:rPr>
      </w:pPr>
      <w:r w:rsidRPr="000F2121">
        <w:rPr>
          <w:b w:val="0"/>
          <w:sz w:val="22"/>
          <w:szCs w:val="22"/>
        </w:rPr>
        <w:t>Implementation of t</w:t>
      </w:r>
      <w:r w:rsidR="00B77A39" w:rsidRPr="000F2121">
        <w:rPr>
          <w:b w:val="0"/>
          <w:sz w:val="22"/>
          <w:szCs w:val="22"/>
        </w:rPr>
        <w:t xml:space="preserve">he </w:t>
      </w:r>
      <w:r w:rsidR="00194ECB" w:rsidRPr="000F2121">
        <w:rPr>
          <w:b w:val="0"/>
          <w:sz w:val="22"/>
          <w:szCs w:val="22"/>
        </w:rPr>
        <w:t xml:space="preserve">most </w:t>
      </w:r>
      <w:r w:rsidR="00B77A39" w:rsidRPr="000F2121">
        <w:rPr>
          <w:b w:val="0"/>
          <w:sz w:val="22"/>
          <w:szCs w:val="22"/>
        </w:rPr>
        <w:t xml:space="preserve">cost-effective measures for the lowest quartile </w:t>
      </w:r>
      <w:r w:rsidR="00D7076D">
        <w:rPr>
          <w:b w:val="0"/>
          <w:sz w:val="22"/>
          <w:szCs w:val="22"/>
        </w:rPr>
        <w:t>&lt;were to occur&gt;</w:t>
      </w:r>
      <w:r w:rsidR="00B77A39" w:rsidRPr="000F2121">
        <w:rPr>
          <w:b w:val="0"/>
          <w:sz w:val="22"/>
          <w:szCs w:val="22"/>
        </w:rPr>
        <w:t xml:space="preserve"> within two years (December 31, 2017 deadline).</w:t>
      </w:r>
      <w:r w:rsidR="00194ECB" w:rsidRPr="000F2121">
        <w:rPr>
          <w:b w:val="0"/>
          <w:sz w:val="22"/>
          <w:szCs w:val="22"/>
        </w:rPr>
        <w:t xml:space="preserve"> </w:t>
      </w:r>
      <w:r w:rsidR="00845DE3" w:rsidRPr="000F2121">
        <w:rPr>
          <w:b w:val="0"/>
          <w:sz w:val="22"/>
          <w:szCs w:val="22"/>
        </w:rPr>
        <w:t>The level of implementation is dependent on the cost and funding source:</w:t>
      </w:r>
    </w:p>
    <w:p w:rsidR="007F5A74" w:rsidRPr="000F2121" w:rsidRDefault="00845DE3" w:rsidP="00D107DC">
      <w:pPr>
        <w:pStyle w:val="Subtitle"/>
        <w:numPr>
          <w:ilvl w:val="0"/>
          <w:numId w:val="46"/>
        </w:numPr>
        <w:tabs>
          <w:tab w:val="left" w:pos="540"/>
          <w:tab w:val="left" w:pos="1080"/>
          <w:tab w:val="left" w:pos="1620"/>
          <w:tab w:val="left" w:pos="2160"/>
          <w:tab w:val="left" w:pos="3240"/>
          <w:tab w:val="left" w:pos="3600"/>
        </w:tabs>
        <w:ind w:left="3600"/>
        <w:jc w:val="left"/>
        <w:rPr>
          <w:b w:val="0"/>
          <w:sz w:val="22"/>
          <w:szCs w:val="22"/>
        </w:rPr>
      </w:pPr>
      <w:r w:rsidRPr="000F2121">
        <w:rPr>
          <w:b w:val="0"/>
          <w:sz w:val="22"/>
          <w:szCs w:val="22"/>
        </w:rPr>
        <w:t>Retrofits or equipment replacement as part of State-Financed Capital Progra</w:t>
      </w:r>
      <w:r w:rsidR="00D7076D">
        <w:rPr>
          <w:b w:val="0"/>
          <w:sz w:val="22"/>
          <w:szCs w:val="22"/>
        </w:rPr>
        <w:t>m must be added to capital plan.</w:t>
      </w:r>
    </w:p>
    <w:p w:rsidR="007F5A74" w:rsidRPr="000F2121" w:rsidRDefault="00845DE3" w:rsidP="00D107DC">
      <w:pPr>
        <w:pStyle w:val="Subtitle"/>
        <w:numPr>
          <w:ilvl w:val="0"/>
          <w:numId w:val="45"/>
        </w:numPr>
        <w:tabs>
          <w:tab w:val="left" w:pos="540"/>
          <w:tab w:val="left" w:pos="1080"/>
          <w:tab w:val="left" w:pos="1620"/>
          <w:tab w:val="left" w:pos="2160"/>
          <w:tab w:val="left" w:pos="2880"/>
          <w:tab w:val="left" w:pos="3240"/>
        </w:tabs>
        <w:jc w:val="left"/>
        <w:rPr>
          <w:b w:val="0"/>
          <w:sz w:val="22"/>
          <w:szCs w:val="22"/>
        </w:rPr>
      </w:pPr>
      <w:r w:rsidRPr="000F2121">
        <w:rPr>
          <w:b w:val="0"/>
          <w:sz w:val="22"/>
          <w:szCs w:val="22"/>
        </w:rPr>
        <w:t>Significant retrofits or equipment replacements financed through other than State (third party   such as NYPA, NYSERDA) must be in the design phase</w:t>
      </w:r>
      <w:r w:rsidR="006A21E4">
        <w:rPr>
          <w:b w:val="0"/>
          <w:sz w:val="22"/>
          <w:szCs w:val="22"/>
        </w:rPr>
        <w:t>.</w:t>
      </w:r>
    </w:p>
    <w:p w:rsidR="007F5A74" w:rsidRPr="000F2121" w:rsidRDefault="00845DE3" w:rsidP="00D107DC">
      <w:pPr>
        <w:pStyle w:val="Subtitle"/>
        <w:numPr>
          <w:ilvl w:val="0"/>
          <w:numId w:val="45"/>
        </w:numPr>
        <w:tabs>
          <w:tab w:val="left" w:pos="540"/>
          <w:tab w:val="left" w:pos="1080"/>
          <w:tab w:val="left" w:pos="1620"/>
          <w:tab w:val="left" w:pos="2160"/>
          <w:tab w:val="left" w:pos="2880"/>
        </w:tabs>
        <w:jc w:val="left"/>
        <w:rPr>
          <w:b w:val="0"/>
          <w:sz w:val="22"/>
          <w:szCs w:val="22"/>
        </w:rPr>
      </w:pPr>
      <w:r w:rsidRPr="000F2121">
        <w:rPr>
          <w:b w:val="0"/>
          <w:sz w:val="22"/>
          <w:szCs w:val="22"/>
        </w:rPr>
        <w:t>Minor retrofits, and low/no-cost operations related upgrades must be completed.</w:t>
      </w:r>
    </w:p>
    <w:p w:rsidR="00B77A39" w:rsidRPr="00F866C2" w:rsidRDefault="00194ECB" w:rsidP="00F866C2">
      <w:pPr>
        <w:pStyle w:val="Subtitle"/>
        <w:numPr>
          <w:ilvl w:val="1"/>
          <w:numId w:val="34"/>
        </w:numPr>
        <w:tabs>
          <w:tab w:val="left" w:pos="540"/>
          <w:tab w:val="left" w:pos="1080"/>
          <w:tab w:val="left" w:pos="1620"/>
          <w:tab w:val="left" w:pos="2160"/>
          <w:tab w:val="left" w:pos="2880"/>
        </w:tabs>
        <w:ind w:left="2880" w:hanging="270"/>
        <w:jc w:val="left"/>
        <w:rPr>
          <w:b w:val="0"/>
          <w:sz w:val="22"/>
          <w:szCs w:val="22"/>
        </w:rPr>
      </w:pPr>
      <w:r w:rsidRPr="000F2121">
        <w:rPr>
          <w:b w:val="0"/>
          <w:sz w:val="22"/>
          <w:szCs w:val="22"/>
        </w:rPr>
        <w:t>Cost-effectiveness</w:t>
      </w:r>
      <w:r w:rsidR="00F866C2" w:rsidRPr="000F2121">
        <w:rPr>
          <w:b w:val="0"/>
          <w:sz w:val="22"/>
          <w:szCs w:val="22"/>
        </w:rPr>
        <w:t xml:space="preserve"> may be determined utilizing life cycle cost analysis software such as the Federal</w:t>
      </w:r>
      <w:r w:rsidR="00F866C2" w:rsidRPr="00F866C2">
        <w:rPr>
          <w:b w:val="0"/>
          <w:sz w:val="22"/>
          <w:szCs w:val="22"/>
        </w:rPr>
        <w:t xml:space="preserve"> Management Program’s Building Life-Cycle Cost (BLCC) software.</w:t>
      </w:r>
      <w:r w:rsidRPr="00F866C2">
        <w:rPr>
          <w:b w:val="0"/>
          <w:sz w:val="22"/>
          <w:szCs w:val="22"/>
        </w:rPr>
        <w:t xml:space="preserve"> </w:t>
      </w:r>
    </w:p>
    <w:p w:rsidR="00B77A39" w:rsidRDefault="000270BB" w:rsidP="00B77A39">
      <w:pPr>
        <w:pStyle w:val="Subtitle"/>
        <w:tabs>
          <w:tab w:val="left" w:pos="540"/>
          <w:tab w:val="left" w:pos="1080"/>
          <w:tab w:val="left" w:pos="1620"/>
        </w:tabs>
        <w:ind w:left="1440" w:hanging="360"/>
        <w:jc w:val="left"/>
        <w:rPr>
          <w:b w:val="0"/>
          <w:sz w:val="22"/>
          <w:szCs w:val="22"/>
        </w:rPr>
      </w:pPr>
      <w:r w:rsidRPr="00D107DC">
        <w:rPr>
          <w:sz w:val="22"/>
          <w:szCs w:val="22"/>
        </w:rPr>
        <w:t>d.</w:t>
      </w:r>
      <w:r w:rsidRPr="00D107DC">
        <w:rPr>
          <w:sz w:val="22"/>
          <w:szCs w:val="22"/>
        </w:rPr>
        <w:tab/>
      </w:r>
      <w:r w:rsidR="00B77A39">
        <w:rPr>
          <w:b w:val="0"/>
          <w:sz w:val="22"/>
          <w:szCs w:val="22"/>
        </w:rPr>
        <w:t xml:space="preserve">Retro-commissioning:  The remaining three quartiles of the buildings </w:t>
      </w:r>
      <w:r w:rsidR="00A93FE7">
        <w:rPr>
          <w:b w:val="0"/>
          <w:sz w:val="22"/>
          <w:szCs w:val="22"/>
        </w:rPr>
        <w:t xml:space="preserve">(which do not require </w:t>
      </w:r>
      <w:r w:rsidR="00B77A39">
        <w:rPr>
          <w:b w:val="0"/>
          <w:sz w:val="22"/>
          <w:szCs w:val="22"/>
        </w:rPr>
        <w:t>audits</w:t>
      </w:r>
      <w:r w:rsidR="00A93FE7">
        <w:rPr>
          <w:b w:val="0"/>
          <w:sz w:val="22"/>
          <w:szCs w:val="22"/>
        </w:rPr>
        <w:t>)</w:t>
      </w:r>
      <w:r w:rsidR="00B77A39">
        <w:rPr>
          <w:b w:val="0"/>
          <w:sz w:val="22"/>
          <w:szCs w:val="22"/>
        </w:rPr>
        <w:t xml:space="preserve"> </w:t>
      </w:r>
      <w:r w:rsidR="006A21E4">
        <w:rPr>
          <w:b w:val="0"/>
          <w:sz w:val="22"/>
          <w:szCs w:val="22"/>
        </w:rPr>
        <w:t>&lt;were to be&gt;</w:t>
      </w:r>
      <w:r w:rsidR="00B77A39">
        <w:rPr>
          <w:b w:val="0"/>
          <w:sz w:val="22"/>
          <w:szCs w:val="22"/>
        </w:rPr>
        <w:t xml:space="preserve"> retro-commissioned according to the following schedule:</w:t>
      </w:r>
    </w:p>
    <w:p w:rsidR="00B77A39" w:rsidRDefault="00B77A39" w:rsidP="00B77A39">
      <w:pPr>
        <w:pStyle w:val="Subtitle"/>
        <w:numPr>
          <w:ilvl w:val="0"/>
          <w:numId w:val="35"/>
        </w:numPr>
        <w:tabs>
          <w:tab w:val="left" w:pos="540"/>
          <w:tab w:val="left" w:pos="1080"/>
          <w:tab w:val="left" w:pos="1620"/>
        </w:tabs>
        <w:jc w:val="left"/>
        <w:rPr>
          <w:b w:val="0"/>
          <w:sz w:val="22"/>
          <w:szCs w:val="22"/>
        </w:rPr>
      </w:pPr>
      <w:r>
        <w:rPr>
          <w:b w:val="0"/>
          <w:sz w:val="22"/>
          <w:szCs w:val="22"/>
        </w:rPr>
        <w:t>2</w:t>
      </w:r>
      <w:r w:rsidRPr="00B77A39">
        <w:rPr>
          <w:b w:val="0"/>
          <w:sz w:val="22"/>
          <w:szCs w:val="22"/>
          <w:vertAlign w:val="superscript"/>
        </w:rPr>
        <w:t>nd</w:t>
      </w:r>
      <w:r>
        <w:rPr>
          <w:b w:val="0"/>
          <w:sz w:val="22"/>
          <w:szCs w:val="22"/>
        </w:rPr>
        <w:t xml:space="preserve"> quartile </w:t>
      </w:r>
      <w:r w:rsidR="0016487A">
        <w:rPr>
          <w:b w:val="0"/>
          <w:sz w:val="22"/>
          <w:szCs w:val="22"/>
        </w:rPr>
        <w:t>– by June 30, 2015</w:t>
      </w:r>
    </w:p>
    <w:p w:rsidR="00B77A39" w:rsidRDefault="00B77A39" w:rsidP="00B77A39">
      <w:pPr>
        <w:pStyle w:val="Subtitle"/>
        <w:numPr>
          <w:ilvl w:val="0"/>
          <w:numId w:val="35"/>
        </w:numPr>
        <w:tabs>
          <w:tab w:val="left" w:pos="540"/>
          <w:tab w:val="left" w:pos="1080"/>
          <w:tab w:val="left" w:pos="1620"/>
        </w:tabs>
        <w:jc w:val="left"/>
        <w:rPr>
          <w:b w:val="0"/>
          <w:sz w:val="22"/>
          <w:szCs w:val="22"/>
        </w:rPr>
      </w:pPr>
      <w:r>
        <w:rPr>
          <w:b w:val="0"/>
          <w:sz w:val="22"/>
          <w:szCs w:val="22"/>
        </w:rPr>
        <w:t>3</w:t>
      </w:r>
      <w:r w:rsidRPr="00B77A39">
        <w:rPr>
          <w:b w:val="0"/>
          <w:sz w:val="22"/>
          <w:szCs w:val="22"/>
          <w:vertAlign w:val="superscript"/>
        </w:rPr>
        <w:t>rd</w:t>
      </w:r>
      <w:r>
        <w:rPr>
          <w:b w:val="0"/>
          <w:sz w:val="22"/>
          <w:szCs w:val="22"/>
        </w:rPr>
        <w:t xml:space="preserve"> quartile</w:t>
      </w:r>
      <w:r w:rsidR="0016487A">
        <w:rPr>
          <w:b w:val="0"/>
          <w:sz w:val="22"/>
          <w:szCs w:val="22"/>
        </w:rPr>
        <w:t xml:space="preserve"> – by June 30, 2017</w:t>
      </w:r>
    </w:p>
    <w:p w:rsidR="00B77A39" w:rsidRDefault="00B77A39" w:rsidP="00B77A39">
      <w:pPr>
        <w:pStyle w:val="Subtitle"/>
        <w:numPr>
          <w:ilvl w:val="0"/>
          <w:numId w:val="35"/>
        </w:numPr>
        <w:tabs>
          <w:tab w:val="left" w:pos="540"/>
          <w:tab w:val="left" w:pos="1080"/>
          <w:tab w:val="left" w:pos="1620"/>
        </w:tabs>
        <w:jc w:val="left"/>
        <w:rPr>
          <w:b w:val="0"/>
          <w:sz w:val="22"/>
          <w:szCs w:val="22"/>
        </w:rPr>
      </w:pPr>
      <w:r>
        <w:rPr>
          <w:b w:val="0"/>
          <w:sz w:val="22"/>
          <w:szCs w:val="22"/>
        </w:rPr>
        <w:t>4</w:t>
      </w:r>
      <w:r w:rsidRPr="00B77A39">
        <w:rPr>
          <w:b w:val="0"/>
          <w:sz w:val="22"/>
          <w:szCs w:val="22"/>
          <w:vertAlign w:val="superscript"/>
        </w:rPr>
        <w:t>th</w:t>
      </w:r>
      <w:r>
        <w:rPr>
          <w:b w:val="0"/>
          <w:sz w:val="22"/>
          <w:szCs w:val="22"/>
        </w:rPr>
        <w:t xml:space="preserve"> quartile </w:t>
      </w:r>
      <w:r w:rsidR="0016487A">
        <w:rPr>
          <w:b w:val="0"/>
          <w:sz w:val="22"/>
          <w:szCs w:val="22"/>
        </w:rPr>
        <w:t>– by June 30, 2019</w:t>
      </w:r>
    </w:p>
    <w:p w:rsidR="000270BB" w:rsidRDefault="0016487A" w:rsidP="0016487A">
      <w:pPr>
        <w:pStyle w:val="Subtitle"/>
        <w:tabs>
          <w:tab w:val="left" w:pos="540"/>
          <w:tab w:val="left" w:pos="1080"/>
        </w:tabs>
        <w:ind w:left="1440" w:hanging="360"/>
        <w:jc w:val="left"/>
        <w:rPr>
          <w:b w:val="0"/>
          <w:sz w:val="22"/>
          <w:szCs w:val="22"/>
        </w:rPr>
      </w:pPr>
      <w:r w:rsidRPr="00D107DC">
        <w:rPr>
          <w:sz w:val="22"/>
          <w:szCs w:val="22"/>
        </w:rPr>
        <w:t>e.</w:t>
      </w:r>
      <w:r>
        <w:rPr>
          <w:b w:val="0"/>
          <w:sz w:val="22"/>
          <w:szCs w:val="22"/>
        </w:rPr>
        <w:t xml:space="preserve">  </w:t>
      </w:r>
      <w:r w:rsidR="00F03208">
        <w:rPr>
          <w:b w:val="0"/>
          <w:sz w:val="22"/>
          <w:szCs w:val="22"/>
        </w:rPr>
        <w:t xml:space="preserve"> </w:t>
      </w:r>
      <w:r w:rsidR="00371799">
        <w:rPr>
          <w:b w:val="0"/>
          <w:sz w:val="22"/>
          <w:szCs w:val="22"/>
        </w:rPr>
        <w:t xml:space="preserve">Sub-metering:  All buildings of 100,000 square feet or larger on master-metered campuses </w:t>
      </w:r>
      <w:r w:rsidR="006A21E4">
        <w:rPr>
          <w:b w:val="0"/>
          <w:sz w:val="22"/>
          <w:szCs w:val="22"/>
        </w:rPr>
        <w:t>&lt;were to be&gt;</w:t>
      </w:r>
      <w:r w:rsidR="00371799">
        <w:rPr>
          <w:b w:val="0"/>
          <w:sz w:val="22"/>
          <w:szCs w:val="22"/>
        </w:rPr>
        <w:t xml:space="preserve"> sub-metered for all fuels and energy sources by December 31, 2016.</w:t>
      </w:r>
    </w:p>
    <w:p w:rsidR="00F03208" w:rsidRDefault="00F03208" w:rsidP="0016487A">
      <w:pPr>
        <w:pStyle w:val="Subtitle"/>
        <w:tabs>
          <w:tab w:val="left" w:pos="540"/>
          <w:tab w:val="left" w:pos="1080"/>
        </w:tabs>
        <w:ind w:left="1440" w:hanging="360"/>
        <w:jc w:val="left"/>
        <w:rPr>
          <w:b w:val="0"/>
          <w:sz w:val="22"/>
          <w:szCs w:val="22"/>
        </w:rPr>
      </w:pPr>
      <w:r w:rsidRPr="00D107DC">
        <w:rPr>
          <w:sz w:val="22"/>
          <w:szCs w:val="22"/>
        </w:rPr>
        <w:t>f.</w:t>
      </w:r>
      <w:r>
        <w:rPr>
          <w:b w:val="0"/>
          <w:sz w:val="22"/>
          <w:szCs w:val="22"/>
        </w:rPr>
        <w:t xml:space="preserve">    D&amp;C Term consultants may be used to perform the tasks required for existing buildings under this Order.</w:t>
      </w:r>
    </w:p>
    <w:p w:rsidR="000270BB" w:rsidRDefault="000270BB" w:rsidP="000270BB">
      <w:pPr>
        <w:pStyle w:val="Subtitle"/>
        <w:tabs>
          <w:tab w:val="left" w:pos="540"/>
          <w:tab w:val="left" w:pos="1080"/>
          <w:tab w:val="left" w:pos="1620"/>
          <w:tab w:val="left" w:pos="2160"/>
        </w:tabs>
        <w:ind w:left="1620" w:hanging="1620"/>
        <w:jc w:val="left"/>
        <w:rPr>
          <w:b w:val="0"/>
          <w:sz w:val="22"/>
          <w:szCs w:val="22"/>
        </w:rPr>
      </w:pPr>
    </w:p>
    <w:p w:rsidR="003C7D85" w:rsidRDefault="000270BB" w:rsidP="000270BB">
      <w:pPr>
        <w:pStyle w:val="Subtitle"/>
        <w:tabs>
          <w:tab w:val="left" w:pos="540"/>
          <w:tab w:val="left" w:pos="1080"/>
          <w:tab w:val="left" w:pos="1620"/>
          <w:tab w:val="left" w:pos="2160"/>
        </w:tabs>
        <w:ind w:left="1620" w:hanging="1620"/>
        <w:jc w:val="left"/>
        <w:rPr>
          <w:b w:val="0"/>
          <w:sz w:val="22"/>
          <w:szCs w:val="22"/>
        </w:rPr>
      </w:pPr>
      <w:r>
        <w:rPr>
          <w:b w:val="0"/>
          <w:sz w:val="22"/>
          <w:szCs w:val="22"/>
        </w:rPr>
        <w:tab/>
      </w:r>
      <w:r w:rsidRPr="000270BB">
        <w:rPr>
          <w:sz w:val="22"/>
          <w:szCs w:val="22"/>
        </w:rPr>
        <w:t>3.</w:t>
      </w:r>
      <w:r>
        <w:rPr>
          <w:b w:val="0"/>
          <w:sz w:val="22"/>
          <w:szCs w:val="22"/>
        </w:rPr>
        <w:tab/>
      </w:r>
      <w:r w:rsidR="00371799">
        <w:rPr>
          <w:b w:val="0"/>
          <w:sz w:val="22"/>
          <w:szCs w:val="22"/>
        </w:rPr>
        <w:t xml:space="preserve">New </w:t>
      </w:r>
      <w:r w:rsidR="0016487A">
        <w:rPr>
          <w:b w:val="0"/>
          <w:sz w:val="22"/>
          <w:szCs w:val="22"/>
        </w:rPr>
        <w:t>Construction</w:t>
      </w:r>
      <w:r w:rsidR="00C62726">
        <w:rPr>
          <w:b w:val="0"/>
          <w:sz w:val="22"/>
          <w:szCs w:val="22"/>
        </w:rPr>
        <w:t xml:space="preserve"> (</w:t>
      </w:r>
      <w:r w:rsidR="00C62726" w:rsidRPr="009B0C94">
        <w:rPr>
          <w:b w:val="0"/>
          <w:i/>
          <w:sz w:val="22"/>
          <w:szCs w:val="22"/>
        </w:rPr>
        <w:t xml:space="preserve">refer to </w:t>
      </w:r>
      <w:hyperlink r:id="rId10" w:history="1">
        <w:r w:rsidR="00C62726" w:rsidRPr="000D59C6">
          <w:rPr>
            <w:rStyle w:val="Hyperlink"/>
            <w:b w:val="0"/>
            <w:sz w:val="22"/>
            <w:szCs w:val="22"/>
          </w:rPr>
          <w:t>New Construction Chart</w:t>
        </w:r>
      </w:hyperlink>
      <w:r w:rsidR="00C62726">
        <w:rPr>
          <w:b w:val="0"/>
          <w:sz w:val="22"/>
          <w:szCs w:val="22"/>
        </w:rPr>
        <w:t xml:space="preserve">): </w:t>
      </w:r>
    </w:p>
    <w:p w:rsidR="003C7D85" w:rsidRDefault="003C7D85" w:rsidP="003C7D85">
      <w:pPr>
        <w:pStyle w:val="Subtitle"/>
        <w:numPr>
          <w:ilvl w:val="0"/>
          <w:numId w:val="40"/>
        </w:numPr>
        <w:tabs>
          <w:tab w:val="left" w:pos="540"/>
          <w:tab w:val="left" w:pos="1080"/>
          <w:tab w:val="left" w:pos="1260"/>
          <w:tab w:val="left" w:pos="1440"/>
          <w:tab w:val="left" w:pos="2160"/>
        </w:tabs>
        <w:jc w:val="left"/>
        <w:rPr>
          <w:b w:val="0"/>
          <w:sz w:val="22"/>
          <w:szCs w:val="22"/>
        </w:rPr>
      </w:pPr>
      <w:r>
        <w:rPr>
          <w:b w:val="0"/>
          <w:sz w:val="22"/>
          <w:szCs w:val="22"/>
        </w:rPr>
        <w:t>The term “new construction” refers to new buildings, additions and substantial renovations.</w:t>
      </w:r>
      <w:r w:rsidR="00CC4578">
        <w:rPr>
          <w:b w:val="0"/>
          <w:sz w:val="22"/>
          <w:szCs w:val="22"/>
        </w:rPr>
        <w:t xml:space="preserve"> (Note: The guidelines do not refer to “additions” but it may be inferred that they are included.)</w:t>
      </w:r>
    </w:p>
    <w:p w:rsidR="003C7D85" w:rsidRDefault="003C7D85" w:rsidP="003C7D85">
      <w:pPr>
        <w:pStyle w:val="Subtitle"/>
        <w:numPr>
          <w:ilvl w:val="0"/>
          <w:numId w:val="40"/>
        </w:numPr>
        <w:tabs>
          <w:tab w:val="left" w:pos="540"/>
          <w:tab w:val="left" w:pos="1080"/>
          <w:tab w:val="left" w:pos="1260"/>
          <w:tab w:val="left" w:pos="1440"/>
          <w:tab w:val="left" w:pos="2160"/>
        </w:tabs>
        <w:jc w:val="left"/>
        <w:rPr>
          <w:b w:val="0"/>
          <w:sz w:val="22"/>
          <w:szCs w:val="22"/>
        </w:rPr>
      </w:pPr>
      <w:r>
        <w:rPr>
          <w:b w:val="0"/>
          <w:sz w:val="22"/>
          <w:szCs w:val="22"/>
        </w:rPr>
        <w:t>Green building standards such as LEED are “supported” as a means of</w:t>
      </w:r>
    </w:p>
    <w:p w:rsidR="003C7D85" w:rsidRDefault="003C7D85" w:rsidP="003C7D85">
      <w:pPr>
        <w:pStyle w:val="Subtitle"/>
        <w:tabs>
          <w:tab w:val="left" w:pos="540"/>
          <w:tab w:val="left" w:pos="1080"/>
          <w:tab w:val="left" w:pos="1260"/>
          <w:tab w:val="left" w:pos="1440"/>
          <w:tab w:val="left" w:pos="2160"/>
        </w:tabs>
        <w:ind w:left="1170"/>
        <w:jc w:val="left"/>
        <w:rPr>
          <w:b w:val="0"/>
          <w:sz w:val="22"/>
          <w:szCs w:val="22"/>
        </w:rPr>
      </w:pPr>
      <w:r>
        <w:rPr>
          <w:b w:val="0"/>
          <w:sz w:val="22"/>
          <w:szCs w:val="22"/>
        </w:rPr>
        <w:t xml:space="preserve">     increasing energy efficiency but not mandated.</w:t>
      </w:r>
    </w:p>
    <w:p w:rsidR="0016487A" w:rsidRDefault="003C7D85" w:rsidP="00F03208">
      <w:pPr>
        <w:pStyle w:val="Subtitle"/>
        <w:numPr>
          <w:ilvl w:val="0"/>
          <w:numId w:val="40"/>
        </w:numPr>
        <w:tabs>
          <w:tab w:val="left" w:pos="540"/>
          <w:tab w:val="left" w:pos="1080"/>
          <w:tab w:val="left" w:pos="1260"/>
          <w:tab w:val="left" w:pos="1440"/>
          <w:tab w:val="left" w:pos="2160"/>
        </w:tabs>
        <w:jc w:val="left"/>
        <w:rPr>
          <w:b w:val="0"/>
          <w:sz w:val="22"/>
          <w:szCs w:val="22"/>
        </w:rPr>
      </w:pPr>
      <w:r>
        <w:rPr>
          <w:b w:val="0"/>
          <w:sz w:val="22"/>
          <w:szCs w:val="22"/>
        </w:rPr>
        <w:t>New c</w:t>
      </w:r>
      <w:r w:rsidR="009F42F5">
        <w:rPr>
          <w:b w:val="0"/>
          <w:sz w:val="22"/>
          <w:szCs w:val="22"/>
        </w:rPr>
        <w:t>onstruction must meet</w:t>
      </w:r>
      <w:r w:rsidR="0016487A">
        <w:rPr>
          <w:b w:val="0"/>
          <w:sz w:val="22"/>
          <w:szCs w:val="22"/>
        </w:rPr>
        <w:t xml:space="preserve"> the current </w:t>
      </w:r>
      <w:r w:rsidR="009F42F5">
        <w:rPr>
          <w:b w:val="0"/>
          <w:sz w:val="22"/>
          <w:szCs w:val="22"/>
        </w:rPr>
        <w:t>S</w:t>
      </w:r>
      <w:r w:rsidR="0016487A">
        <w:rPr>
          <w:b w:val="0"/>
          <w:sz w:val="22"/>
          <w:szCs w:val="22"/>
        </w:rPr>
        <w:t>tate Energy code or better.</w:t>
      </w:r>
    </w:p>
    <w:p w:rsidR="00F03208" w:rsidRDefault="00F03208" w:rsidP="00F03208">
      <w:pPr>
        <w:pStyle w:val="Subtitle"/>
        <w:numPr>
          <w:ilvl w:val="0"/>
          <w:numId w:val="40"/>
        </w:numPr>
        <w:tabs>
          <w:tab w:val="left" w:pos="540"/>
          <w:tab w:val="left" w:pos="1080"/>
          <w:tab w:val="left" w:pos="1440"/>
          <w:tab w:val="left" w:pos="1620"/>
          <w:tab w:val="left" w:pos="2160"/>
        </w:tabs>
        <w:jc w:val="left"/>
        <w:rPr>
          <w:b w:val="0"/>
          <w:sz w:val="22"/>
          <w:szCs w:val="22"/>
        </w:rPr>
      </w:pPr>
      <w:r>
        <w:rPr>
          <w:b w:val="0"/>
          <w:sz w:val="22"/>
          <w:szCs w:val="22"/>
        </w:rPr>
        <w:t>New Buildings and Additions:</w:t>
      </w:r>
    </w:p>
    <w:p w:rsidR="00544F46" w:rsidRDefault="00F03208" w:rsidP="007301C3">
      <w:pPr>
        <w:pStyle w:val="Subtitle"/>
        <w:numPr>
          <w:ilvl w:val="1"/>
          <w:numId w:val="40"/>
        </w:numPr>
        <w:tabs>
          <w:tab w:val="left" w:pos="540"/>
          <w:tab w:val="left" w:pos="1080"/>
          <w:tab w:val="left" w:pos="1440"/>
          <w:tab w:val="left" w:pos="1620"/>
          <w:tab w:val="left" w:pos="2160"/>
        </w:tabs>
        <w:ind w:left="2160" w:hanging="270"/>
        <w:jc w:val="left"/>
        <w:rPr>
          <w:b w:val="0"/>
          <w:sz w:val="22"/>
          <w:szCs w:val="22"/>
        </w:rPr>
      </w:pPr>
      <w:r>
        <w:rPr>
          <w:b w:val="0"/>
          <w:sz w:val="22"/>
          <w:szCs w:val="22"/>
        </w:rPr>
        <w:t>Perform an energy efficiency analysis early in the design phase</w:t>
      </w:r>
      <w:r w:rsidR="007301C3">
        <w:rPr>
          <w:b w:val="0"/>
          <w:sz w:val="22"/>
          <w:szCs w:val="22"/>
        </w:rPr>
        <w:t xml:space="preserve">.  </w:t>
      </w:r>
    </w:p>
    <w:p w:rsidR="00CC4578" w:rsidRDefault="00544F46" w:rsidP="00544F46">
      <w:pPr>
        <w:pStyle w:val="Subtitle"/>
        <w:numPr>
          <w:ilvl w:val="2"/>
          <w:numId w:val="40"/>
        </w:numPr>
        <w:tabs>
          <w:tab w:val="left" w:pos="540"/>
          <w:tab w:val="left" w:pos="1080"/>
          <w:tab w:val="left" w:pos="1440"/>
          <w:tab w:val="left" w:pos="1620"/>
          <w:tab w:val="left" w:pos="2160"/>
        </w:tabs>
        <w:ind w:left="2880"/>
        <w:jc w:val="left"/>
        <w:rPr>
          <w:b w:val="0"/>
          <w:sz w:val="22"/>
          <w:szCs w:val="22"/>
        </w:rPr>
      </w:pPr>
      <w:r w:rsidRPr="00263EC2">
        <w:rPr>
          <w:b w:val="0"/>
          <w:sz w:val="22"/>
          <w:szCs w:val="22"/>
        </w:rPr>
        <w:t>D&amp;C’s interpretation of “energy efficiency analysis”:</w:t>
      </w:r>
      <w:r>
        <w:rPr>
          <w:b w:val="0"/>
          <w:sz w:val="22"/>
          <w:szCs w:val="22"/>
        </w:rPr>
        <w:t xml:space="preserve"> </w:t>
      </w:r>
      <w:r w:rsidR="007301C3">
        <w:rPr>
          <w:b w:val="0"/>
          <w:sz w:val="22"/>
          <w:szCs w:val="22"/>
        </w:rPr>
        <w:t>The analysis may be performed with energy simulation software for analyzing baseline versus proposed building mod</w:t>
      </w:r>
      <w:r w:rsidR="00CC4578">
        <w:rPr>
          <w:b w:val="0"/>
          <w:sz w:val="22"/>
          <w:szCs w:val="22"/>
        </w:rPr>
        <w:t xml:space="preserve">els. </w:t>
      </w:r>
      <w:r w:rsidR="00CC4578" w:rsidRPr="00CC4578">
        <w:rPr>
          <w:b w:val="0"/>
          <w:iCs/>
          <w:sz w:val="22"/>
          <w:szCs w:val="22"/>
        </w:rPr>
        <w:t xml:space="preserve">The baseline may be considered </w:t>
      </w:r>
      <w:r w:rsidR="00CC4578">
        <w:rPr>
          <w:b w:val="0"/>
          <w:iCs/>
          <w:sz w:val="22"/>
          <w:szCs w:val="22"/>
        </w:rPr>
        <w:t xml:space="preserve">to be </w:t>
      </w:r>
      <w:r w:rsidR="00CC4578" w:rsidRPr="00CC4578">
        <w:rPr>
          <w:b w:val="0"/>
          <w:sz w:val="22"/>
          <w:szCs w:val="22"/>
        </w:rPr>
        <w:t>the minimum requirement for energy-efficient de</w:t>
      </w:r>
      <w:r w:rsidR="006A21E4">
        <w:rPr>
          <w:b w:val="0"/>
          <w:sz w:val="22"/>
          <w:szCs w:val="22"/>
        </w:rPr>
        <w:t>sign as formulated in ASHRAE 90</w:t>
      </w:r>
      <w:r w:rsidR="00CC4578" w:rsidRPr="00CC4578">
        <w:rPr>
          <w:b w:val="0"/>
          <w:sz w:val="22"/>
          <w:szCs w:val="22"/>
        </w:rPr>
        <w:t>.</w:t>
      </w:r>
      <w:r w:rsidR="00263EC2">
        <w:rPr>
          <w:b w:val="0"/>
          <w:sz w:val="22"/>
          <w:szCs w:val="22"/>
        </w:rPr>
        <w:t>1.</w:t>
      </w:r>
      <w:r w:rsidR="00CC4578">
        <w:rPr>
          <w:b w:val="0"/>
          <w:sz w:val="22"/>
          <w:szCs w:val="22"/>
        </w:rPr>
        <w:t xml:space="preserve"> </w:t>
      </w:r>
    </w:p>
    <w:p w:rsidR="00FD68A6" w:rsidRDefault="004C2367" w:rsidP="00544F46">
      <w:pPr>
        <w:pStyle w:val="Subtitle"/>
        <w:numPr>
          <w:ilvl w:val="2"/>
          <w:numId w:val="40"/>
        </w:numPr>
        <w:tabs>
          <w:tab w:val="left" w:pos="540"/>
          <w:tab w:val="left" w:pos="1080"/>
          <w:tab w:val="left" w:pos="1440"/>
          <w:tab w:val="left" w:pos="1620"/>
          <w:tab w:val="left" w:pos="2160"/>
        </w:tabs>
        <w:ind w:left="2880"/>
        <w:jc w:val="left"/>
        <w:rPr>
          <w:b w:val="0"/>
          <w:sz w:val="22"/>
          <w:szCs w:val="22"/>
        </w:rPr>
      </w:pPr>
      <w:r>
        <w:rPr>
          <w:b w:val="0"/>
          <w:sz w:val="22"/>
          <w:szCs w:val="22"/>
        </w:rPr>
        <w:t>The program</w:t>
      </w:r>
      <w:r w:rsidR="007301C3">
        <w:rPr>
          <w:b w:val="0"/>
          <w:sz w:val="22"/>
          <w:szCs w:val="22"/>
        </w:rPr>
        <w:t xml:space="preserve"> is to consider alternative HVAC and building energy efficiency measures to increase energy performance, analyze </w:t>
      </w:r>
    </w:p>
    <w:p w:rsidR="00FD68A6" w:rsidRDefault="00FD68A6" w:rsidP="00FD68A6">
      <w:pPr>
        <w:pStyle w:val="Subtitle"/>
        <w:tabs>
          <w:tab w:val="left" w:pos="540"/>
          <w:tab w:val="left" w:pos="1080"/>
          <w:tab w:val="left" w:pos="1440"/>
          <w:tab w:val="left" w:pos="1620"/>
          <w:tab w:val="left" w:pos="2160"/>
        </w:tabs>
        <w:ind w:left="2880"/>
        <w:jc w:val="left"/>
        <w:rPr>
          <w:b w:val="0"/>
          <w:sz w:val="22"/>
          <w:szCs w:val="22"/>
        </w:rPr>
      </w:pPr>
    </w:p>
    <w:p w:rsidR="00F03208" w:rsidRDefault="007301C3" w:rsidP="00FD68A6">
      <w:pPr>
        <w:pStyle w:val="Subtitle"/>
        <w:tabs>
          <w:tab w:val="left" w:pos="540"/>
          <w:tab w:val="left" w:pos="1080"/>
          <w:tab w:val="left" w:pos="1440"/>
          <w:tab w:val="left" w:pos="1620"/>
          <w:tab w:val="left" w:pos="2160"/>
        </w:tabs>
        <w:ind w:left="2880"/>
        <w:jc w:val="left"/>
        <w:rPr>
          <w:b w:val="0"/>
          <w:sz w:val="22"/>
          <w:szCs w:val="22"/>
        </w:rPr>
      </w:pPr>
      <w:r>
        <w:rPr>
          <w:b w:val="0"/>
          <w:sz w:val="22"/>
          <w:szCs w:val="22"/>
        </w:rPr>
        <w:lastRenderedPageBreak/>
        <w:t>operating co</w:t>
      </w:r>
      <w:r w:rsidR="009F42F5">
        <w:rPr>
          <w:b w:val="0"/>
          <w:sz w:val="22"/>
          <w:szCs w:val="22"/>
        </w:rPr>
        <w:t>s</w:t>
      </w:r>
      <w:r>
        <w:rPr>
          <w:b w:val="0"/>
          <w:sz w:val="22"/>
          <w:szCs w:val="22"/>
        </w:rPr>
        <w:t>ts, and develop payback scenarios. Examples of appropriate so</w:t>
      </w:r>
      <w:r w:rsidR="006A21E4">
        <w:rPr>
          <w:b w:val="0"/>
          <w:sz w:val="22"/>
          <w:szCs w:val="22"/>
        </w:rPr>
        <w:t>ftware are HAP</w:t>
      </w:r>
      <w:r>
        <w:rPr>
          <w:b w:val="0"/>
          <w:sz w:val="22"/>
          <w:szCs w:val="22"/>
        </w:rPr>
        <w:t xml:space="preserve"> (Carrier) and Trace (Trane).</w:t>
      </w:r>
    </w:p>
    <w:p w:rsidR="00F03208" w:rsidRDefault="007301C3" w:rsidP="00F03208">
      <w:pPr>
        <w:pStyle w:val="Subtitle"/>
        <w:numPr>
          <w:ilvl w:val="1"/>
          <w:numId w:val="40"/>
        </w:numPr>
        <w:tabs>
          <w:tab w:val="left" w:pos="540"/>
          <w:tab w:val="left" w:pos="1080"/>
          <w:tab w:val="left" w:pos="1440"/>
          <w:tab w:val="left" w:pos="1620"/>
          <w:tab w:val="left" w:pos="2160"/>
        </w:tabs>
        <w:jc w:val="left"/>
        <w:rPr>
          <w:b w:val="0"/>
          <w:sz w:val="22"/>
          <w:szCs w:val="22"/>
        </w:rPr>
      </w:pPr>
      <w:r w:rsidRPr="007301C3">
        <w:rPr>
          <w:b w:val="0"/>
          <w:sz w:val="22"/>
          <w:szCs w:val="22"/>
        </w:rPr>
        <w:t xml:space="preserve">Assign a Commissioning Authority CxA </w:t>
      </w:r>
      <w:r w:rsidR="00CC4578">
        <w:rPr>
          <w:b w:val="0"/>
          <w:sz w:val="22"/>
          <w:szCs w:val="22"/>
        </w:rPr>
        <w:t xml:space="preserve">to commence document review </w:t>
      </w:r>
      <w:r w:rsidR="004C2367">
        <w:rPr>
          <w:b w:val="0"/>
          <w:sz w:val="22"/>
          <w:szCs w:val="22"/>
        </w:rPr>
        <w:t>by 60%</w:t>
      </w:r>
      <w:r w:rsidRPr="007301C3">
        <w:rPr>
          <w:b w:val="0"/>
          <w:sz w:val="22"/>
          <w:szCs w:val="22"/>
        </w:rPr>
        <w:t xml:space="preserve"> design phase</w:t>
      </w:r>
      <w:r w:rsidR="004C2367">
        <w:rPr>
          <w:b w:val="0"/>
          <w:sz w:val="22"/>
          <w:szCs w:val="22"/>
        </w:rPr>
        <w:t>.</w:t>
      </w:r>
      <w:r w:rsidRPr="007301C3">
        <w:rPr>
          <w:b w:val="0"/>
          <w:sz w:val="22"/>
          <w:szCs w:val="22"/>
        </w:rPr>
        <w:t>)</w:t>
      </w:r>
    </w:p>
    <w:p w:rsidR="007301C3" w:rsidRDefault="007301C3" w:rsidP="00F03208">
      <w:pPr>
        <w:pStyle w:val="Subtitle"/>
        <w:numPr>
          <w:ilvl w:val="1"/>
          <w:numId w:val="40"/>
        </w:numPr>
        <w:tabs>
          <w:tab w:val="left" w:pos="540"/>
          <w:tab w:val="left" w:pos="1080"/>
          <w:tab w:val="left" w:pos="1440"/>
          <w:tab w:val="left" w:pos="1620"/>
          <w:tab w:val="left" w:pos="2160"/>
        </w:tabs>
        <w:jc w:val="left"/>
        <w:rPr>
          <w:b w:val="0"/>
          <w:sz w:val="22"/>
          <w:szCs w:val="22"/>
        </w:rPr>
      </w:pPr>
      <w:r>
        <w:rPr>
          <w:b w:val="0"/>
          <w:sz w:val="22"/>
          <w:szCs w:val="22"/>
        </w:rPr>
        <w:t>Commissioning shall occur at two points in time:</w:t>
      </w:r>
    </w:p>
    <w:p w:rsidR="007301C3" w:rsidRDefault="007301C3" w:rsidP="007301C3">
      <w:pPr>
        <w:pStyle w:val="Subtitle"/>
        <w:numPr>
          <w:ilvl w:val="2"/>
          <w:numId w:val="40"/>
        </w:numPr>
        <w:tabs>
          <w:tab w:val="left" w:pos="540"/>
          <w:tab w:val="left" w:pos="1080"/>
          <w:tab w:val="left" w:pos="1440"/>
          <w:tab w:val="left" w:pos="1620"/>
          <w:tab w:val="left" w:pos="2160"/>
        </w:tabs>
        <w:jc w:val="left"/>
        <w:rPr>
          <w:b w:val="0"/>
          <w:sz w:val="22"/>
          <w:szCs w:val="22"/>
        </w:rPr>
      </w:pPr>
      <w:r>
        <w:rPr>
          <w:b w:val="0"/>
          <w:sz w:val="22"/>
          <w:szCs w:val="22"/>
        </w:rPr>
        <w:t>Immediately after construction</w:t>
      </w:r>
    </w:p>
    <w:p w:rsidR="007301C3" w:rsidRDefault="007301C3" w:rsidP="007301C3">
      <w:pPr>
        <w:pStyle w:val="Subtitle"/>
        <w:numPr>
          <w:ilvl w:val="2"/>
          <w:numId w:val="40"/>
        </w:numPr>
        <w:tabs>
          <w:tab w:val="left" w:pos="540"/>
          <w:tab w:val="left" w:pos="1080"/>
          <w:tab w:val="left" w:pos="1440"/>
          <w:tab w:val="left" w:pos="1620"/>
          <w:tab w:val="left" w:pos="2160"/>
        </w:tabs>
        <w:jc w:val="left"/>
        <w:rPr>
          <w:b w:val="0"/>
          <w:sz w:val="22"/>
          <w:szCs w:val="22"/>
        </w:rPr>
      </w:pPr>
      <w:r>
        <w:rPr>
          <w:b w:val="0"/>
          <w:sz w:val="22"/>
          <w:szCs w:val="22"/>
        </w:rPr>
        <w:t>Twelve months after occupancy</w:t>
      </w:r>
    </w:p>
    <w:p w:rsidR="007301C3" w:rsidRDefault="009F42F5" w:rsidP="007301C3">
      <w:pPr>
        <w:pStyle w:val="Subtitle"/>
        <w:numPr>
          <w:ilvl w:val="0"/>
          <w:numId w:val="40"/>
        </w:numPr>
        <w:tabs>
          <w:tab w:val="left" w:pos="540"/>
          <w:tab w:val="left" w:pos="1080"/>
          <w:tab w:val="left" w:pos="1440"/>
          <w:tab w:val="left" w:pos="1620"/>
          <w:tab w:val="left" w:pos="2160"/>
        </w:tabs>
        <w:jc w:val="left"/>
        <w:rPr>
          <w:b w:val="0"/>
          <w:sz w:val="22"/>
          <w:szCs w:val="22"/>
        </w:rPr>
      </w:pPr>
      <w:r>
        <w:rPr>
          <w:b w:val="0"/>
          <w:sz w:val="22"/>
          <w:szCs w:val="22"/>
        </w:rPr>
        <w:t>Substantial Renovations</w:t>
      </w:r>
      <w:r w:rsidR="00C62726">
        <w:rPr>
          <w:b w:val="0"/>
          <w:sz w:val="22"/>
          <w:szCs w:val="22"/>
        </w:rPr>
        <w:t>:</w:t>
      </w:r>
    </w:p>
    <w:p w:rsidR="00324897" w:rsidRDefault="00324897" w:rsidP="009F42F5">
      <w:pPr>
        <w:pStyle w:val="Subtitle"/>
        <w:numPr>
          <w:ilvl w:val="1"/>
          <w:numId w:val="40"/>
        </w:numPr>
        <w:tabs>
          <w:tab w:val="left" w:pos="540"/>
          <w:tab w:val="left" w:pos="1080"/>
          <w:tab w:val="left" w:pos="1440"/>
          <w:tab w:val="left" w:pos="1620"/>
          <w:tab w:val="left" w:pos="2160"/>
        </w:tabs>
        <w:jc w:val="left"/>
        <w:rPr>
          <w:b w:val="0"/>
          <w:sz w:val="22"/>
          <w:szCs w:val="22"/>
        </w:rPr>
      </w:pPr>
      <w:r>
        <w:rPr>
          <w:b w:val="0"/>
          <w:sz w:val="22"/>
          <w:szCs w:val="22"/>
        </w:rPr>
        <w:t>Defined as:</w:t>
      </w:r>
    </w:p>
    <w:p w:rsidR="009F42F5" w:rsidRDefault="00324897" w:rsidP="00324897">
      <w:pPr>
        <w:pStyle w:val="Subtitle"/>
        <w:numPr>
          <w:ilvl w:val="2"/>
          <w:numId w:val="40"/>
        </w:numPr>
        <w:tabs>
          <w:tab w:val="left" w:pos="540"/>
          <w:tab w:val="left" w:pos="1080"/>
          <w:tab w:val="left" w:pos="1440"/>
          <w:tab w:val="left" w:pos="1620"/>
          <w:tab w:val="left" w:pos="2160"/>
        </w:tabs>
        <w:jc w:val="left"/>
        <w:rPr>
          <w:b w:val="0"/>
          <w:sz w:val="22"/>
          <w:szCs w:val="22"/>
        </w:rPr>
      </w:pPr>
      <w:r>
        <w:rPr>
          <w:b w:val="0"/>
          <w:sz w:val="22"/>
          <w:szCs w:val="22"/>
        </w:rPr>
        <w:t xml:space="preserve">A capital project affecting at least two primary building systems </w:t>
      </w:r>
    </w:p>
    <w:p w:rsidR="00324897" w:rsidRDefault="00324897" w:rsidP="00324897">
      <w:pPr>
        <w:pStyle w:val="Subtitle"/>
        <w:numPr>
          <w:ilvl w:val="2"/>
          <w:numId w:val="40"/>
        </w:numPr>
        <w:tabs>
          <w:tab w:val="left" w:pos="540"/>
          <w:tab w:val="left" w:pos="1080"/>
          <w:tab w:val="left" w:pos="1440"/>
          <w:tab w:val="left" w:pos="1620"/>
          <w:tab w:val="left" w:pos="2160"/>
        </w:tabs>
        <w:jc w:val="left"/>
        <w:rPr>
          <w:b w:val="0"/>
          <w:sz w:val="22"/>
          <w:szCs w:val="22"/>
        </w:rPr>
      </w:pPr>
      <w:r>
        <w:rPr>
          <w:b w:val="0"/>
          <w:sz w:val="22"/>
          <w:szCs w:val="22"/>
        </w:rPr>
        <w:t xml:space="preserve">The building </w:t>
      </w:r>
      <w:r w:rsidR="00CC4578">
        <w:rPr>
          <w:b w:val="0"/>
          <w:sz w:val="22"/>
          <w:szCs w:val="22"/>
        </w:rPr>
        <w:t xml:space="preserve">area </w:t>
      </w:r>
      <w:r>
        <w:rPr>
          <w:b w:val="0"/>
          <w:sz w:val="22"/>
          <w:szCs w:val="22"/>
        </w:rPr>
        <w:t>is unoccupiable during construction for 30 days or more.</w:t>
      </w:r>
      <w:r w:rsidR="00CC4578">
        <w:rPr>
          <w:b w:val="0"/>
          <w:sz w:val="22"/>
          <w:szCs w:val="22"/>
        </w:rPr>
        <w:t xml:space="preserve">  </w:t>
      </w:r>
    </w:p>
    <w:p w:rsidR="00324897" w:rsidRDefault="00324897" w:rsidP="00324897">
      <w:pPr>
        <w:pStyle w:val="Subtitle"/>
        <w:numPr>
          <w:ilvl w:val="1"/>
          <w:numId w:val="40"/>
        </w:numPr>
        <w:tabs>
          <w:tab w:val="left" w:pos="540"/>
          <w:tab w:val="left" w:pos="1080"/>
          <w:tab w:val="left" w:pos="1440"/>
          <w:tab w:val="left" w:pos="1620"/>
          <w:tab w:val="left" w:pos="2160"/>
        </w:tabs>
        <w:ind w:left="2160" w:hanging="270"/>
        <w:jc w:val="left"/>
        <w:rPr>
          <w:b w:val="0"/>
          <w:sz w:val="22"/>
          <w:szCs w:val="22"/>
        </w:rPr>
      </w:pPr>
      <w:r>
        <w:rPr>
          <w:b w:val="0"/>
          <w:sz w:val="22"/>
          <w:szCs w:val="22"/>
        </w:rPr>
        <w:t>Primary systems are defined as HVAC, Electrical and/or Lighting, Exterior Walls and/or Windows, Roofing and/or Ceiling, Plumbing.</w:t>
      </w:r>
    </w:p>
    <w:p w:rsidR="00B94299" w:rsidRDefault="00B94299" w:rsidP="00B94299">
      <w:pPr>
        <w:pStyle w:val="Subtitle"/>
        <w:numPr>
          <w:ilvl w:val="1"/>
          <w:numId w:val="40"/>
        </w:numPr>
        <w:tabs>
          <w:tab w:val="left" w:pos="540"/>
          <w:tab w:val="left" w:pos="1080"/>
          <w:tab w:val="left" w:pos="1440"/>
          <w:tab w:val="left" w:pos="1620"/>
          <w:tab w:val="left" w:pos="2160"/>
        </w:tabs>
        <w:jc w:val="left"/>
        <w:rPr>
          <w:b w:val="0"/>
          <w:sz w:val="22"/>
          <w:szCs w:val="22"/>
        </w:rPr>
      </w:pPr>
      <w:r>
        <w:rPr>
          <w:b w:val="0"/>
          <w:sz w:val="22"/>
          <w:szCs w:val="22"/>
        </w:rPr>
        <w:t>Requirements are the same as for a new building or addition.</w:t>
      </w:r>
    </w:p>
    <w:p w:rsidR="00107C53" w:rsidRPr="00324897" w:rsidRDefault="00324897" w:rsidP="00324897">
      <w:pPr>
        <w:pStyle w:val="Subtitle"/>
        <w:numPr>
          <w:ilvl w:val="0"/>
          <w:numId w:val="40"/>
        </w:numPr>
        <w:tabs>
          <w:tab w:val="left" w:pos="540"/>
          <w:tab w:val="left" w:pos="1080"/>
          <w:tab w:val="left" w:pos="1440"/>
          <w:tab w:val="left" w:pos="2160"/>
        </w:tabs>
        <w:ind w:left="1440" w:hanging="270"/>
        <w:jc w:val="left"/>
        <w:rPr>
          <w:b w:val="0"/>
          <w:sz w:val="22"/>
          <w:szCs w:val="22"/>
        </w:rPr>
      </w:pPr>
      <w:r w:rsidRPr="00324897">
        <w:rPr>
          <w:b w:val="0"/>
          <w:sz w:val="22"/>
          <w:szCs w:val="22"/>
        </w:rPr>
        <w:t>D&amp;C Term consultants may be used to perform the tasks required for existing buildings under this Order.</w:t>
      </w:r>
    </w:p>
    <w:p w:rsidR="0061567E" w:rsidRPr="00D34814" w:rsidRDefault="0061567E" w:rsidP="00D34814">
      <w:pPr>
        <w:pStyle w:val="Subtitle"/>
        <w:jc w:val="left"/>
        <w:rPr>
          <w:b w:val="0"/>
          <w:i/>
          <w:sz w:val="22"/>
          <w:szCs w:val="22"/>
          <w:u w:val="single"/>
        </w:rPr>
      </w:pPr>
    </w:p>
    <w:p w:rsidR="00C96E0C" w:rsidRPr="00C96E0C" w:rsidRDefault="00C96E0C" w:rsidP="00C96E0C">
      <w:pPr>
        <w:pStyle w:val="Subtitle"/>
        <w:ind w:left="540" w:hanging="540"/>
        <w:jc w:val="left"/>
        <w:rPr>
          <w:sz w:val="24"/>
          <w:szCs w:val="24"/>
        </w:rPr>
      </w:pPr>
      <w:r w:rsidRPr="00C96E0C">
        <w:rPr>
          <w:sz w:val="24"/>
          <w:szCs w:val="24"/>
        </w:rPr>
        <w:t xml:space="preserve">9.5.2 </w:t>
      </w:r>
      <w:r w:rsidR="00D379C8">
        <w:rPr>
          <w:sz w:val="24"/>
          <w:szCs w:val="24"/>
        </w:rPr>
        <w:t>SUSTAINABLE DESIGN</w:t>
      </w:r>
    </w:p>
    <w:p w:rsidR="00C96E0C" w:rsidRDefault="00C96E0C" w:rsidP="00156B90">
      <w:pPr>
        <w:pStyle w:val="Subtitle"/>
        <w:ind w:left="540"/>
        <w:jc w:val="left"/>
        <w:rPr>
          <w:b w:val="0"/>
          <w:sz w:val="22"/>
          <w:szCs w:val="22"/>
        </w:rPr>
      </w:pPr>
    </w:p>
    <w:p w:rsidR="00076AB3" w:rsidRDefault="006A21E4" w:rsidP="000270BB">
      <w:pPr>
        <w:pStyle w:val="Subtitle"/>
        <w:jc w:val="left"/>
        <w:rPr>
          <w:b w:val="0"/>
          <w:sz w:val="22"/>
        </w:rPr>
      </w:pPr>
      <w:r>
        <w:rPr>
          <w:b w:val="0"/>
          <w:sz w:val="22"/>
        </w:rPr>
        <w:t xml:space="preserve">Designers are encouraged to incorporate sustainable design </w:t>
      </w:r>
      <w:r w:rsidR="00C53E98">
        <w:rPr>
          <w:b w:val="0"/>
          <w:sz w:val="22"/>
        </w:rPr>
        <w:t>principles</w:t>
      </w:r>
      <w:r w:rsidR="0088491A">
        <w:rPr>
          <w:b w:val="0"/>
          <w:sz w:val="22"/>
        </w:rPr>
        <w:t xml:space="preserve"> when possible.  </w:t>
      </w:r>
      <w:r w:rsidR="006C12F4">
        <w:rPr>
          <w:b w:val="0"/>
          <w:sz w:val="22"/>
        </w:rPr>
        <w:t>The measures incorporated to use these principles</w:t>
      </w:r>
      <w:r w:rsidR="0088491A">
        <w:rPr>
          <w:b w:val="0"/>
          <w:sz w:val="22"/>
        </w:rPr>
        <w:t xml:space="preserve"> may be based on LEED credits, even if certification is not pursued</w:t>
      </w:r>
      <w:r w:rsidR="006C12F4">
        <w:rPr>
          <w:b w:val="0"/>
          <w:sz w:val="22"/>
        </w:rPr>
        <w:t xml:space="preserve">.  </w:t>
      </w:r>
      <w:r w:rsidR="0088491A">
        <w:rPr>
          <w:b w:val="0"/>
          <w:sz w:val="22"/>
        </w:rPr>
        <w:t xml:space="preserve"> Reduction of heat island effect, </w:t>
      </w:r>
      <w:r>
        <w:rPr>
          <w:b w:val="0"/>
          <w:sz w:val="22"/>
        </w:rPr>
        <w:t>using low-</w:t>
      </w:r>
      <w:r w:rsidR="00565C7B">
        <w:rPr>
          <w:b w:val="0"/>
          <w:sz w:val="22"/>
        </w:rPr>
        <w:t>emitting materials</w:t>
      </w:r>
      <w:r w:rsidR="0088491A">
        <w:rPr>
          <w:b w:val="0"/>
          <w:sz w:val="22"/>
        </w:rPr>
        <w:t xml:space="preserve">, </w:t>
      </w:r>
      <w:r w:rsidR="00363075">
        <w:rPr>
          <w:b w:val="0"/>
          <w:sz w:val="22"/>
        </w:rPr>
        <w:t xml:space="preserve">water use reduction, </w:t>
      </w:r>
      <w:r w:rsidR="0088491A">
        <w:rPr>
          <w:b w:val="0"/>
          <w:sz w:val="22"/>
        </w:rPr>
        <w:t>using recycled content and/or regional products and recycling construction waste</w:t>
      </w:r>
      <w:r w:rsidR="00C53E98">
        <w:rPr>
          <w:b w:val="0"/>
          <w:sz w:val="22"/>
        </w:rPr>
        <w:t xml:space="preserve"> are all </w:t>
      </w:r>
      <w:r w:rsidR="00565C7B">
        <w:rPr>
          <w:b w:val="0"/>
          <w:sz w:val="22"/>
        </w:rPr>
        <w:t xml:space="preserve">basic </w:t>
      </w:r>
      <w:r w:rsidR="00C53E98">
        <w:rPr>
          <w:b w:val="0"/>
          <w:sz w:val="22"/>
        </w:rPr>
        <w:t>examples of green attributes</w:t>
      </w:r>
      <w:r w:rsidR="00565C7B">
        <w:rPr>
          <w:b w:val="0"/>
          <w:sz w:val="22"/>
        </w:rPr>
        <w:t xml:space="preserve"> that a designer may choose to incorporate</w:t>
      </w:r>
      <w:r w:rsidR="00C53E98">
        <w:rPr>
          <w:b w:val="0"/>
          <w:sz w:val="22"/>
        </w:rPr>
        <w:t>.</w:t>
      </w:r>
      <w:r w:rsidR="00363075">
        <w:rPr>
          <w:b w:val="0"/>
          <w:sz w:val="22"/>
        </w:rPr>
        <w:t xml:space="preserve">  More expensive and involved measures such as </w:t>
      </w:r>
      <w:r w:rsidR="00B94299">
        <w:rPr>
          <w:b w:val="0"/>
          <w:sz w:val="22"/>
        </w:rPr>
        <w:t>sophisticated</w:t>
      </w:r>
      <w:r w:rsidR="00363075">
        <w:rPr>
          <w:b w:val="0"/>
          <w:sz w:val="22"/>
        </w:rPr>
        <w:t xml:space="preserve"> wastewater technologies, increased ventilation and daylighting should be </w:t>
      </w:r>
      <w:r>
        <w:rPr>
          <w:b w:val="0"/>
          <w:sz w:val="22"/>
        </w:rPr>
        <w:t>formally coordinated with the client</w:t>
      </w:r>
      <w:r w:rsidR="00363075">
        <w:rPr>
          <w:b w:val="0"/>
          <w:sz w:val="22"/>
        </w:rPr>
        <w:t xml:space="preserve">.  </w:t>
      </w:r>
    </w:p>
    <w:p w:rsidR="0088491A" w:rsidRDefault="0088491A" w:rsidP="00D34814">
      <w:pPr>
        <w:widowControl w:val="0"/>
        <w:tabs>
          <w:tab w:val="left" w:pos="540"/>
        </w:tabs>
        <w:autoSpaceDE w:val="0"/>
        <w:autoSpaceDN w:val="0"/>
        <w:adjustRightInd w:val="0"/>
        <w:ind w:left="900"/>
        <w:rPr>
          <w:rStyle w:val="Strong"/>
          <w:rFonts w:ascii="Arial" w:hAnsi="Arial" w:cs="Arial"/>
          <w:bCs w:val="0"/>
          <w:sz w:val="22"/>
          <w:szCs w:val="22"/>
        </w:rPr>
      </w:pPr>
    </w:p>
    <w:p w:rsidR="000270BB" w:rsidRPr="000270BB" w:rsidRDefault="000270BB" w:rsidP="000270BB">
      <w:pPr>
        <w:widowControl w:val="0"/>
        <w:tabs>
          <w:tab w:val="left" w:pos="540"/>
          <w:tab w:val="left" w:pos="1080"/>
        </w:tabs>
        <w:autoSpaceDE w:val="0"/>
        <w:autoSpaceDN w:val="0"/>
        <w:adjustRightInd w:val="0"/>
        <w:rPr>
          <w:rStyle w:val="Strong"/>
          <w:rFonts w:ascii="Arial" w:hAnsi="Arial" w:cs="Arial"/>
          <w:bCs w:val="0"/>
        </w:rPr>
      </w:pPr>
      <w:r w:rsidRPr="000270BB">
        <w:rPr>
          <w:rStyle w:val="Strong"/>
          <w:rFonts w:ascii="Arial" w:hAnsi="Arial" w:cs="Arial"/>
          <w:bCs w:val="0"/>
        </w:rPr>
        <w:t>A.</w:t>
      </w:r>
      <w:r w:rsidRPr="000270BB">
        <w:rPr>
          <w:rStyle w:val="Strong"/>
          <w:rFonts w:ascii="Arial" w:hAnsi="Arial" w:cs="Arial"/>
          <w:bCs w:val="0"/>
        </w:rPr>
        <w:tab/>
        <w:t>L</w:t>
      </w:r>
      <w:r w:rsidR="00C61098" w:rsidRPr="000270BB">
        <w:rPr>
          <w:rStyle w:val="Strong"/>
          <w:rFonts w:ascii="Arial" w:hAnsi="Arial" w:cs="Arial"/>
          <w:bCs w:val="0"/>
        </w:rPr>
        <w:t>EED RATING SYSTEM</w:t>
      </w:r>
    </w:p>
    <w:p w:rsidR="000270BB" w:rsidRDefault="000270BB" w:rsidP="000270BB">
      <w:pPr>
        <w:widowControl w:val="0"/>
        <w:tabs>
          <w:tab w:val="left" w:pos="540"/>
          <w:tab w:val="left" w:pos="1080"/>
        </w:tabs>
        <w:autoSpaceDE w:val="0"/>
        <w:autoSpaceDN w:val="0"/>
        <w:adjustRightInd w:val="0"/>
        <w:rPr>
          <w:rStyle w:val="Strong"/>
          <w:rFonts w:ascii="Arial" w:hAnsi="Arial" w:cs="Arial"/>
          <w:bCs w:val="0"/>
          <w:sz w:val="22"/>
          <w:szCs w:val="22"/>
        </w:rPr>
      </w:pPr>
    </w:p>
    <w:p w:rsidR="000270BB" w:rsidRDefault="000270BB" w:rsidP="000270BB">
      <w:pPr>
        <w:widowControl w:val="0"/>
        <w:tabs>
          <w:tab w:val="left" w:pos="540"/>
          <w:tab w:val="left" w:pos="1080"/>
        </w:tabs>
        <w:autoSpaceDE w:val="0"/>
        <w:autoSpaceDN w:val="0"/>
        <w:adjustRightInd w:val="0"/>
        <w:ind w:left="540" w:hanging="540"/>
        <w:rPr>
          <w:rFonts w:ascii="Arial" w:hAnsi="Arial" w:cs="Arial"/>
          <w:sz w:val="22"/>
          <w:szCs w:val="22"/>
        </w:rPr>
      </w:pPr>
      <w:r>
        <w:rPr>
          <w:rStyle w:val="Strong"/>
          <w:rFonts w:ascii="Arial" w:hAnsi="Arial" w:cs="Arial"/>
          <w:bCs w:val="0"/>
          <w:sz w:val="22"/>
          <w:szCs w:val="22"/>
        </w:rPr>
        <w:tab/>
      </w:r>
      <w:r w:rsidR="00076AB3" w:rsidRPr="000270BB">
        <w:rPr>
          <w:rStyle w:val="Strong"/>
          <w:rFonts w:ascii="Arial" w:hAnsi="Arial" w:cs="Arial"/>
          <w:b w:val="0"/>
          <w:sz w:val="22"/>
          <w:szCs w:val="22"/>
          <w:lang w:val="en"/>
        </w:rPr>
        <w:t>LEED</w:t>
      </w:r>
      <w:r w:rsidR="00076AB3" w:rsidRPr="000270BB">
        <w:rPr>
          <w:rStyle w:val="Strong"/>
          <w:rFonts w:ascii="Arial" w:hAnsi="Arial" w:cs="Arial"/>
          <w:sz w:val="22"/>
          <w:szCs w:val="22"/>
          <w:lang w:val="en"/>
        </w:rPr>
        <w:t xml:space="preserve">, </w:t>
      </w:r>
      <w:r w:rsidR="00076AB3" w:rsidRPr="000270BB">
        <w:rPr>
          <w:rStyle w:val="Strong"/>
          <w:rFonts w:ascii="Arial" w:hAnsi="Arial" w:cs="Arial"/>
          <w:b w:val="0"/>
          <w:sz w:val="22"/>
          <w:szCs w:val="22"/>
          <w:lang w:val="en"/>
        </w:rPr>
        <w:t>which stands for Leadership in Energy and Environmental Design,</w:t>
      </w:r>
      <w:r w:rsidR="00076AB3" w:rsidRPr="000270BB">
        <w:rPr>
          <w:rStyle w:val="Strong"/>
          <w:rFonts w:ascii="Arial" w:hAnsi="Arial" w:cs="Arial"/>
          <w:sz w:val="22"/>
          <w:szCs w:val="22"/>
          <w:lang w:val="en"/>
        </w:rPr>
        <w:t xml:space="preserve"> </w:t>
      </w:r>
      <w:r w:rsidR="00076AB3" w:rsidRPr="000270BB">
        <w:rPr>
          <w:rStyle w:val="Strong"/>
          <w:rFonts w:ascii="Arial" w:hAnsi="Arial" w:cs="Arial"/>
          <w:b w:val="0"/>
          <w:sz w:val="22"/>
          <w:szCs w:val="22"/>
          <w:lang w:val="en"/>
        </w:rPr>
        <w:t xml:space="preserve">is an internationally recognized green building certification system </w:t>
      </w:r>
      <w:r w:rsidR="00076AB3" w:rsidRPr="000270BB">
        <w:rPr>
          <w:rFonts w:ascii="Arial" w:hAnsi="Arial" w:cs="Arial"/>
          <w:sz w:val="22"/>
          <w:szCs w:val="22"/>
          <w:lang w:val="en"/>
        </w:rPr>
        <w:t>for designating, constructing and certifying green buildings.  The voluntary rating system was designed by the U.S. Green Building Council, a non-profit trade organization of leaders from</w:t>
      </w:r>
      <w:r w:rsidR="00076AB3" w:rsidRPr="000270BB">
        <w:rPr>
          <w:rFonts w:ascii="Arial" w:hAnsi="Arial" w:cs="Arial"/>
          <w:sz w:val="22"/>
          <w:szCs w:val="22"/>
        </w:rPr>
        <w:t xml:space="preserve"> across the building industry working to promote buildings that are environmentally responsible, profitable and h</w:t>
      </w:r>
      <w:r w:rsidR="001D4342" w:rsidRPr="000270BB">
        <w:rPr>
          <w:rFonts w:ascii="Arial" w:hAnsi="Arial" w:cs="Arial"/>
          <w:sz w:val="22"/>
          <w:szCs w:val="22"/>
        </w:rPr>
        <w:t>ealthy places to live and work.</w:t>
      </w:r>
    </w:p>
    <w:p w:rsidR="000270BB" w:rsidRDefault="000270BB" w:rsidP="000270BB">
      <w:pPr>
        <w:widowControl w:val="0"/>
        <w:tabs>
          <w:tab w:val="left" w:pos="540"/>
          <w:tab w:val="left" w:pos="1080"/>
        </w:tabs>
        <w:autoSpaceDE w:val="0"/>
        <w:autoSpaceDN w:val="0"/>
        <w:adjustRightInd w:val="0"/>
        <w:ind w:left="540" w:hanging="540"/>
        <w:rPr>
          <w:rFonts w:ascii="Arial" w:hAnsi="Arial" w:cs="Arial"/>
          <w:sz w:val="22"/>
          <w:szCs w:val="22"/>
        </w:rPr>
      </w:pPr>
    </w:p>
    <w:p w:rsidR="0079511F" w:rsidRPr="006A21E4" w:rsidRDefault="000270BB" w:rsidP="000270BB">
      <w:pPr>
        <w:widowControl w:val="0"/>
        <w:tabs>
          <w:tab w:val="left" w:pos="540"/>
          <w:tab w:val="left" w:pos="1080"/>
        </w:tabs>
        <w:autoSpaceDE w:val="0"/>
        <w:autoSpaceDN w:val="0"/>
        <w:adjustRightInd w:val="0"/>
        <w:ind w:left="540" w:hanging="540"/>
        <w:rPr>
          <w:rFonts w:ascii="Arial" w:hAnsi="Arial" w:cs="Arial"/>
          <w:sz w:val="22"/>
        </w:rPr>
      </w:pPr>
      <w:r>
        <w:rPr>
          <w:rFonts w:ascii="Arial" w:hAnsi="Arial" w:cs="Arial"/>
          <w:sz w:val="22"/>
          <w:szCs w:val="22"/>
        </w:rPr>
        <w:tab/>
      </w:r>
      <w:r w:rsidR="00C96E0C" w:rsidRPr="006A21E4">
        <w:rPr>
          <w:rFonts w:ascii="Arial" w:hAnsi="Arial" w:cs="Arial"/>
          <w:sz w:val="22"/>
        </w:rPr>
        <w:t xml:space="preserve">The </w:t>
      </w:r>
      <w:r w:rsidR="00C96E0C" w:rsidRPr="006A21E4">
        <w:rPr>
          <w:rFonts w:ascii="Arial" w:hAnsi="Arial" w:cs="Arial"/>
          <w:sz w:val="22"/>
          <w:u w:val="single"/>
        </w:rPr>
        <w:t>LEED Reference Guide</w:t>
      </w:r>
      <w:r w:rsidR="00C96E0C" w:rsidRPr="006A21E4">
        <w:rPr>
          <w:rFonts w:ascii="Arial" w:hAnsi="Arial" w:cs="Arial"/>
          <w:sz w:val="22"/>
        </w:rPr>
        <w:t>, which describes the rating system in greater detail, is available to OGS D&amp;C designers through the D&amp;C Green Quality Improvement Team.</w:t>
      </w:r>
    </w:p>
    <w:p w:rsidR="00D379C8" w:rsidRPr="009B1D52" w:rsidRDefault="00D379C8" w:rsidP="00C96E0C">
      <w:pPr>
        <w:pStyle w:val="Subtitle"/>
        <w:ind w:left="540"/>
        <w:jc w:val="left"/>
        <w:rPr>
          <w:sz w:val="22"/>
          <w:szCs w:val="22"/>
        </w:rPr>
      </w:pPr>
      <w:r>
        <w:rPr>
          <w:sz w:val="22"/>
        </w:rPr>
        <w:t xml:space="preserve"> </w:t>
      </w:r>
    </w:p>
    <w:p w:rsidR="00076AB3" w:rsidRPr="00D379C8" w:rsidRDefault="00076AB3" w:rsidP="00076AB3">
      <w:pPr>
        <w:widowControl w:val="0"/>
        <w:tabs>
          <w:tab w:val="left" w:pos="540"/>
        </w:tabs>
        <w:autoSpaceDE w:val="0"/>
        <w:autoSpaceDN w:val="0"/>
        <w:adjustRightInd w:val="0"/>
        <w:ind w:left="540"/>
        <w:rPr>
          <w:rFonts w:ascii="Arial" w:hAnsi="Arial" w:cs="Arial"/>
          <w:sz w:val="22"/>
          <w:szCs w:val="22"/>
          <w:lang w:val="en"/>
        </w:rPr>
      </w:pPr>
      <w:r w:rsidRPr="00C2491B">
        <w:rPr>
          <w:rFonts w:ascii="Arial" w:hAnsi="Arial" w:cs="Arial"/>
          <w:sz w:val="22"/>
          <w:szCs w:val="22"/>
          <w:lang w:val="en"/>
        </w:rPr>
        <w:t xml:space="preserve">LEED buildings are designed and built using strategies </w:t>
      </w:r>
      <w:r w:rsidRPr="00653F39">
        <w:rPr>
          <w:rFonts w:ascii="Arial" w:hAnsi="Arial" w:cs="Arial"/>
          <w:sz w:val="22"/>
          <w:szCs w:val="22"/>
          <w:lang w:val="en"/>
        </w:rPr>
        <w:t xml:space="preserve">aimed at improving performance in </w:t>
      </w:r>
      <w:r w:rsidR="001D4342" w:rsidRPr="0044691A">
        <w:rPr>
          <w:rFonts w:ascii="Arial" w:hAnsi="Arial" w:cs="Arial"/>
          <w:sz w:val="22"/>
          <w:szCs w:val="22"/>
          <w:lang w:val="en"/>
        </w:rPr>
        <w:t>the following five categories:</w:t>
      </w:r>
    </w:p>
    <w:p w:rsidR="00076AB3" w:rsidRPr="00D379C8" w:rsidRDefault="001D4342" w:rsidP="00D07FBB">
      <w:pPr>
        <w:widowControl w:val="0"/>
        <w:numPr>
          <w:ilvl w:val="0"/>
          <w:numId w:val="27"/>
        </w:numPr>
        <w:tabs>
          <w:tab w:val="left" w:pos="900"/>
        </w:tabs>
        <w:autoSpaceDE w:val="0"/>
        <w:autoSpaceDN w:val="0"/>
        <w:adjustRightInd w:val="0"/>
        <w:ind w:left="1080" w:hanging="540"/>
        <w:rPr>
          <w:rFonts w:ascii="Arial" w:hAnsi="Arial" w:cs="Arial"/>
          <w:sz w:val="22"/>
          <w:szCs w:val="22"/>
          <w:lang w:val="en"/>
        </w:rPr>
      </w:pPr>
      <w:r w:rsidRPr="00D379C8">
        <w:rPr>
          <w:rFonts w:ascii="Arial" w:hAnsi="Arial" w:cs="Arial"/>
          <w:sz w:val="22"/>
          <w:szCs w:val="22"/>
          <w:lang w:val="en"/>
        </w:rPr>
        <w:t>sustainable site planning,</w:t>
      </w:r>
    </w:p>
    <w:p w:rsidR="00076AB3" w:rsidRPr="00D379C8" w:rsidRDefault="00076AB3" w:rsidP="00D07FBB">
      <w:pPr>
        <w:widowControl w:val="0"/>
        <w:numPr>
          <w:ilvl w:val="0"/>
          <w:numId w:val="27"/>
        </w:numPr>
        <w:tabs>
          <w:tab w:val="left" w:pos="900"/>
        </w:tabs>
        <w:autoSpaceDE w:val="0"/>
        <w:autoSpaceDN w:val="0"/>
        <w:adjustRightInd w:val="0"/>
        <w:ind w:left="1080" w:hanging="540"/>
        <w:rPr>
          <w:rFonts w:ascii="Arial" w:hAnsi="Arial" w:cs="Arial"/>
          <w:sz w:val="22"/>
          <w:szCs w:val="22"/>
          <w:lang w:val="en"/>
        </w:rPr>
      </w:pPr>
      <w:r w:rsidRPr="00D379C8">
        <w:rPr>
          <w:rFonts w:ascii="Arial" w:hAnsi="Arial" w:cs="Arial"/>
          <w:sz w:val="22"/>
          <w:szCs w:val="22"/>
          <w:lang w:val="en"/>
        </w:rPr>
        <w:t>safeguard</w:t>
      </w:r>
      <w:r w:rsidR="001D4342" w:rsidRPr="00D379C8">
        <w:rPr>
          <w:rFonts w:ascii="Arial" w:hAnsi="Arial" w:cs="Arial"/>
          <w:sz w:val="22"/>
          <w:szCs w:val="22"/>
          <w:lang w:val="en"/>
        </w:rPr>
        <w:t>ing water and water efficiency,</w:t>
      </w:r>
    </w:p>
    <w:p w:rsidR="00076AB3" w:rsidRPr="00D379C8" w:rsidRDefault="00076AB3" w:rsidP="00D07FBB">
      <w:pPr>
        <w:widowControl w:val="0"/>
        <w:numPr>
          <w:ilvl w:val="0"/>
          <w:numId w:val="27"/>
        </w:numPr>
        <w:tabs>
          <w:tab w:val="left" w:pos="900"/>
        </w:tabs>
        <w:autoSpaceDE w:val="0"/>
        <w:autoSpaceDN w:val="0"/>
        <w:adjustRightInd w:val="0"/>
        <w:ind w:left="1080" w:hanging="540"/>
        <w:rPr>
          <w:rFonts w:ascii="Arial" w:hAnsi="Arial" w:cs="Arial"/>
          <w:sz w:val="22"/>
          <w:szCs w:val="22"/>
          <w:lang w:val="en"/>
        </w:rPr>
      </w:pPr>
      <w:r w:rsidRPr="00D379C8">
        <w:rPr>
          <w:rFonts w:ascii="Arial" w:hAnsi="Arial" w:cs="Arial"/>
          <w:sz w:val="22"/>
          <w:szCs w:val="22"/>
          <w:lang w:val="en"/>
        </w:rPr>
        <w:t>energy efficiency, renewable ene</w:t>
      </w:r>
      <w:r w:rsidR="001D4342" w:rsidRPr="00D379C8">
        <w:rPr>
          <w:rFonts w:ascii="Arial" w:hAnsi="Arial" w:cs="Arial"/>
          <w:sz w:val="22"/>
          <w:szCs w:val="22"/>
          <w:lang w:val="en"/>
        </w:rPr>
        <w:t>rgy and CO2 emission reduction,</w:t>
      </w:r>
    </w:p>
    <w:p w:rsidR="00FD68A6" w:rsidRDefault="00FD68A6" w:rsidP="00FD68A6">
      <w:pPr>
        <w:widowControl w:val="0"/>
        <w:tabs>
          <w:tab w:val="left" w:pos="900"/>
        </w:tabs>
        <w:autoSpaceDE w:val="0"/>
        <w:autoSpaceDN w:val="0"/>
        <w:adjustRightInd w:val="0"/>
        <w:ind w:left="1080"/>
        <w:rPr>
          <w:rFonts w:ascii="Arial" w:hAnsi="Arial" w:cs="Arial"/>
          <w:sz w:val="22"/>
          <w:szCs w:val="22"/>
          <w:lang w:val="en"/>
        </w:rPr>
      </w:pPr>
    </w:p>
    <w:p w:rsidR="00FD68A6" w:rsidRDefault="00FD68A6" w:rsidP="00FD68A6">
      <w:pPr>
        <w:widowControl w:val="0"/>
        <w:tabs>
          <w:tab w:val="left" w:pos="900"/>
        </w:tabs>
        <w:autoSpaceDE w:val="0"/>
        <w:autoSpaceDN w:val="0"/>
        <w:adjustRightInd w:val="0"/>
        <w:ind w:left="1080"/>
        <w:rPr>
          <w:rFonts w:ascii="Arial" w:hAnsi="Arial" w:cs="Arial"/>
          <w:sz w:val="22"/>
          <w:szCs w:val="22"/>
          <w:lang w:val="en"/>
        </w:rPr>
      </w:pPr>
    </w:p>
    <w:p w:rsidR="00076AB3" w:rsidRPr="00D379C8" w:rsidRDefault="00076AB3" w:rsidP="00D07FBB">
      <w:pPr>
        <w:widowControl w:val="0"/>
        <w:numPr>
          <w:ilvl w:val="0"/>
          <w:numId w:val="27"/>
        </w:numPr>
        <w:tabs>
          <w:tab w:val="left" w:pos="900"/>
        </w:tabs>
        <w:autoSpaceDE w:val="0"/>
        <w:autoSpaceDN w:val="0"/>
        <w:adjustRightInd w:val="0"/>
        <w:ind w:left="1080" w:hanging="540"/>
        <w:rPr>
          <w:rFonts w:ascii="Arial" w:hAnsi="Arial" w:cs="Arial"/>
          <w:sz w:val="22"/>
          <w:szCs w:val="22"/>
          <w:lang w:val="en"/>
        </w:rPr>
      </w:pPr>
      <w:r w:rsidRPr="00D379C8">
        <w:rPr>
          <w:rFonts w:ascii="Arial" w:hAnsi="Arial" w:cs="Arial"/>
          <w:sz w:val="22"/>
          <w:szCs w:val="22"/>
          <w:lang w:val="en"/>
        </w:rPr>
        <w:lastRenderedPageBreak/>
        <w:t xml:space="preserve">conservation </w:t>
      </w:r>
      <w:r w:rsidR="001D4342" w:rsidRPr="00D379C8">
        <w:rPr>
          <w:rFonts w:ascii="Arial" w:hAnsi="Arial" w:cs="Arial"/>
          <w:sz w:val="22"/>
          <w:szCs w:val="22"/>
          <w:lang w:val="en"/>
        </w:rPr>
        <w:t>of materials and resources, and</w:t>
      </w:r>
    </w:p>
    <w:p w:rsidR="00076AB3" w:rsidRPr="00D379C8" w:rsidRDefault="001D4342" w:rsidP="00D07FBB">
      <w:pPr>
        <w:widowControl w:val="0"/>
        <w:numPr>
          <w:ilvl w:val="0"/>
          <w:numId w:val="27"/>
        </w:numPr>
        <w:tabs>
          <w:tab w:val="left" w:pos="900"/>
        </w:tabs>
        <w:autoSpaceDE w:val="0"/>
        <w:autoSpaceDN w:val="0"/>
        <w:adjustRightInd w:val="0"/>
        <w:ind w:left="1080" w:hanging="540"/>
        <w:rPr>
          <w:rFonts w:ascii="Arial" w:hAnsi="Arial" w:cs="Arial"/>
          <w:sz w:val="22"/>
          <w:szCs w:val="22"/>
          <w:lang w:val="en"/>
        </w:rPr>
      </w:pPr>
      <w:r w:rsidRPr="00D379C8">
        <w:rPr>
          <w:rFonts w:ascii="Arial" w:hAnsi="Arial" w:cs="Arial"/>
          <w:sz w:val="22"/>
          <w:szCs w:val="22"/>
          <w:lang w:val="en"/>
        </w:rPr>
        <w:t>indoor environmental quality.</w:t>
      </w:r>
    </w:p>
    <w:p w:rsidR="00076AB3" w:rsidRPr="00506F51" w:rsidRDefault="00076AB3" w:rsidP="001D4342">
      <w:pPr>
        <w:widowControl w:val="0"/>
        <w:tabs>
          <w:tab w:val="left" w:pos="-1890"/>
        </w:tabs>
        <w:autoSpaceDE w:val="0"/>
        <w:autoSpaceDN w:val="0"/>
        <w:adjustRightInd w:val="0"/>
        <w:ind w:left="540"/>
        <w:rPr>
          <w:rFonts w:ascii="Arial" w:hAnsi="Arial" w:cs="Arial"/>
          <w:sz w:val="20"/>
          <w:szCs w:val="20"/>
          <w:lang w:val="en"/>
        </w:rPr>
      </w:pPr>
    </w:p>
    <w:p w:rsidR="00076AB3" w:rsidRDefault="00076AB3" w:rsidP="00076AB3">
      <w:pPr>
        <w:widowControl w:val="0"/>
        <w:tabs>
          <w:tab w:val="left" w:pos="776"/>
        </w:tabs>
        <w:autoSpaceDE w:val="0"/>
        <w:autoSpaceDN w:val="0"/>
        <w:adjustRightInd w:val="0"/>
        <w:ind w:left="540"/>
        <w:rPr>
          <w:rFonts w:ascii="Arial" w:hAnsi="Arial" w:cs="Arial"/>
          <w:sz w:val="22"/>
          <w:szCs w:val="22"/>
          <w:lang w:val="en"/>
        </w:rPr>
      </w:pPr>
      <w:r w:rsidRPr="00506F51">
        <w:rPr>
          <w:rFonts w:ascii="Arial" w:hAnsi="Arial" w:cs="Arial"/>
          <w:sz w:val="22"/>
          <w:szCs w:val="22"/>
          <w:lang w:val="en"/>
        </w:rPr>
        <w:t>A whole-building approach is emphasized so that ideally no system works in a vacuum; the building design and construction process is integrated and collaborative.</w:t>
      </w:r>
    </w:p>
    <w:p w:rsidR="001D4342" w:rsidRPr="00506F51" w:rsidRDefault="001D4342" w:rsidP="00076AB3">
      <w:pPr>
        <w:widowControl w:val="0"/>
        <w:tabs>
          <w:tab w:val="left" w:pos="776"/>
        </w:tabs>
        <w:autoSpaceDE w:val="0"/>
        <w:autoSpaceDN w:val="0"/>
        <w:adjustRightInd w:val="0"/>
        <w:ind w:left="540"/>
        <w:rPr>
          <w:rFonts w:ascii="Arial" w:hAnsi="Arial" w:cs="Arial"/>
          <w:sz w:val="22"/>
          <w:szCs w:val="22"/>
          <w:lang w:val="en"/>
        </w:rPr>
      </w:pPr>
    </w:p>
    <w:p w:rsidR="006A21E4" w:rsidRDefault="006A21E4" w:rsidP="006A21E4">
      <w:pPr>
        <w:ind w:firstLine="540"/>
        <w:rPr>
          <w:rFonts w:ascii="Arial" w:hAnsi="Arial" w:cs="Arial"/>
          <w:sz w:val="22"/>
          <w:szCs w:val="22"/>
        </w:rPr>
      </w:pPr>
      <w:r>
        <w:rPr>
          <w:rFonts w:ascii="Arial" w:hAnsi="Arial" w:cs="Arial"/>
          <w:sz w:val="22"/>
          <w:szCs w:val="22"/>
        </w:rPr>
        <w:t>LEED Version 4 is the newest version of LEED.</w:t>
      </w:r>
    </w:p>
    <w:p w:rsidR="006A21E4" w:rsidRDefault="006A21E4" w:rsidP="006A21E4">
      <w:pPr>
        <w:ind w:firstLine="540"/>
        <w:rPr>
          <w:rFonts w:ascii="Arial" w:hAnsi="Arial" w:cs="Arial"/>
          <w:sz w:val="22"/>
          <w:szCs w:val="22"/>
        </w:rPr>
      </w:pPr>
    </w:p>
    <w:p w:rsidR="00076AB3" w:rsidRDefault="006A21E4" w:rsidP="00076AB3">
      <w:pPr>
        <w:ind w:left="540"/>
        <w:rPr>
          <w:rFonts w:ascii="Arial" w:hAnsi="Arial" w:cs="Arial"/>
          <w:sz w:val="22"/>
          <w:szCs w:val="22"/>
        </w:rPr>
      </w:pPr>
      <w:r>
        <w:rPr>
          <w:rFonts w:ascii="Arial" w:hAnsi="Arial" w:cs="Arial"/>
          <w:sz w:val="22"/>
          <w:szCs w:val="22"/>
        </w:rPr>
        <w:t>LEED Version 4</w:t>
      </w:r>
      <w:r w:rsidR="00506F51" w:rsidRPr="00506F51">
        <w:rPr>
          <w:rFonts w:ascii="Arial" w:hAnsi="Arial" w:cs="Arial"/>
          <w:sz w:val="22"/>
          <w:szCs w:val="22"/>
        </w:rPr>
        <w:t xml:space="preserve"> for New Construction is based on a 40 to </w:t>
      </w:r>
      <w:proofErr w:type="gramStart"/>
      <w:r w:rsidR="00506F51" w:rsidRPr="00506F51">
        <w:rPr>
          <w:rFonts w:ascii="Arial" w:hAnsi="Arial" w:cs="Arial"/>
          <w:sz w:val="22"/>
          <w:szCs w:val="22"/>
        </w:rPr>
        <w:t>110 point</w:t>
      </w:r>
      <w:proofErr w:type="gramEnd"/>
      <w:r w:rsidR="00506F51" w:rsidRPr="00506F51">
        <w:rPr>
          <w:rFonts w:ascii="Arial" w:hAnsi="Arial" w:cs="Arial"/>
          <w:sz w:val="22"/>
          <w:szCs w:val="22"/>
        </w:rPr>
        <w:t xml:space="preserve"> scale.  A project must satisfy specific prerequisites and earn a minimum number of points to be certified. Different levels of certification are granted based on the total number of earned credits. The four progressive levels of certification are: Certified</w:t>
      </w:r>
      <w:r w:rsidR="00076AB3" w:rsidRPr="00506F51">
        <w:rPr>
          <w:rFonts w:ascii="Arial" w:hAnsi="Arial" w:cs="Arial"/>
          <w:sz w:val="22"/>
          <w:szCs w:val="22"/>
        </w:rPr>
        <w:t xml:space="preserve">: 40-49, Silver: 50-59, Gold: 60-79, Platinum: 80-110.  </w:t>
      </w:r>
    </w:p>
    <w:p w:rsidR="00506F51" w:rsidRDefault="00506F51" w:rsidP="00076AB3">
      <w:pPr>
        <w:ind w:left="540"/>
        <w:rPr>
          <w:rFonts w:ascii="Arial" w:hAnsi="Arial" w:cs="Arial"/>
          <w:sz w:val="22"/>
          <w:szCs w:val="22"/>
        </w:rPr>
      </w:pPr>
    </w:p>
    <w:p w:rsidR="00C96E0C" w:rsidRDefault="00C96E0C" w:rsidP="00C96E0C">
      <w:pPr>
        <w:ind w:left="540"/>
        <w:rPr>
          <w:rFonts w:ascii="Arial" w:hAnsi="Arial" w:cs="Arial"/>
          <w:sz w:val="22"/>
          <w:szCs w:val="22"/>
        </w:rPr>
      </w:pPr>
      <w:r w:rsidRPr="00506F51">
        <w:rPr>
          <w:rStyle w:val="Strong"/>
          <w:rFonts w:ascii="Arial" w:hAnsi="Arial" w:cs="Arial"/>
          <w:b w:val="0"/>
          <w:sz w:val="22"/>
          <w:szCs w:val="22"/>
        </w:rPr>
        <w:t>Credits are weighted to reflect their potential environmental and human health impacts.</w:t>
      </w:r>
      <w:r w:rsidRPr="00506F51">
        <w:rPr>
          <w:rStyle w:val="Strong"/>
          <w:rFonts w:ascii="Calibri" w:hAnsi="Calibri" w:cs="Arial"/>
        </w:rPr>
        <w:t xml:space="preserve"> </w:t>
      </w:r>
      <w:r w:rsidRPr="00506F51">
        <w:rPr>
          <w:rFonts w:ascii="Arial" w:hAnsi="Arial" w:cs="Arial"/>
          <w:sz w:val="22"/>
          <w:szCs w:val="22"/>
        </w:rPr>
        <w:t>Credits with the greatest number of points address climate change, energy performance, and water</w:t>
      </w:r>
      <w:r>
        <w:rPr>
          <w:rFonts w:ascii="Arial" w:hAnsi="Arial" w:cs="Arial"/>
          <w:sz w:val="22"/>
          <w:szCs w:val="22"/>
        </w:rPr>
        <w:t xml:space="preserve"> usage.</w:t>
      </w:r>
    </w:p>
    <w:p w:rsidR="00C96E0C" w:rsidRDefault="00C96E0C" w:rsidP="00C96E0C">
      <w:pPr>
        <w:ind w:left="540"/>
        <w:rPr>
          <w:rFonts w:ascii="Arial" w:hAnsi="Arial" w:cs="Arial"/>
          <w:sz w:val="22"/>
          <w:szCs w:val="22"/>
        </w:rPr>
      </w:pPr>
    </w:p>
    <w:p w:rsidR="006A21E4" w:rsidRPr="006A21E4" w:rsidRDefault="00C96E0C" w:rsidP="006A21E4">
      <w:pPr>
        <w:ind w:firstLine="540"/>
        <w:rPr>
          <w:rFonts w:ascii="Arial" w:hAnsi="Arial" w:cs="Arial"/>
          <w:sz w:val="22"/>
          <w:szCs w:val="22"/>
        </w:rPr>
      </w:pPr>
      <w:r w:rsidRPr="00076AB3">
        <w:rPr>
          <w:rFonts w:ascii="Arial" w:hAnsi="Arial" w:cs="Arial"/>
          <w:sz w:val="22"/>
          <w:szCs w:val="22"/>
        </w:rPr>
        <w:t>The steps involved in get</w:t>
      </w:r>
      <w:r>
        <w:rPr>
          <w:rFonts w:ascii="Arial" w:hAnsi="Arial" w:cs="Arial"/>
          <w:sz w:val="22"/>
          <w:szCs w:val="22"/>
        </w:rPr>
        <w:t>ting a building certified are:</w:t>
      </w:r>
    </w:p>
    <w:p w:rsidR="006A21E4" w:rsidRPr="00076AB3" w:rsidRDefault="006A21E4" w:rsidP="006A21E4">
      <w:pPr>
        <w:numPr>
          <w:ilvl w:val="0"/>
          <w:numId w:val="28"/>
        </w:numPr>
        <w:tabs>
          <w:tab w:val="left" w:pos="900"/>
        </w:tabs>
        <w:ind w:left="900"/>
        <w:rPr>
          <w:rFonts w:ascii="Arial" w:hAnsi="Arial" w:cs="Arial"/>
          <w:color w:val="000000"/>
          <w:sz w:val="22"/>
          <w:szCs w:val="22"/>
        </w:rPr>
      </w:pPr>
      <w:r>
        <w:rPr>
          <w:rFonts w:ascii="Arial" w:hAnsi="Arial" w:cs="Arial"/>
          <w:color w:val="000000"/>
          <w:sz w:val="22"/>
          <w:szCs w:val="22"/>
        </w:rPr>
        <w:t>The USGBC recommends starting the LEED process “as early as practical and preferably before schematic design.”</w:t>
      </w:r>
    </w:p>
    <w:p w:rsidR="00C96E0C" w:rsidRPr="00076AB3" w:rsidRDefault="00C96E0C" w:rsidP="00D07FBB">
      <w:pPr>
        <w:numPr>
          <w:ilvl w:val="0"/>
          <w:numId w:val="28"/>
        </w:numPr>
        <w:tabs>
          <w:tab w:val="left" w:pos="900"/>
        </w:tabs>
        <w:ind w:left="900"/>
        <w:rPr>
          <w:rFonts w:ascii="Arial" w:hAnsi="Arial" w:cs="Arial"/>
          <w:color w:val="000000"/>
          <w:sz w:val="22"/>
          <w:szCs w:val="22"/>
        </w:rPr>
      </w:pPr>
      <w:r w:rsidRPr="00076AB3">
        <w:rPr>
          <w:rFonts w:ascii="Arial" w:hAnsi="Arial" w:cs="Arial"/>
          <w:sz w:val="22"/>
          <w:szCs w:val="22"/>
        </w:rPr>
        <w:t>register the pr</w:t>
      </w:r>
      <w:r w:rsidRPr="00076AB3">
        <w:rPr>
          <w:rFonts w:ascii="Arial" w:hAnsi="Arial" w:cs="Arial"/>
          <w:color w:val="000000"/>
          <w:sz w:val="22"/>
          <w:szCs w:val="22"/>
        </w:rPr>
        <w:t xml:space="preserve">oject with </w:t>
      </w:r>
      <w:r>
        <w:rPr>
          <w:rFonts w:ascii="Arial" w:hAnsi="Arial" w:cs="Arial"/>
          <w:color w:val="000000"/>
          <w:sz w:val="22"/>
          <w:szCs w:val="22"/>
        </w:rPr>
        <w:t>USGBC</w:t>
      </w:r>
      <w:r w:rsidRPr="00076AB3">
        <w:rPr>
          <w:rFonts w:ascii="Arial" w:hAnsi="Arial" w:cs="Arial"/>
          <w:color w:val="000000"/>
          <w:sz w:val="22"/>
          <w:szCs w:val="22"/>
        </w:rPr>
        <w:t xml:space="preserve"> (done by the client agency, Project Manager or consultant)</w:t>
      </w:r>
    </w:p>
    <w:p w:rsidR="00C96E0C" w:rsidRPr="00076AB3" w:rsidRDefault="00C96E0C" w:rsidP="00D07FBB">
      <w:pPr>
        <w:numPr>
          <w:ilvl w:val="0"/>
          <w:numId w:val="28"/>
        </w:numPr>
        <w:tabs>
          <w:tab w:val="left" w:pos="900"/>
        </w:tabs>
        <w:ind w:left="900"/>
        <w:rPr>
          <w:rFonts w:ascii="Arial" w:hAnsi="Arial" w:cs="Arial"/>
          <w:color w:val="000000"/>
          <w:sz w:val="22"/>
          <w:szCs w:val="22"/>
        </w:rPr>
      </w:pPr>
      <w:r w:rsidRPr="00076AB3">
        <w:rPr>
          <w:rFonts w:ascii="Arial" w:hAnsi="Arial" w:cs="Arial"/>
          <w:color w:val="000000"/>
          <w:sz w:val="22"/>
          <w:szCs w:val="22"/>
        </w:rPr>
        <w:t xml:space="preserve">prepare the </w:t>
      </w:r>
      <w:r>
        <w:rPr>
          <w:rFonts w:ascii="Arial" w:hAnsi="Arial" w:cs="Arial"/>
          <w:color w:val="000000"/>
          <w:sz w:val="22"/>
          <w:szCs w:val="22"/>
        </w:rPr>
        <w:t>project certification documentation,</w:t>
      </w:r>
    </w:p>
    <w:p w:rsidR="00C96E0C" w:rsidRPr="00665D00" w:rsidRDefault="00C96E0C" w:rsidP="00D07FBB">
      <w:pPr>
        <w:numPr>
          <w:ilvl w:val="0"/>
          <w:numId w:val="28"/>
        </w:numPr>
        <w:tabs>
          <w:tab w:val="left" w:pos="900"/>
        </w:tabs>
        <w:ind w:left="900"/>
        <w:rPr>
          <w:rFonts w:ascii="Arial" w:hAnsi="Arial" w:cs="Arial"/>
          <w:color w:val="000000"/>
          <w:sz w:val="22"/>
          <w:szCs w:val="22"/>
        </w:rPr>
      </w:pPr>
      <w:r w:rsidRPr="00076AB3">
        <w:rPr>
          <w:rFonts w:ascii="Arial" w:hAnsi="Arial" w:cs="Arial"/>
          <w:color w:val="000000"/>
          <w:sz w:val="22"/>
          <w:szCs w:val="22"/>
        </w:rPr>
        <w:t xml:space="preserve">submit </w:t>
      </w:r>
      <w:r w:rsidRPr="00665D00">
        <w:rPr>
          <w:rFonts w:ascii="Arial" w:hAnsi="Arial" w:cs="Arial"/>
          <w:color w:val="000000"/>
          <w:sz w:val="22"/>
          <w:szCs w:val="22"/>
        </w:rPr>
        <w:t xml:space="preserve">the application </w:t>
      </w:r>
      <w:r w:rsidRPr="00665D00">
        <w:rPr>
          <w:rFonts w:ascii="Arial" w:hAnsi="Arial" w:cs="Arial"/>
          <w:sz w:val="22"/>
          <w:szCs w:val="22"/>
        </w:rPr>
        <w:t xml:space="preserve">with the project certification documentation using the </w:t>
      </w:r>
      <w:r w:rsidR="00CE2414">
        <w:rPr>
          <w:rFonts w:ascii="Arial" w:hAnsi="Arial" w:cs="Arial"/>
          <w:sz w:val="22"/>
          <w:szCs w:val="22"/>
        </w:rPr>
        <w:t>w</w:t>
      </w:r>
      <w:r w:rsidRPr="00665D00">
        <w:rPr>
          <w:rFonts w:ascii="Arial" w:hAnsi="Arial" w:cs="Arial"/>
          <w:sz w:val="22"/>
          <w:szCs w:val="22"/>
        </w:rPr>
        <w:t>eb-based LEED Online system.</w:t>
      </w:r>
      <w:r>
        <w:rPr>
          <w:rFonts w:ascii="Arial" w:hAnsi="Arial" w:cs="Arial"/>
          <w:color w:val="000000"/>
          <w:sz w:val="22"/>
          <w:szCs w:val="22"/>
        </w:rPr>
        <w:t>,</w:t>
      </w:r>
    </w:p>
    <w:p w:rsidR="00C96E0C" w:rsidRPr="00076AB3" w:rsidRDefault="00C96E0C" w:rsidP="00D07FBB">
      <w:pPr>
        <w:numPr>
          <w:ilvl w:val="0"/>
          <w:numId w:val="28"/>
        </w:numPr>
        <w:tabs>
          <w:tab w:val="left" w:pos="900"/>
        </w:tabs>
        <w:ind w:left="900"/>
        <w:rPr>
          <w:rFonts w:ascii="Arial" w:hAnsi="Arial" w:cs="Arial"/>
          <w:color w:val="000000"/>
          <w:sz w:val="22"/>
          <w:szCs w:val="22"/>
        </w:rPr>
      </w:pPr>
      <w:r w:rsidRPr="00076AB3">
        <w:rPr>
          <w:rFonts w:ascii="Arial" w:hAnsi="Arial" w:cs="Arial"/>
          <w:color w:val="000000"/>
          <w:sz w:val="22"/>
          <w:szCs w:val="22"/>
        </w:rPr>
        <w:t>await application review and resubmit application if necessary, and</w:t>
      </w:r>
    </w:p>
    <w:p w:rsidR="00C96E0C" w:rsidRDefault="00C96E0C" w:rsidP="006A21E4">
      <w:pPr>
        <w:numPr>
          <w:ilvl w:val="0"/>
          <w:numId w:val="28"/>
        </w:numPr>
        <w:tabs>
          <w:tab w:val="left" w:pos="900"/>
        </w:tabs>
        <w:ind w:left="900"/>
        <w:rPr>
          <w:b/>
          <w:sz w:val="22"/>
        </w:rPr>
      </w:pPr>
      <w:r w:rsidRPr="00076AB3">
        <w:rPr>
          <w:rFonts w:ascii="Arial" w:hAnsi="Arial" w:cs="Arial"/>
          <w:color w:val="000000"/>
          <w:sz w:val="22"/>
          <w:szCs w:val="22"/>
        </w:rPr>
        <w:t>achieve certification</w:t>
      </w:r>
      <w:r>
        <w:rPr>
          <w:rFonts w:ascii="Arial" w:hAnsi="Arial" w:cs="Arial"/>
          <w:color w:val="000000"/>
          <w:sz w:val="22"/>
          <w:szCs w:val="22"/>
        </w:rPr>
        <w:t>.</w:t>
      </w:r>
      <w:r w:rsidR="006A21E4">
        <w:rPr>
          <w:b/>
          <w:sz w:val="22"/>
        </w:rPr>
        <w:t xml:space="preserve"> </w:t>
      </w:r>
    </w:p>
    <w:p w:rsidR="006A21E4" w:rsidRDefault="006A21E4" w:rsidP="006A21E4">
      <w:pPr>
        <w:tabs>
          <w:tab w:val="left" w:pos="900"/>
        </w:tabs>
        <w:ind w:left="900"/>
        <w:rPr>
          <w:b/>
          <w:sz w:val="22"/>
        </w:rPr>
      </w:pPr>
    </w:p>
    <w:p w:rsidR="00363075" w:rsidRDefault="00363075" w:rsidP="001715DE">
      <w:pPr>
        <w:pStyle w:val="Subtitle"/>
        <w:ind w:left="540"/>
        <w:jc w:val="left"/>
        <w:rPr>
          <w:b w:val="0"/>
          <w:sz w:val="22"/>
          <w:szCs w:val="22"/>
        </w:rPr>
      </w:pPr>
      <w:r>
        <w:rPr>
          <w:b w:val="0"/>
          <w:sz w:val="22"/>
          <w:szCs w:val="22"/>
        </w:rPr>
        <w:t xml:space="preserve">Other non-LEED organizations such as </w:t>
      </w:r>
      <w:r w:rsidR="00023F3A">
        <w:rPr>
          <w:b w:val="0"/>
          <w:sz w:val="22"/>
          <w:szCs w:val="22"/>
        </w:rPr>
        <w:t xml:space="preserve">the Green Building Initiative, which administers the </w:t>
      </w:r>
      <w:r>
        <w:rPr>
          <w:b w:val="0"/>
          <w:sz w:val="22"/>
          <w:szCs w:val="22"/>
        </w:rPr>
        <w:t>Green Globes</w:t>
      </w:r>
      <w:r w:rsidR="00023F3A">
        <w:rPr>
          <w:b w:val="0"/>
          <w:sz w:val="22"/>
          <w:szCs w:val="22"/>
        </w:rPr>
        <w:t xml:space="preserve"> system</w:t>
      </w:r>
      <w:r w:rsidR="00AB28B0">
        <w:rPr>
          <w:b w:val="0"/>
          <w:sz w:val="22"/>
          <w:szCs w:val="22"/>
        </w:rPr>
        <w:t xml:space="preserve"> and</w:t>
      </w:r>
      <w:r w:rsidR="00023F3A">
        <w:rPr>
          <w:b w:val="0"/>
          <w:sz w:val="22"/>
          <w:szCs w:val="22"/>
        </w:rPr>
        <w:t xml:space="preserve"> are </w:t>
      </w:r>
      <w:r>
        <w:rPr>
          <w:b w:val="0"/>
          <w:sz w:val="22"/>
          <w:szCs w:val="22"/>
        </w:rPr>
        <w:t xml:space="preserve">accepted by </w:t>
      </w:r>
      <w:r w:rsidR="00023F3A">
        <w:rPr>
          <w:b w:val="0"/>
          <w:sz w:val="22"/>
          <w:szCs w:val="22"/>
        </w:rPr>
        <w:t>code standard societies, federal</w:t>
      </w:r>
      <w:r>
        <w:rPr>
          <w:b w:val="0"/>
          <w:sz w:val="22"/>
          <w:szCs w:val="22"/>
        </w:rPr>
        <w:t xml:space="preserve"> agencies and ot</w:t>
      </w:r>
      <w:r w:rsidR="00023F3A">
        <w:rPr>
          <w:b w:val="0"/>
          <w:sz w:val="22"/>
          <w:szCs w:val="22"/>
        </w:rPr>
        <w:t>her states</w:t>
      </w:r>
      <w:r w:rsidR="004A3ADF">
        <w:rPr>
          <w:b w:val="0"/>
          <w:sz w:val="22"/>
          <w:szCs w:val="22"/>
        </w:rPr>
        <w:t>,</w:t>
      </w:r>
      <w:r w:rsidR="00023F3A">
        <w:rPr>
          <w:b w:val="0"/>
          <w:sz w:val="22"/>
          <w:szCs w:val="22"/>
        </w:rPr>
        <w:t xml:space="preserve"> could also form the basis for incorporating green building principles into design projects.  These systems will have their own rating</w:t>
      </w:r>
      <w:r w:rsidR="0013792E">
        <w:rPr>
          <w:b w:val="0"/>
          <w:sz w:val="22"/>
          <w:szCs w:val="22"/>
        </w:rPr>
        <w:t>s</w:t>
      </w:r>
      <w:r w:rsidR="00023F3A">
        <w:rPr>
          <w:b w:val="0"/>
          <w:sz w:val="22"/>
          <w:szCs w:val="22"/>
        </w:rPr>
        <w:t xml:space="preserve">, measurement, and verification </w:t>
      </w:r>
      <w:r w:rsidR="0013792E">
        <w:rPr>
          <w:b w:val="0"/>
          <w:sz w:val="22"/>
          <w:szCs w:val="22"/>
        </w:rPr>
        <w:t>protocols that create their own certification standards.</w:t>
      </w:r>
      <w:r w:rsidR="00023F3A">
        <w:rPr>
          <w:b w:val="0"/>
          <w:sz w:val="22"/>
          <w:szCs w:val="22"/>
        </w:rPr>
        <w:t xml:space="preserve">  </w:t>
      </w:r>
    </w:p>
    <w:p w:rsidR="00F36540" w:rsidRPr="008F7CEB" w:rsidRDefault="00CE2414" w:rsidP="003B5591">
      <w:pPr>
        <w:pStyle w:val="BodyTextIndent"/>
        <w:rPr>
          <w:sz w:val="22"/>
        </w:rPr>
      </w:pPr>
      <w:r>
        <w:rPr>
          <w:b w:val="0"/>
          <w:sz w:val="22"/>
          <w:szCs w:val="22"/>
        </w:rPr>
        <w:tab/>
      </w:r>
    </w:p>
    <w:p w:rsidR="00356EBE" w:rsidRDefault="00C61098">
      <w:pPr>
        <w:pStyle w:val="BodyTextIndent2"/>
        <w:tabs>
          <w:tab w:val="left" w:pos="540"/>
          <w:tab w:val="left" w:pos="1080"/>
          <w:tab w:val="left" w:pos="1620"/>
        </w:tabs>
        <w:ind w:left="540" w:hanging="540"/>
        <w:rPr>
          <w:b/>
          <w:bCs/>
          <w:sz w:val="24"/>
        </w:rPr>
      </w:pPr>
      <w:r>
        <w:rPr>
          <w:b/>
          <w:bCs/>
          <w:sz w:val="24"/>
        </w:rPr>
        <w:t>B</w:t>
      </w:r>
      <w:r w:rsidR="00356EBE">
        <w:rPr>
          <w:b/>
          <w:bCs/>
          <w:sz w:val="24"/>
        </w:rPr>
        <w:t>.</w:t>
      </w:r>
      <w:r w:rsidR="00356EBE">
        <w:rPr>
          <w:b/>
          <w:bCs/>
          <w:sz w:val="24"/>
        </w:rPr>
        <w:tab/>
      </w:r>
      <w:r w:rsidR="002E53EC">
        <w:rPr>
          <w:b/>
          <w:bCs/>
          <w:sz w:val="24"/>
        </w:rPr>
        <w:t xml:space="preserve">SUBMISSION REQUIREMENTS FOR </w:t>
      </w:r>
      <w:r>
        <w:rPr>
          <w:b/>
          <w:bCs/>
          <w:sz w:val="24"/>
        </w:rPr>
        <w:t>LEED PROJECTS</w:t>
      </w:r>
    </w:p>
    <w:p w:rsidR="00356EBE" w:rsidRPr="007669B0" w:rsidRDefault="00356EBE" w:rsidP="004E16F1">
      <w:pPr>
        <w:pStyle w:val="BodyTextIndent"/>
        <w:tabs>
          <w:tab w:val="clear" w:pos="540"/>
          <w:tab w:val="clear" w:pos="1080"/>
          <w:tab w:val="clear" w:pos="1620"/>
        </w:tabs>
        <w:ind w:left="0" w:firstLine="0"/>
        <w:rPr>
          <w:b w:val="0"/>
          <w:sz w:val="22"/>
          <w:szCs w:val="22"/>
        </w:rPr>
      </w:pPr>
    </w:p>
    <w:p w:rsidR="00586F4B" w:rsidRDefault="00356EBE" w:rsidP="00586F4B">
      <w:pPr>
        <w:tabs>
          <w:tab w:val="left" w:pos="540"/>
          <w:tab w:val="left" w:pos="1080"/>
          <w:tab w:val="left" w:pos="1620"/>
        </w:tabs>
        <w:rPr>
          <w:rFonts w:ascii="Arial" w:hAnsi="Arial" w:cs="Arial"/>
          <w:b/>
          <w:bCs/>
          <w:sz w:val="22"/>
        </w:rPr>
      </w:pPr>
      <w:r>
        <w:rPr>
          <w:rFonts w:ascii="Arial" w:hAnsi="Arial" w:cs="Arial"/>
          <w:sz w:val="22"/>
        </w:rPr>
        <w:tab/>
      </w:r>
      <w:r>
        <w:rPr>
          <w:rFonts w:ascii="Arial" w:hAnsi="Arial" w:cs="Arial"/>
          <w:b/>
          <w:bCs/>
          <w:sz w:val="22"/>
        </w:rPr>
        <w:t>1.</w:t>
      </w:r>
      <w:r>
        <w:rPr>
          <w:rFonts w:ascii="Arial" w:hAnsi="Arial" w:cs="Arial"/>
          <w:sz w:val="22"/>
        </w:rPr>
        <w:tab/>
      </w:r>
      <w:r w:rsidRPr="00E77FB0">
        <w:rPr>
          <w:rFonts w:ascii="Arial" w:hAnsi="Arial" w:cs="Arial"/>
          <w:b/>
          <w:bCs/>
          <w:sz w:val="22"/>
        </w:rPr>
        <w:t>Program:</w:t>
      </w:r>
    </w:p>
    <w:p w:rsidR="00586F4B" w:rsidRDefault="00586F4B" w:rsidP="00586F4B">
      <w:pPr>
        <w:tabs>
          <w:tab w:val="left" w:pos="540"/>
          <w:tab w:val="left" w:pos="1080"/>
          <w:tab w:val="left" w:pos="1620"/>
        </w:tabs>
        <w:ind w:left="1620" w:hanging="1620"/>
        <w:rPr>
          <w:rFonts w:ascii="Arial" w:hAnsi="Arial" w:cs="Arial"/>
          <w:sz w:val="22"/>
        </w:rPr>
      </w:pPr>
      <w:r>
        <w:rPr>
          <w:rFonts w:ascii="Arial" w:hAnsi="Arial" w:cs="Arial"/>
          <w:b/>
          <w:bCs/>
          <w:sz w:val="22"/>
        </w:rPr>
        <w:tab/>
      </w:r>
      <w:r>
        <w:rPr>
          <w:rFonts w:ascii="Arial" w:hAnsi="Arial" w:cs="Arial"/>
          <w:b/>
          <w:bCs/>
          <w:sz w:val="22"/>
        </w:rPr>
        <w:tab/>
        <w:t>a.</w:t>
      </w:r>
      <w:r>
        <w:rPr>
          <w:rFonts w:ascii="Arial" w:hAnsi="Arial" w:cs="Arial"/>
          <w:b/>
          <w:bCs/>
          <w:sz w:val="22"/>
        </w:rPr>
        <w:tab/>
      </w:r>
      <w:r w:rsidR="002E53EC">
        <w:rPr>
          <w:rFonts w:ascii="Arial" w:hAnsi="Arial" w:cs="Arial"/>
          <w:sz w:val="22"/>
        </w:rPr>
        <w:t xml:space="preserve">Discuss with client and Team leader if </w:t>
      </w:r>
      <w:r w:rsidR="00E77FB0">
        <w:rPr>
          <w:rFonts w:ascii="Arial" w:hAnsi="Arial" w:cs="Arial"/>
          <w:sz w:val="22"/>
        </w:rPr>
        <w:t>project will be formally registered and certified with the USGBC</w:t>
      </w:r>
      <w:r w:rsidR="004E16F1">
        <w:rPr>
          <w:rFonts w:ascii="Arial" w:hAnsi="Arial" w:cs="Arial"/>
          <w:sz w:val="22"/>
        </w:rPr>
        <w:t>.</w:t>
      </w:r>
    </w:p>
    <w:p w:rsidR="00586F4B" w:rsidRDefault="00586F4B" w:rsidP="00586F4B">
      <w:pPr>
        <w:tabs>
          <w:tab w:val="left" w:pos="540"/>
          <w:tab w:val="left" w:pos="1080"/>
          <w:tab w:val="left" w:pos="1620"/>
        </w:tabs>
        <w:ind w:left="1620" w:hanging="1620"/>
        <w:rPr>
          <w:rFonts w:ascii="Arial" w:hAnsi="Arial" w:cs="Arial"/>
          <w:sz w:val="22"/>
        </w:rPr>
      </w:pPr>
      <w:r>
        <w:rPr>
          <w:rFonts w:ascii="Arial" w:hAnsi="Arial" w:cs="Arial"/>
          <w:b/>
          <w:bCs/>
          <w:sz w:val="22"/>
        </w:rPr>
        <w:tab/>
      </w:r>
      <w:r>
        <w:rPr>
          <w:rFonts w:ascii="Arial" w:hAnsi="Arial" w:cs="Arial"/>
          <w:b/>
          <w:bCs/>
          <w:sz w:val="22"/>
        </w:rPr>
        <w:tab/>
        <w:t>b.</w:t>
      </w:r>
      <w:r>
        <w:rPr>
          <w:rFonts w:ascii="Arial" w:hAnsi="Arial" w:cs="Arial"/>
          <w:sz w:val="22"/>
        </w:rPr>
        <w:tab/>
      </w:r>
      <w:r w:rsidR="002E53EC">
        <w:rPr>
          <w:rFonts w:ascii="Arial" w:hAnsi="Arial" w:cs="Arial"/>
          <w:sz w:val="22"/>
        </w:rPr>
        <w:t>For new buildings, additions or major reconstruction, c</w:t>
      </w:r>
      <w:r w:rsidR="00183F92">
        <w:rPr>
          <w:rFonts w:ascii="Arial" w:hAnsi="Arial" w:cs="Arial"/>
          <w:sz w:val="22"/>
        </w:rPr>
        <w:t xml:space="preserve">onduct </w:t>
      </w:r>
      <w:r w:rsidR="002E53EC">
        <w:rPr>
          <w:rFonts w:ascii="Arial" w:hAnsi="Arial" w:cs="Arial"/>
          <w:sz w:val="22"/>
        </w:rPr>
        <w:t xml:space="preserve">a </w:t>
      </w:r>
      <w:r w:rsidR="00183F92">
        <w:rPr>
          <w:rFonts w:ascii="Arial" w:hAnsi="Arial" w:cs="Arial"/>
          <w:sz w:val="22"/>
        </w:rPr>
        <w:t>charette to i</w:t>
      </w:r>
      <w:r w:rsidR="00E77FB0">
        <w:rPr>
          <w:rFonts w:ascii="Arial" w:hAnsi="Arial" w:cs="Arial"/>
          <w:sz w:val="22"/>
        </w:rPr>
        <w:t xml:space="preserve">dentify potential </w:t>
      </w:r>
      <w:r w:rsidR="00183F92">
        <w:rPr>
          <w:rFonts w:ascii="Arial" w:hAnsi="Arial" w:cs="Arial"/>
          <w:sz w:val="22"/>
        </w:rPr>
        <w:t xml:space="preserve">LEED </w:t>
      </w:r>
      <w:r w:rsidR="00E77FB0">
        <w:rPr>
          <w:rFonts w:ascii="Arial" w:hAnsi="Arial" w:cs="Arial"/>
          <w:sz w:val="22"/>
        </w:rPr>
        <w:t>credits with input from client and consultants.</w:t>
      </w:r>
    </w:p>
    <w:p w:rsidR="00586F4B" w:rsidRDefault="00586F4B" w:rsidP="00586F4B">
      <w:pPr>
        <w:tabs>
          <w:tab w:val="left" w:pos="540"/>
          <w:tab w:val="left" w:pos="1080"/>
          <w:tab w:val="left" w:pos="1620"/>
        </w:tabs>
        <w:ind w:left="1620" w:hanging="1620"/>
        <w:rPr>
          <w:rFonts w:ascii="Arial" w:hAnsi="Arial" w:cs="Arial"/>
          <w:sz w:val="22"/>
        </w:rPr>
      </w:pPr>
      <w:r>
        <w:rPr>
          <w:rFonts w:ascii="Arial" w:hAnsi="Arial" w:cs="Arial"/>
          <w:b/>
          <w:bCs/>
          <w:sz w:val="22"/>
        </w:rPr>
        <w:tab/>
      </w:r>
      <w:r>
        <w:rPr>
          <w:rFonts w:ascii="Arial" w:hAnsi="Arial" w:cs="Arial"/>
          <w:b/>
          <w:bCs/>
          <w:sz w:val="22"/>
        </w:rPr>
        <w:tab/>
        <w:t>c.</w:t>
      </w:r>
      <w:r>
        <w:rPr>
          <w:rFonts w:ascii="Arial" w:hAnsi="Arial" w:cs="Arial"/>
          <w:sz w:val="22"/>
        </w:rPr>
        <w:tab/>
      </w:r>
      <w:r w:rsidR="002E53EC">
        <w:rPr>
          <w:rFonts w:ascii="Arial" w:hAnsi="Arial" w:cs="Arial"/>
          <w:sz w:val="22"/>
        </w:rPr>
        <w:t xml:space="preserve">Complete </w:t>
      </w:r>
      <w:r w:rsidR="002E53EC" w:rsidRPr="00BF3C9D">
        <w:rPr>
          <w:rFonts w:ascii="Arial" w:hAnsi="Arial" w:cs="Arial"/>
          <w:color w:val="000000"/>
          <w:sz w:val="22"/>
        </w:rPr>
        <w:t>the</w:t>
      </w:r>
      <w:r w:rsidR="00356EBE" w:rsidRPr="00BF3C9D">
        <w:rPr>
          <w:rFonts w:ascii="Arial" w:hAnsi="Arial" w:cs="Arial"/>
          <w:color w:val="000000"/>
          <w:sz w:val="22"/>
        </w:rPr>
        <w:t xml:space="preserve"> </w:t>
      </w:r>
      <w:r w:rsidR="00356EBE" w:rsidRPr="00BF3C9D">
        <w:rPr>
          <w:rStyle w:val="Hyperlink"/>
          <w:rFonts w:ascii="Arial" w:hAnsi="Arial" w:cs="Arial"/>
          <w:color w:val="000000"/>
          <w:sz w:val="22"/>
          <w:u w:val="none"/>
        </w:rPr>
        <w:t>LEED Project Checklist</w:t>
      </w:r>
      <w:r w:rsidR="003E48BF" w:rsidRPr="00BF3C9D">
        <w:rPr>
          <w:bCs/>
          <w:color w:val="000000"/>
          <w:sz w:val="22"/>
          <w:szCs w:val="22"/>
        </w:rPr>
        <w:t>.</w:t>
      </w:r>
      <w:r w:rsidR="001D4342">
        <w:rPr>
          <w:bCs/>
          <w:color w:val="1F497D"/>
          <w:sz w:val="22"/>
          <w:szCs w:val="22"/>
        </w:rPr>
        <w:t xml:space="preserve">  </w:t>
      </w:r>
      <w:r w:rsidR="0069514D" w:rsidRPr="004F624F">
        <w:rPr>
          <w:rFonts w:ascii="Arial" w:hAnsi="Arial" w:cs="Arial"/>
          <w:bCs/>
          <w:sz w:val="22"/>
        </w:rPr>
        <w:t xml:space="preserve">OGS Project Manager </w:t>
      </w:r>
      <w:r w:rsidR="001D4342">
        <w:rPr>
          <w:rFonts w:ascii="Arial" w:hAnsi="Arial" w:cs="Arial"/>
          <w:bCs/>
          <w:sz w:val="22"/>
        </w:rPr>
        <w:t>shall</w:t>
      </w:r>
      <w:r w:rsidR="0069514D" w:rsidRPr="004F624F">
        <w:rPr>
          <w:rFonts w:ascii="Arial" w:hAnsi="Arial" w:cs="Arial"/>
          <w:bCs/>
          <w:sz w:val="22"/>
        </w:rPr>
        <w:t xml:space="preserve"> s</w:t>
      </w:r>
      <w:r w:rsidR="0069514D" w:rsidRPr="004F624F">
        <w:rPr>
          <w:rFonts w:ascii="Arial" w:hAnsi="Arial"/>
          <w:sz w:val="22"/>
          <w:szCs w:val="22"/>
        </w:rPr>
        <w:t>ave</w:t>
      </w:r>
      <w:r w:rsidR="0069514D">
        <w:rPr>
          <w:rFonts w:ascii="Arial" w:hAnsi="Arial"/>
          <w:sz w:val="22"/>
          <w:szCs w:val="22"/>
        </w:rPr>
        <w:t xml:space="preserve"> </w:t>
      </w:r>
      <w:r w:rsidR="00D379C8">
        <w:rPr>
          <w:rFonts w:ascii="Arial" w:hAnsi="Arial"/>
          <w:sz w:val="22"/>
          <w:szCs w:val="22"/>
        </w:rPr>
        <w:t xml:space="preserve">the </w:t>
      </w:r>
      <w:r w:rsidR="002C0C8C">
        <w:rPr>
          <w:rFonts w:ascii="Arial" w:hAnsi="Arial"/>
          <w:sz w:val="22"/>
          <w:szCs w:val="22"/>
        </w:rPr>
        <w:t>form to</w:t>
      </w:r>
      <w:r w:rsidR="0069514D">
        <w:rPr>
          <w:rFonts w:ascii="Arial" w:hAnsi="Arial"/>
          <w:sz w:val="22"/>
          <w:szCs w:val="22"/>
        </w:rPr>
        <w:t xml:space="preserve"> </w:t>
      </w:r>
      <w:r w:rsidR="002E53EC">
        <w:rPr>
          <w:rFonts w:ascii="Arial" w:hAnsi="Arial"/>
          <w:sz w:val="22"/>
          <w:szCs w:val="22"/>
        </w:rPr>
        <w:t xml:space="preserve">the electronic project file under the </w:t>
      </w:r>
      <w:r w:rsidR="00D379C8">
        <w:rPr>
          <w:rFonts w:ascii="Arial" w:hAnsi="Arial"/>
          <w:sz w:val="22"/>
          <w:szCs w:val="22"/>
        </w:rPr>
        <w:t>EO88</w:t>
      </w:r>
      <w:r w:rsidR="003419FF">
        <w:rPr>
          <w:rFonts w:ascii="Arial" w:hAnsi="Arial"/>
          <w:sz w:val="22"/>
          <w:szCs w:val="22"/>
        </w:rPr>
        <w:t>-</w:t>
      </w:r>
      <w:r w:rsidR="00D379C8">
        <w:rPr>
          <w:rFonts w:ascii="Arial" w:hAnsi="Arial"/>
          <w:sz w:val="22"/>
          <w:szCs w:val="22"/>
        </w:rPr>
        <w:t xml:space="preserve">LEED </w:t>
      </w:r>
      <w:r w:rsidR="002E53EC">
        <w:rPr>
          <w:rFonts w:ascii="Arial" w:hAnsi="Arial"/>
          <w:sz w:val="22"/>
          <w:szCs w:val="22"/>
        </w:rPr>
        <w:t>folder</w:t>
      </w:r>
      <w:r w:rsidR="0069514D">
        <w:rPr>
          <w:rFonts w:ascii="Arial" w:hAnsi="Arial" w:cs="Arial"/>
          <w:sz w:val="22"/>
        </w:rPr>
        <w:t>.</w:t>
      </w:r>
    </w:p>
    <w:p w:rsidR="00356EBE" w:rsidRDefault="00586F4B" w:rsidP="00586F4B">
      <w:pPr>
        <w:tabs>
          <w:tab w:val="left" w:pos="540"/>
          <w:tab w:val="left" w:pos="1080"/>
          <w:tab w:val="left" w:pos="1620"/>
        </w:tabs>
        <w:ind w:left="1620" w:hanging="1620"/>
        <w:rPr>
          <w:rFonts w:ascii="Arial" w:hAnsi="Arial" w:cs="Arial"/>
          <w:sz w:val="22"/>
        </w:rPr>
      </w:pPr>
      <w:r>
        <w:rPr>
          <w:rFonts w:ascii="Arial" w:hAnsi="Arial" w:cs="Arial"/>
          <w:b/>
          <w:bCs/>
          <w:sz w:val="22"/>
        </w:rPr>
        <w:tab/>
      </w:r>
      <w:r>
        <w:rPr>
          <w:rFonts w:ascii="Arial" w:hAnsi="Arial" w:cs="Arial"/>
          <w:b/>
          <w:bCs/>
          <w:sz w:val="22"/>
        </w:rPr>
        <w:tab/>
        <w:t>d.</w:t>
      </w:r>
      <w:r>
        <w:rPr>
          <w:rFonts w:ascii="Arial" w:hAnsi="Arial" w:cs="Arial"/>
          <w:sz w:val="22"/>
        </w:rPr>
        <w:tab/>
      </w:r>
      <w:r w:rsidR="00356EBE">
        <w:rPr>
          <w:rFonts w:ascii="Arial" w:hAnsi="Arial" w:cs="Arial"/>
          <w:sz w:val="22"/>
        </w:rPr>
        <w:t xml:space="preserve">Identify special consultants required (i.e., commissioning, </w:t>
      </w:r>
      <w:r w:rsidR="002E53EC">
        <w:rPr>
          <w:rFonts w:ascii="Arial" w:hAnsi="Arial" w:cs="Arial"/>
          <w:sz w:val="22"/>
        </w:rPr>
        <w:t>s</w:t>
      </w:r>
      <w:r w:rsidR="00356EBE">
        <w:rPr>
          <w:rFonts w:ascii="Arial" w:hAnsi="Arial" w:cs="Arial"/>
          <w:sz w:val="22"/>
        </w:rPr>
        <w:t xml:space="preserve">ustainable </w:t>
      </w:r>
      <w:r w:rsidR="002E53EC">
        <w:rPr>
          <w:rFonts w:ascii="Arial" w:hAnsi="Arial" w:cs="Arial"/>
          <w:sz w:val="22"/>
        </w:rPr>
        <w:t>d</w:t>
      </w:r>
      <w:r w:rsidR="00356EBE">
        <w:rPr>
          <w:rFonts w:ascii="Arial" w:hAnsi="Arial" w:cs="Arial"/>
          <w:sz w:val="22"/>
        </w:rPr>
        <w:t>esign</w:t>
      </w:r>
      <w:r w:rsidR="001D5FC0">
        <w:rPr>
          <w:rFonts w:ascii="Arial" w:hAnsi="Arial" w:cs="Arial"/>
          <w:sz w:val="22"/>
        </w:rPr>
        <w:t xml:space="preserve"> or</w:t>
      </w:r>
      <w:r w:rsidR="002C0C8C">
        <w:rPr>
          <w:rFonts w:ascii="Arial" w:hAnsi="Arial" w:cs="Arial"/>
          <w:sz w:val="22"/>
        </w:rPr>
        <w:t xml:space="preserve"> </w:t>
      </w:r>
      <w:r w:rsidR="00FD68A6">
        <w:rPr>
          <w:rFonts w:ascii="Arial" w:hAnsi="Arial" w:cs="Arial"/>
          <w:sz w:val="22"/>
        </w:rPr>
        <w:t>energy modeling</w:t>
      </w:r>
      <w:r w:rsidR="002C0C8C">
        <w:rPr>
          <w:rFonts w:ascii="Arial" w:hAnsi="Arial" w:cs="Arial"/>
          <w:sz w:val="22"/>
        </w:rPr>
        <w:t xml:space="preserve"> consultant</w:t>
      </w:r>
      <w:r w:rsidR="004E16F1">
        <w:rPr>
          <w:rFonts w:ascii="Arial" w:hAnsi="Arial" w:cs="Arial"/>
          <w:sz w:val="22"/>
        </w:rPr>
        <w:t>).</w:t>
      </w:r>
    </w:p>
    <w:p w:rsidR="000270BB" w:rsidRDefault="000270BB" w:rsidP="00586F4B">
      <w:pPr>
        <w:tabs>
          <w:tab w:val="left" w:pos="540"/>
          <w:tab w:val="left" w:pos="1080"/>
          <w:tab w:val="left" w:pos="1620"/>
        </w:tabs>
        <w:ind w:left="1620" w:hanging="1620"/>
        <w:rPr>
          <w:rFonts w:ascii="Arial" w:hAnsi="Arial" w:cs="Arial"/>
          <w:sz w:val="22"/>
        </w:rPr>
      </w:pPr>
    </w:p>
    <w:p w:rsidR="00586F4B" w:rsidRDefault="0079511F" w:rsidP="00331B34">
      <w:pPr>
        <w:tabs>
          <w:tab w:val="left" w:pos="540"/>
          <w:tab w:val="left" w:pos="1080"/>
          <w:tab w:val="left" w:pos="1620"/>
          <w:tab w:val="left" w:pos="2160"/>
        </w:tabs>
        <w:rPr>
          <w:rFonts w:ascii="Arial" w:hAnsi="Arial" w:cs="Arial"/>
          <w:b/>
          <w:bCs/>
          <w:sz w:val="22"/>
        </w:rPr>
      </w:pPr>
      <w:r>
        <w:rPr>
          <w:rFonts w:ascii="Arial" w:hAnsi="Arial" w:cs="Arial"/>
          <w:sz w:val="22"/>
        </w:rPr>
        <w:lastRenderedPageBreak/>
        <w:tab/>
      </w:r>
      <w:r w:rsidR="00FD68A6">
        <w:rPr>
          <w:rFonts w:ascii="Arial" w:hAnsi="Arial" w:cs="Arial"/>
          <w:sz w:val="22"/>
        </w:rPr>
        <w:tab/>
      </w:r>
      <w:r w:rsidR="00356EBE">
        <w:rPr>
          <w:rFonts w:ascii="Arial" w:hAnsi="Arial" w:cs="Arial"/>
          <w:b/>
          <w:bCs/>
          <w:sz w:val="22"/>
        </w:rPr>
        <w:t>2.</w:t>
      </w:r>
      <w:r w:rsidR="00356EBE">
        <w:rPr>
          <w:rFonts w:ascii="Arial" w:hAnsi="Arial" w:cs="Arial"/>
          <w:sz w:val="22"/>
        </w:rPr>
        <w:tab/>
      </w:r>
      <w:r w:rsidR="00356EBE">
        <w:rPr>
          <w:rFonts w:ascii="Arial" w:hAnsi="Arial" w:cs="Arial"/>
          <w:b/>
          <w:bCs/>
          <w:sz w:val="22"/>
        </w:rPr>
        <w:t>Schematic Design Phase:</w:t>
      </w:r>
    </w:p>
    <w:p w:rsidR="00586F4B" w:rsidRDefault="00586F4B" w:rsidP="004E16F1">
      <w:pPr>
        <w:ind w:left="1620" w:hanging="540"/>
        <w:rPr>
          <w:rFonts w:ascii="Arial" w:hAnsi="Arial" w:cs="Arial"/>
          <w:sz w:val="22"/>
        </w:rPr>
      </w:pPr>
      <w:r>
        <w:rPr>
          <w:rFonts w:ascii="Arial" w:hAnsi="Arial" w:cs="Arial"/>
          <w:b/>
          <w:bCs/>
          <w:sz w:val="22"/>
        </w:rPr>
        <w:t>a.</w:t>
      </w:r>
      <w:r>
        <w:rPr>
          <w:rFonts w:ascii="Arial" w:hAnsi="Arial" w:cs="Arial"/>
          <w:b/>
          <w:bCs/>
          <w:sz w:val="22"/>
        </w:rPr>
        <w:tab/>
      </w:r>
      <w:r w:rsidR="002E53EC">
        <w:rPr>
          <w:rFonts w:ascii="Arial" w:hAnsi="Arial" w:cs="Arial"/>
          <w:bCs/>
          <w:sz w:val="22"/>
        </w:rPr>
        <w:t xml:space="preserve">Update the </w:t>
      </w:r>
      <w:r w:rsidR="006A21E4" w:rsidRPr="006A21E4">
        <w:rPr>
          <w:rFonts w:ascii="Arial" w:hAnsi="Arial" w:cs="Arial"/>
          <w:sz w:val="22"/>
        </w:rPr>
        <w:t>LEED Project Checklist</w:t>
      </w:r>
      <w:r w:rsidR="002E53EC">
        <w:rPr>
          <w:rFonts w:ascii="Arial" w:hAnsi="Arial" w:cs="Arial"/>
          <w:sz w:val="22"/>
        </w:rPr>
        <w:t xml:space="preserve"> and </w:t>
      </w:r>
      <w:r w:rsidR="002E53EC" w:rsidRPr="002E53EC">
        <w:rPr>
          <w:rFonts w:ascii="Arial" w:hAnsi="Arial" w:cs="Arial"/>
          <w:sz w:val="22"/>
        </w:rPr>
        <w:t>save in folder.</w:t>
      </w:r>
    </w:p>
    <w:p w:rsidR="00586F4B" w:rsidRDefault="00586F4B" w:rsidP="00586F4B">
      <w:pPr>
        <w:tabs>
          <w:tab w:val="left" w:pos="540"/>
          <w:tab w:val="left" w:pos="1080"/>
          <w:tab w:val="left" w:pos="1620"/>
          <w:tab w:val="left" w:pos="2160"/>
        </w:tabs>
        <w:ind w:left="2160" w:hanging="2160"/>
        <w:rPr>
          <w:rFonts w:ascii="Arial" w:hAnsi="Arial" w:cs="Arial"/>
          <w:sz w:val="22"/>
        </w:rPr>
      </w:pPr>
      <w:r>
        <w:rPr>
          <w:rFonts w:ascii="Arial" w:hAnsi="Arial" w:cs="Arial"/>
          <w:b/>
          <w:bCs/>
          <w:sz w:val="22"/>
        </w:rPr>
        <w:tab/>
      </w:r>
      <w:r>
        <w:rPr>
          <w:rFonts w:ascii="Arial" w:hAnsi="Arial" w:cs="Arial"/>
          <w:b/>
          <w:bCs/>
          <w:sz w:val="22"/>
        </w:rPr>
        <w:tab/>
        <w:t>b.</w:t>
      </w:r>
      <w:r>
        <w:rPr>
          <w:rFonts w:ascii="Arial" w:hAnsi="Arial" w:cs="Arial"/>
          <w:sz w:val="22"/>
        </w:rPr>
        <w:tab/>
      </w:r>
      <w:r w:rsidR="002E53EC">
        <w:rPr>
          <w:rFonts w:ascii="Arial" w:hAnsi="Arial" w:cs="Arial"/>
          <w:sz w:val="22"/>
        </w:rPr>
        <w:t>Seek recommendations from commissioning authority.</w:t>
      </w:r>
    </w:p>
    <w:p w:rsidR="002E53EC" w:rsidRPr="002E53EC" w:rsidRDefault="00586F4B" w:rsidP="00586F4B">
      <w:pPr>
        <w:tabs>
          <w:tab w:val="left" w:pos="540"/>
          <w:tab w:val="left" w:pos="1080"/>
          <w:tab w:val="left" w:pos="1620"/>
          <w:tab w:val="left" w:pos="2160"/>
        </w:tabs>
        <w:ind w:left="2160" w:hanging="2160"/>
        <w:rPr>
          <w:rFonts w:ascii="Arial" w:hAnsi="Arial" w:cs="Arial"/>
          <w:b/>
          <w:bCs/>
          <w:sz w:val="22"/>
        </w:rPr>
      </w:pPr>
      <w:r>
        <w:rPr>
          <w:rFonts w:ascii="Arial" w:hAnsi="Arial" w:cs="Arial"/>
          <w:b/>
          <w:bCs/>
          <w:sz w:val="22"/>
        </w:rPr>
        <w:tab/>
      </w:r>
      <w:r>
        <w:rPr>
          <w:rFonts w:ascii="Arial" w:hAnsi="Arial" w:cs="Arial"/>
          <w:b/>
          <w:bCs/>
          <w:sz w:val="22"/>
        </w:rPr>
        <w:tab/>
        <w:t>c.</w:t>
      </w:r>
      <w:r>
        <w:rPr>
          <w:rFonts w:ascii="Arial" w:hAnsi="Arial" w:cs="Arial"/>
          <w:sz w:val="22"/>
        </w:rPr>
        <w:tab/>
      </w:r>
      <w:r w:rsidR="002E53EC">
        <w:rPr>
          <w:rFonts w:ascii="Arial" w:hAnsi="Arial" w:cs="Arial"/>
          <w:sz w:val="22"/>
        </w:rPr>
        <w:t>Submit computer-based energy modeling preliminary report.</w:t>
      </w:r>
    </w:p>
    <w:p w:rsidR="00356EBE" w:rsidRDefault="00356EBE" w:rsidP="00183F92">
      <w:pPr>
        <w:tabs>
          <w:tab w:val="left" w:pos="540"/>
          <w:tab w:val="left" w:pos="1080"/>
          <w:tab w:val="left" w:pos="1620"/>
        </w:tabs>
        <w:ind w:left="1620" w:hanging="1620"/>
        <w:rPr>
          <w:rFonts w:ascii="Arial" w:hAnsi="Arial" w:cs="Arial"/>
          <w:sz w:val="22"/>
        </w:rPr>
      </w:pPr>
    </w:p>
    <w:p w:rsidR="00586F4B" w:rsidRDefault="00356EBE" w:rsidP="00586F4B">
      <w:pPr>
        <w:tabs>
          <w:tab w:val="left" w:pos="540"/>
          <w:tab w:val="left" w:pos="1080"/>
          <w:tab w:val="left" w:pos="1620"/>
          <w:tab w:val="left" w:pos="2160"/>
        </w:tabs>
        <w:ind w:left="2160" w:hanging="2160"/>
        <w:rPr>
          <w:rFonts w:ascii="Arial" w:hAnsi="Arial" w:cs="Arial"/>
          <w:b/>
          <w:bCs/>
          <w:sz w:val="22"/>
        </w:rPr>
      </w:pPr>
      <w:r>
        <w:rPr>
          <w:rFonts w:ascii="Arial" w:hAnsi="Arial" w:cs="Arial"/>
          <w:sz w:val="22"/>
        </w:rPr>
        <w:tab/>
      </w:r>
      <w:r>
        <w:rPr>
          <w:rFonts w:ascii="Arial" w:hAnsi="Arial" w:cs="Arial"/>
          <w:b/>
          <w:bCs/>
          <w:sz w:val="22"/>
        </w:rPr>
        <w:t>3.</w:t>
      </w:r>
      <w:r>
        <w:rPr>
          <w:rFonts w:ascii="Arial" w:hAnsi="Arial" w:cs="Arial"/>
          <w:sz w:val="22"/>
        </w:rPr>
        <w:tab/>
      </w:r>
      <w:r>
        <w:rPr>
          <w:rFonts w:ascii="Arial" w:hAnsi="Arial" w:cs="Arial"/>
          <w:b/>
          <w:bCs/>
          <w:sz w:val="22"/>
        </w:rPr>
        <w:t>100% Submission Phase:</w:t>
      </w:r>
    </w:p>
    <w:p w:rsidR="00586F4B" w:rsidRDefault="00586F4B" w:rsidP="00586F4B">
      <w:pPr>
        <w:tabs>
          <w:tab w:val="left" w:pos="540"/>
          <w:tab w:val="left" w:pos="1080"/>
          <w:tab w:val="left" w:pos="1620"/>
          <w:tab w:val="left" w:pos="2160"/>
        </w:tabs>
        <w:ind w:left="1620" w:hanging="1620"/>
        <w:rPr>
          <w:rFonts w:ascii="Arial" w:hAnsi="Arial" w:cs="Arial"/>
          <w:sz w:val="22"/>
        </w:rPr>
      </w:pPr>
      <w:r>
        <w:rPr>
          <w:rFonts w:ascii="Arial" w:hAnsi="Arial" w:cs="Arial"/>
          <w:b/>
          <w:bCs/>
          <w:sz w:val="22"/>
        </w:rPr>
        <w:tab/>
      </w:r>
      <w:r>
        <w:rPr>
          <w:rFonts w:ascii="Arial" w:hAnsi="Arial" w:cs="Arial"/>
          <w:b/>
          <w:bCs/>
          <w:sz w:val="22"/>
        </w:rPr>
        <w:tab/>
        <w:t>a.</w:t>
      </w:r>
      <w:r>
        <w:rPr>
          <w:rFonts w:ascii="Arial" w:hAnsi="Arial" w:cs="Arial"/>
          <w:b/>
          <w:bCs/>
          <w:sz w:val="22"/>
        </w:rPr>
        <w:tab/>
      </w:r>
      <w:r w:rsidR="002E53EC">
        <w:rPr>
          <w:rFonts w:ascii="Arial" w:hAnsi="Arial" w:cs="Arial"/>
          <w:bCs/>
          <w:sz w:val="22"/>
        </w:rPr>
        <w:t xml:space="preserve">Update the </w:t>
      </w:r>
      <w:r w:rsidR="002E53EC" w:rsidRPr="006A21E4">
        <w:rPr>
          <w:rFonts w:ascii="Arial" w:hAnsi="Arial" w:cs="Arial"/>
          <w:sz w:val="22"/>
        </w:rPr>
        <w:t>LEED Project Checklist</w:t>
      </w:r>
      <w:r w:rsidR="002E53EC">
        <w:rPr>
          <w:rFonts w:ascii="Arial" w:hAnsi="Arial" w:cs="Arial"/>
          <w:sz w:val="22"/>
        </w:rPr>
        <w:t xml:space="preserve"> </w:t>
      </w:r>
      <w:r w:rsidR="002E53EC" w:rsidRPr="002E53EC">
        <w:rPr>
          <w:rFonts w:ascii="Arial" w:hAnsi="Arial" w:cs="Arial"/>
          <w:sz w:val="22"/>
        </w:rPr>
        <w:t>and save</w:t>
      </w:r>
      <w:r w:rsidR="00263EC2">
        <w:rPr>
          <w:rFonts w:ascii="Arial" w:hAnsi="Arial" w:cs="Arial"/>
          <w:sz w:val="22"/>
        </w:rPr>
        <w:t xml:space="preserve"> </w:t>
      </w:r>
      <w:r w:rsidR="002E53EC" w:rsidRPr="002E53EC">
        <w:rPr>
          <w:rFonts w:ascii="Arial" w:hAnsi="Arial" w:cs="Arial"/>
          <w:sz w:val="22"/>
        </w:rPr>
        <w:t>in folder.</w:t>
      </w:r>
    </w:p>
    <w:p w:rsidR="00586F4B" w:rsidRDefault="00586F4B" w:rsidP="00586F4B">
      <w:pPr>
        <w:tabs>
          <w:tab w:val="left" w:pos="540"/>
          <w:tab w:val="left" w:pos="1080"/>
          <w:tab w:val="left" w:pos="1620"/>
          <w:tab w:val="left" w:pos="2160"/>
        </w:tabs>
        <w:ind w:left="1620" w:hanging="1620"/>
        <w:rPr>
          <w:rFonts w:ascii="Arial" w:hAnsi="Arial" w:cs="Arial"/>
          <w:bCs/>
          <w:sz w:val="22"/>
        </w:rPr>
      </w:pPr>
      <w:r>
        <w:rPr>
          <w:rFonts w:ascii="Arial" w:hAnsi="Arial" w:cs="Arial"/>
          <w:b/>
          <w:bCs/>
          <w:sz w:val="22"/>
        </w:rPr>
        <w:tab/>
      </w:r>
      <w:r>
        <w:rPr>
          <w:rFonts w:ascii="Arial" w:hAnsi="Arial" w:cs="Arial"/>
          <w:b/>
          <w:bCs/>
          <w:sz w:val="22"/>
        </w:rPr>
        <w:tab/>
        <w:t>b.</w:t>
      </w:r>
      <w:r>
        <w:rPr>
          <w:rFonts w:ascii="Arial" w:hAnsi="Arial" w:cs="Arial"/>
          <w:bCs/>
          <w:sz w:val="22"/>
        </w:rPr>
        <w:tab/>
      </w:r>
      <w:r w:rsidR="00183F92" w:rsidRPr="00183F92">
        <w:rPr>
          <w:rFonts w:ascii="Arial" w:hAnsi="Arial" w:cs="Arial"/>
          <w:bCs/>
          <w:sz w:val="22"/>
        </w:rPr>
        <w:t>If submitting to USGBC</w:t>
      </w:r>
      <w:r w:rsidR="001B4119">
        <w:rPr>
          <w:rFonts w:ascii="Arial" w:hAnsi="Arial" w:cs="Arial"/>
          <w:bCs/>
          <w:sz w:val="22"/>
        </w:rPr>
        <w:t xml:space="preserve"> for certification, submit design phase LEED templates to the USGBC.</w:t>
      </w:r>
    </w:p>
    <w:p w:rsidR="00586F4B" w:rsidRDefault="00586F4B" w:rsidP="00586F4B">
      <w:pPr>
        <w:tabs>
          <w:tab w:val="left" w:pos="540"/>
          <w:tab w:val="left" w:pos="1080"/>
          <w:tab w:val="left" w:pos="1620"/>
          <w:tab w:val="left" w:pos="2160"/>
        </w:tabs>
        <w:ind w:left="1620" w:hanging="1620"/>
        <w:rPr>
          <w:rFonts w:ascii="Arial" w:hAnsi="Arial" w:cs="Arial"/>
          <w:bCs/>
          <w:sz w:val="22"/>
        </w:rPr>
      </w:pPr>
      <w:r>
        <w:rPr>
          <w:rFonts w:ascii="Arial" w:hAnsi="Arial" w:cs="Arial"/>
          <w:b/>
          <w:bCs/>
          <w:sz w:val="22"/>
        </w:rPr>
        <w:tab/>
      </w:r>
      <w:r>
        <w:rPr>
          <w:rFonts w:ascii="Arial" w:hAnsi="Arial" w:cs="Arial"/>
          <w:b/>
          <w:bCs/>
          <w:sz w:val="22"/>
        </w:rPr>
        <w:tab/>
        <w:t>c.</w:t>
      </w:r>
      <w:r>
        <w:rPr>
          <w:rFonts w:ascii="Arial" w:hAnsi="Arial" w:cs="Arial"/>
          <w:bCs/>
          <w:sz w:val="22"/>
        </w:rPr>
        <w:tab/>
      </w:r>
      <w:r w:rsidR="001B4119">
        <w:rPr>
          <w:rFonts w:ascii="Arial" w:hAnsi="Arial" w:cs="Arial"/>
          <w:bCs/>
          <w:sz w:val="22"/>
        </w:rPr>
        <w:t>If not submitting for certification, save completed LEED templates to the project file.</w:t>
      </w:r>
    </w:p>
    <w:p w:rsidR="00586F4B" w:rsidRDefault="00586F4B" w:rsidP="00586F4B">
      <w:pPr>
        <w:tabs>
          <w:tab w:val="left" w:pos="540"/>
          <w:tab w:val="left" w:pos="1080"/>
          <w:tab w:val="left" w:pos="1620"/>
          <w:tab w:val="left" w:pos="2160"/>
        </w:tabs>
        <w:ind w:left="1620" w:hanging="1620"/>
        <w:rPr>
          <w:rFonts w:ascii="Arial" w:hAnsi="Arial" w:cs="Arial"/>
          <w:sz w:val="22"/>
        </w:rPr>
      </w:pPr>
      <w:r>
        <w:rPr>
          <w:rFonts w:ascii="Arial" w:hAnsi="Arial" w:cs="Arial"/>
          <w:b/>
          <w:bCs/>
          <w:sz w:val="22"/>
        </w:rPr>
        <w:tab/>
      </w:r>
      <w:r>
        <w:rPr>
          <w:rFonts w:ascii="Arial" w:hAnsi="Arial" w:cs="Arial"/>
          <w:b/>
          <w:bCs/>
          <w:sz w:val="22"/>
        </w:rPr>
        <w:tab/>
        <w:t>d.</w:t>
      </w:r>
      <w:r>
        <w:rPr>
          <w:rFonts w:ascii="Arial" w:hAnsi="Arial" w:cs="Arial"/>
          <w:sz w:val="22"/>
        </w:rPr>
        <w:tab/>
      </w:r>
      <w:r w:rsidR="001B4119">
        <w:rPr>
          <w:rFonts w:ascii="Arial" w:hAnsi="Arial" w:cs="Arial"/>
          <w:sz w:val="22"/>
        </w:rPr>
        <w:t xml:space="preserve">Update </w:t>
      </w:r>
      <w:r w:rsidR="00356EBE">
        <w:rPr>
          <w:rFonts w:ascii="Arial" w:hAnsi="Arial" w:cs="Arial"/>
          <w:sz w:val="22"/>
        </w:rPr>
        <w:t>modeling report</w:t>
      </w:r>
      <w:r w:rsidR="001B4119">
        <w:rPr>
          <w:rFonts w:ascii="Arial" w:hAnsi="Arial" w:cs="Arial"/>
          <w:sz w:val="22"/>
        </w:rPr>
        <w:t>.</w:t>
      </w:r>
    </w:p>
    <w:p w:rsidR="00356EBE" w:rsidRDefault="00586F4B" w:rsidP="00586F4B">
      <w:pPr>
        <w:tabs>
          <w:tab w:val="left" w:pos="540"/>
          <w:tab w:val="left" w:pos="1080"/>
          <w:tab w:val="left" w:pos="1620"/>
          <w:tab w:val="left" w:pos="2160"/>
        </w:tabs>
        <w:ind w:left="1620" w:hanging="1620"/>
        <w:rPr>
          <w:rFonts w:ascii="Arial" w:hAnsi="Arial" w:cs="Arial"/>
          <w:b/>
          <w:bCs/>
          <w:sz w:val="22"/>
        </w:rPr>
      </w:pPr>
      <w:r>
        <w:rPr>
          <w:rFonts w:ascii="Arial" w:hAnsi="Arial" w:cs="Arial"/>
          <w:b/>
          <w:bCs/>
          <w:sz w:val="22"/>
        </w:rPr>
        <w:tab/>
      </w:r>
      <w:r>
        <w:rPr>
          <w:rFonts w:ascii="Arial" w:hAnsi="Arial" w:cs="Arial"/>
          <w:b/>
          <w:bCs/>
          <w:sz w:val="22"/>
        </w:rPr>
        <w:tab/>
        <w:t>e.</w:t>
      </w:r>
      <w:r>
        <w:rPr>
          <w:rFonts w:ascii="Arial" w:hAnsi="Arial" w:cs="Arial"/>
          <w:sz w:val="22"/>
        </w:rPr>
        <w:tab/>
      </w:r>
      <w:r w:rsidR="001B4119">
        <w:rPr>
          <w:rFonts w:ascii="Arial" w:hAnsi="Arial" w:cs="Arial"/>
          <w:sz w:val="22"/>
        </w:rPr>
        <w:t>Insure that specifications for C</w:t>
      </w:r>
      <w:r w:rsidR="00356EBE">
        <w:rPr>
          <w:rFonts w:ascii="Arial" w:hAnsi="Arial" w:cs="Arial"/>
          <w:sz w:val="22"/>
        </w:rPr>
        <w:t>ommissioning</w:t>
      </w:r>
      <w:r w:rsidR="001B4119">
        <w:rPr>
          <w:rFonts w:ascii="Arial" w:hAnsi="Arial" w:cs="Arial"/>
          <w:sz w:val="22"/>
        </w:rPr>
        <w:t>,</w:t>
      </w:r>
      <w:r w:rsidR="00356EBE">
        <w:rPr>
          <w:rFonts w:ascii="Arial" w:hAnsi="Arial" w:cs="Arial"/>
          <w:sz w:val="22"/>
        </w:rPr>
        <w:t xml:space="preserve"> IAQ Construction Management Plan and IAQ Testing </w:t>
      </w:r>
      <w:r w:rsidR="001B4119">
        <w:rPr>
          <w:rFonts w:ascii="Arial" w:hAnsi="Arial" w:cs="Arial"/>
          <w:sz w:val="22"/>
        </w:rPr>
        <w:t>are included in the Project Manual</w:t>
      </w:r>
      <w:r w:rsidR="00356EBE">
        <w:rPr>
          <w:rFonts w:ascii="Arial" w:hAnsi="Arial" w:cs="Arial"/>
          <w:sz w:val="22"/>
        </w:rPr>
        <w:t>.</w:t>
      </w:r>
    </w:p>
    <w:p w:rsidR="00356EBE" w:rsidRDefault="00356EBE">
      <w:pPr>
        <w:tabs>
          <w:tab w:val="left" w:pos="540"/>
          <w:tab w:val="left" w:pos="1080"/>
          <w:tab w:val="left" w:pos="1620"/>
          <w:tab w:val="left" w:pos="2160"/>
        </w:tabs>
        <w:ind w:left="2160" w:hanging="2160"/>
        <w:rPr>
          <w:rFonts w:ascii="Arial" w:hAnsi="Arial" w:cs="Arial"/>
          <w:sz w:val="22"/>
        </w:rPr>
      </w:pPr>
    </w:p>
    <w:p w:rsidR="00586F4B" w:rsidRDefault="00356EBE" w:rsidP="00586F4B">
      <w:pPr>
        <w:tabs>
          <w:tab w:val="left" w:pos="540"/>
          <w:tab w:val="left" w:pos="1080"/>
          <w:tab w:val="left" w:pos="1620"/>
          <w:tab w:val="left" w:pos="2160"/>
        </w:tabs>
        <w:ind w:left="2160" w:hanging="2160"/>
        <w:rPr>
          <w:rFonts w:ascii="Arial" w:hAnsi="Arial" w:cs="Arial"/>
          <w:b/>
          <w:bCs/>
          <w:sz w:val="22"/>
        </w:rPr>
      </w:pPr>
      <w:r>
        <w:rPr>
          <w:rFonts w:ascii="Arial" w:hAnsi="Arial" w:cs="Arial"/>
          <w:sz w:val="22"/>
        </w:rPr>
        <w:tab/>
      </w:r>
      <w:r>
        <w:rPr>
          <w:rFonts w:ascii="Arial" w:hAnsi="Arial" w:cs="Arial"/>
          <w:b/>
          <w:bCs/>
          <w:sz w:val="22"/>
        </w:rPr>
        <w:t>4.</w:t>
      </w:r>
      <w:r>
        <w:rPr>
          <w:rFonts w:ascii="Arial" w:hAnsi="Arial" w:cs="Arial"/>
          <w:sz w:val="22"/>
        </w:rPr>
        <w:tab/>
      </w:r>
      <w:r>
        <w:rPr>
          <w:rFonts w:ascii="Arial" w:hAnsi="Arial" w:cs="Arial"/>
          <w:b/>
          <w:bCs/>
          <w:sz w:val="22"/>
        </w:rPr>
        <w:t>Final Submission Phase:</w:t>
      </w:r>
    </w:p>
    <w:p w:rsidR="00586F4B" w:rsidRDefault="00586F4B" w:rsidP="00586F4B">
      <w:pPr>
        <w:tabs>
          <w:tab w:val="left" w:pos="540"/>
          <w:tab w:val="left" w:pos="1080"/>
          <w:tab w:val="left" w:pos="1620"/>
          <w:tab w:val="left" w:pos="2160"/>
        </w:tabs>
        <w:ind w:left="1620" w:hanging="1620"/>
        <w:rPr>
          <w:rFonts w:ascii="Arial" w:hAnsi="Arial" w:cs="Arial"/>
          <w:sz w:val="22"/>
        </w:rPr>
      </w:pPr>
      <w:r>
        <w:rPr>
          <w:rFonts w:ascii="Arial" w:hAnsi="Arial" w:cs="Arial"/>
          <w:b/>
          <w:bCs/>
          <w:sz w:val="22"/>
        </w:rPr>
        <w:tab/>
      </w:r>
      <w:r>
        <w:rPr>
          <w:rFonts w:ascii="Arial" w:hAnsi="Arial" w:cs="Arial"/>
          <w:b/>
          <w:bCs/>
          <w:sz w:val="22"/>
        </w:rPr>
        <w:tab/>
        <w:t>a.</w:t>
      </w:r>
      <w:r>
        <w:rPr>
          <w:rFonts w:ascii="Arial" w:hAnsi="Arial" w:cs="Arial"/>
          <w:b/>
          <w:bCs/>
          <w:sz w:val="22"/>
        </w:rPr>
        <w:tab/>
      </w:r>
      <w:r w:rsidR="001B4119">
        <w:rPr>
          <w:rFonts w:ascii="Arial" w:hAnsi="Arial" w:cs="Arial"/>
          <w:sz w:val="22"/>
        </w:rPr>
        <w:t>Finalize the</w:t>
      </w:r>
      <w:r w:rsidR="00356EBE">
        <w:rPr>
          <w:rFonts w:ascii="Arial" w:hAnsi="Arial" w:cs="Arial"/>
          <w:sz w:val="22"/>
        </w:rPr>
        <w:t xml:space="preserve"> </w:t>
      </w:r>
      <w:r w:rsidR="00356EBE" w:rsidRPr="006A21E4">
        <w:rPr>
          <w:rFonts w:ascii="Arial" w:hAnsi="Arial" w:cs="Arial"/>
          <w:sz w:val="22"/>
        </w:rPr>
        <w:t>LEED Project Checklist</w:t>
      </w:r>
      <w:r w:rsidR="00356EBE">
        <w:rPr>
          <w:rFonts w:ascii="Arial" w:hAnsi="Arial" w:cs="Arial"/>
          <w:sz w:val="22"/>
        </w:rPr>
        <w:t xml:space="preserve"> of applicable credits and </w:t>
      </w:r>
      <w:r w:rsidR="001B4119">
        <w:rPr>
          <w:rFonts w:ascii="Arial" w:hAnsi="Arial" w:cs="Arial"/>
          <w:bCs/>
          <w:sz w:val="22"/>
        </w:rPr>
        <w:t xml:space="preserve">save </w:t>
      </w:r>
      <w:r w:rsidR="003E48BF">
        <w:rPr>
          <w:rFonts w:ascii="Arial" w:hAnsi="Arial" w:cs="Arial"/>
          <w:bCs/>
          <w:sz w:val="22"/>
        </w:rPr>
        <w:t xml:space="preserve">in </w:t>
      </w:r>
      <w:r w:rsidR="001B4119">
        <w:rPr>
          <w:rFonts w:ascii="Arial" w:hAnsi="Arial" w:cs="Arial"/>
          <w:bCs/>
          <w:sz w:val="22"/>
        </w:rPr>
        <w:t>folder</w:t>
      </w:r>
      <w:r w:rsidR="00FF67AC">
        <w:rPr>
          <w:rFonts w:ascii="Arial" w:hAnsi="Arial" w:cs="Arial"/>
          <w:sz w:val="22"/>
        </w:rPr>
        <w:t>.</w:t>
      </w:r>
    </w:p>
    <w:p w:rsidR="001B4119" w:rsidRPr="001B4119" w:rsidRDefault="00586F4B" w:rsidP="00586F4B">
      <w:pPr>
        <w:tabs>
          <w:tab w:val="left" w:pos="540"/>
          <w:tab w:val="left" w:pos="1080"/>
          <w:tab w:val="left" w:pos="1620"/>
          <w:tab w:val="left" w:pos="2160"/>
        </w:tabs>
        <w:ind w:left="1620" w:hanging="1620"/>
        <w:rPr>
          <w:rFonts w:ascii="Arial" w:hAnsi="Arial" w:cs="Arial"/>
          <w:b/>
          <w:bCs/>
          <w:sz w:val="22"/>
        </w:rPr>
      </w:pPr>
      <w:r>
        <w:rPr>
          <w:rFonts w:ascii="Arial" w:hAnsi="Arial" w:cs="Arial"/>
          <w:b/>
          <w:bCs/>
          <w:sz w:val="22"/>
        </w:rPr>
        <w:tab/>
      </w:r>
      <w:r>
        <w:rPr>
          <w:rFonts w:ascii="Arial" w:hAnsi="Arial" w:cs="Arial"/>
          <w:b/>
          <w:bCs/>
          <w:sz w:val="22"/>
        </w:rPr>
        <w:tab/>
        <w:t>b.</w:t>
      </w:r>
      <w:r>
        <w:rPr>
          <w:rFonts w:ascii="Arial" w:hAnsi="Arial" w:cs="Arial"/>
          <w:sz w:val="22"/>
        </w:rPr>
        <w:tab/>
      </w:r>
      <w:r w:rsidR="001B4119">
        <w:rPr>
          <w:rFonts w:ascii="Arial" w:hAnsi="Arial" w:cs="Arial"/>
          <w:sz w:val="22"/>
        </w:rPr>
        <w:t>Update design phase LEED templates and resubmit to USGBC if building is to be certified.</w:t>
      </w:r>
    </w:p>
    <w:p w:rsidR="006B78B3" w:rsidRDefault="006B78B3" w:rsidP="001B4119">
      <w:pPr>
        <w:tabs>
          <w:tab w:val="left" w:pos="540"/>
          <w:tab w:val="left" w:pos="1080"/>
          <w:tab w:val="left" w:pos="1620"/>
        </w:tabs>
        <w:ind w:left="1620" w:hanging="1620"/>
        <w:rPr>
          <w:rFonts w:ascii="Arial" w:hAnsi="Arial" w:cs="Arial"/>
          <w:sz w:val="22"/>
        </w:rPr>
      </w:pPr>
    </w:p>
    <w:p w:rsidR="00586F4B" w:rsidRDefault="00356EBE" w:rsidP="00586F4B">
      <w:pPr>
        <w:tabs>
          <w:tab w:val="left" w:pos="540"/>
          <w:tab w:val="left" w:pos="1080"/>
          <w:tab w:val="left" w:pos="1620"/>
          <w:tab w:val="left" w:pos="2160"/>
        </w:tabs>
        <w:ind w:left="2160" w:hanging="2160"/>
        <w:rPr>
          <w:rFonts w:ascii="Arial" w:hAnsi="Arial" w:cs="Arial"/>
          <w:b/>
          <w:bCs/>
          <w:sz w:val="22"/>
        </w:rPr>
      </w:pPr>
      <w:r>
        <w:rPr>
          <w:rFonts w:ascii="Arial" w:hAnsi="Arial" w:cs="Arial"/>
          <w:sz w:val="22"/>
        </w:rPr>
        <w:tab/>
      </w:r>
      <w:r>
        <w:rPr>
          <w:rFonts w:ascii="Arial" w:hAnsi="Arial" w:cs="Arial"/>
          <w:b/>
          <w:bCs/>
          <w:sz w:val="22"/>
        </w:rPr>
        <w:t>5.</w:t>
      </w:r>
      <w:r>
        <w:rPr>
          <w:rFonts w:ascii="Arial" w:hAnsi="Arial" w:cs="Arial"/>
          <w:sz w:val="22"/>
        </w:rPr>
        <w:tab/>
      </w:r>
      <w:r>
        <w:rPr>
          <w:rFonts w:ascii="Arial" w:hAnsi="Arial" w:cs="Arial"/>
          <w:b/>
          <w:bCs/>
          <w:sz w:val="22"/>
        </w:rPr>
        <w:t>Construction Phase:</w:t>
      </w:r>
    </w:p>
    <w:p w:rsidR="00586F4B" w:rsidRDefault="00586F4B" w:rsidP="00586F4B">
      <w:pPr>
        <w:tabs>
          <w:tab w:val="left" w:pos="540"/>
          <w:tab w:val="left" w:pos="1080"/>
          <w:tab w:val="left" w:pos="1620"/>
          <w:tab w:val="left" w:pos="2160"/>
        </w:tabs>
        <w:ind w:left="2160" w:hanging="2160"/>
        <w:rPr>
          <w:rFonts w:ascii="Arial" w:hAnsi="Arial" w:cs="Arial"/>
          <w:i/>
          <w:sz w:val="22"/>
        </w:rPr>
      </w:pPr>
      <w:r>
        <w:rPr>
          <w:rFonts w:ascii="Arial" w:hAnsi="Arial" w:cs="Arial"/>
          <w:b/>
          <w:bCs/>
          <w:sz w:val="22"/>
        </w:rPr>
        <w:tab/>
      </w:r>
      <w:r>
        <w:rPr>
          <w:rFonts w:ascii="Arial" w:hAnsi="Arial" w:cs="Arial"/>
          <w:b/>
          <w:bCs/>
          <w:sz w:val="22"/>
        </w:rPr>
        <w:tab/>
        <w:t>a.</w:t>
      </w:r>
      <w:r>
        <w:rPr>
          <w:rFonts w:ascii="Arial" w:hAnsi="Arial" w:cs="Arial"/>
          <w:b/>
          <w:bCs/>
          <w:sz w:val="22"/>
        </w:rPr>
        <w:tab/>
      </w:r>
      <w:r w:rsidR="00183F92">
        <w:rPr>
          <w:rFonts w:ascii="Arial" w:hAnsi="Arial" w:cs="Arial"/>
          <w:sz w:val="22"/>
        </w:rPr>
        <w:t xml:space="preserve">At substantial completion, </w:t>
      </w:r>
      <w:r w:rsidR="001B4119">
        <w:rPr>
          <w:rFonts w:ascii="Arial" w:hAnsi="Arial" w:cs="Arial"/>
          <w:sz w:val="22"/>
        </w:rPr>
        <w:t xml:space="preserve">update the </w:t>
      </w:r>
      <w:r w:rsidR="001B4119" w:rsidRPr="006A21E4">
        <w:rPr>
          <w:rFonts w:ascii="Arial" w:hAnsi="Arial" w:cs="Arial"/>
          <w:sz w:val="22"/>
        </w:rPr>
        <w:t>LEED Project Checklist</w:t>
      </w:r>
      <w:r w:rsidR="001B4119">
        <w:rPr>
          <w:rFonts w:ascii="Arial" w:hAnsi="Arial" w:cs="Arial"/>
          <w:i/>
          <w:sz w:val="22"/>
        </w:rPr>
        <w:t>.</w:t>
      </w:r>
    </w:p>
    <w:p w:rsidR="00183F92" w:rsidRDefault="00586F4B" w:rsidP="00586F4B">
      <w:pPr>
        <w:tabs>
          <w:tab w:val="left" w:pos="540"/>
          <w:tab w:val="left" w:pos="1080"/>
          <w:tab w:val="left" w:pos="1620"/>
          <w:tab w:val="left" w:pos="2160"/>
        </w:tabs>
        <w:ind w:left="1620" w:hanging="1620"/>
      </w:pPr>
      <w:r>
        <w:rPr>
          <w:rFonts w:ascii="Arial" w:hAnsi="Arial" w:cs="Arial"/>
          <w:b/>
          <w:bCs/>
          <w:sz w:val="22"/>
        </w:rPr>
        <w:tab/>
      </w:r>
      <w:r>
        <w:rPr>
          <w:rFonts w:ascii="Arial" w:hAnsi="Arial" w:cs="Arial"/>
          <w:b/>
          <w:bCs/>
          <w:sz w:val="22"/>
        </w:rPr>
        <w:tab/>
        <w:t>b</w:t>
      </w:r>
      <w:r w:rsidRPr="00586F4B">
        <w:rPr>
          <w:rFonts w:ascii="Arial" w:hAnsi="Arial" w:cs="Arial"/>
          <w:sz w:val="22"/>
        </w:rPr>
        <w:t>.</w:t>
      </w:r>
      <w:r>
        <w:rPr>
          <w:rFonts w:ascii="Arial" w:hAnsi="Arial" w:cs="Arial"/>
          <w:sz w:val="22"/>
        </w:rPr>
        <w:tab/>
      </w:r>
      <w:r w:rsidR="001B4119">
        <w:rPr>
          <w:rFonts w:ascii="Arial" w:hAnsi="Arial" w:cs="Arial"/>
          <w:sz w:val="22"/>
        </w:rPr>
        <w:t>If building is to be certified, submit construction phase LEED templates to USGBC.</w:t>
      </w:r>
    </w:p>
    <w:p w:rsidR="00356EBE" w:rsidRDefault="00356EBE">
      <w:pPr>
        <w:pStyle w:val="Header"/>
        <w:tabs>
          <w:tab w:val="clear" w:pos="4320"/>
          <w:tab w:val="clear" w:pos="8640"/>
        </w:tabs>
      </w:pPr>
    </w:p>
    <w:p w:rsidR="00D379C8" w:rsidRPr="00CF482F" w:rsidRDefault="0088491A" w:rsidP="00D379C8">
      <w:pPr>
        <w:tabs>
          <w:tab w:val="left" w:pos="540"/>
          <w:tab w:val="left" w:pos="1080"/>
          <w:tab w:val="left" w:pos="1620"/>
        </w:tabs>
        <w:ind w:left="1620" w:hanging="1620"/>
        <w:rPr>
          <w:rFonts w:ascii="Arial" w:hAnsi="Arial"/>
          <w:b/>
        </w:rPr>
      </w:pPr>
      <w:r>
        <w:rPr>
          <w:rFonts w:ascii="Arial" w:hAnsi="Arial"/>
          <w:b/>
        </w:rPr>
        <w:t>C</w:t>
      </w:r>
      <w:r w:rsidR="00D379C8" w:rsidRPr="00CF482F">
        <w:rPr>
          <w:rFonts w:ascii="Arial" w:hAnsi="Arial"/>
          <w:b/>
        </w:rPr>
        <w:t>.</w:t>
      </w:r>
      <w:r w:rsidR="00D379C8" w:rsidRPr="00CF482F">
        <w:rPr>
          <w:rFonts w:ascii="Arial" w:hAnsi="Arial"/>
          <w:b/>
        </w:rPr>
        <w:tab/>
        <w:t>LEED CERTIFICATION FEE PROCEDURES</w:t>
      </w:r>
    </w:p>
    <w:p w:rsidR="00D379C8" w:rsidRDefault="00D379C8" w:rsidP="00D379C8">
      <w:pPr>
        <w:tabs>
          <w:tab w:val="left" w:pos="540"/>
          <w:tab w:val="left" w:pos="1080"/>
          <w:tab w:val="left" w:pos="1620"/>
        </w:tabs>
        <w:ind w:left="1620" w:hanging="1620"/>
        <w:rPr>
          <w:rFonts w:ascii="Arial" w:hAnsi="Arial"/>
          <w:sz w:val="22"/>
          <w:szCs w:val="22"/>
        </w:rPr>
      </w:pPr>
    </w:p>
    <w:p w:rsidR="00D379C8" w:rsidRDefault="00D379C8" w:rsidP="00D379C8">
      <w:pPr>
        <w:tabs>
          <w:tab w:val="left" w:pos="540"/>
          <w:tab w:val="left" w:pos="1080"/>
          <w:tab w:val="left" w:pos="1620"/>
        </w:tabs>
        <w:ind w:left="1080" w:hanging="1080"/>
        <w:rPr>
          <w:rFonts w:ascii="Arial" w:hAnsi="Arial"/>
          <w:sz w:val="22"/>
          <w:szCs w:val="22"/>
        </w:rPr>
      </w:pPr>
      <w:r>
        <w:rPr>
          <w:rFonts w:ascii="Arial" w:hAnsi="Arial"/>
          <w:sz w:val="22"/>
          <w:szCs w:val="22"/>
        </w:rPr>
        <w:tab/>
      </w:r>
      <w:r w:rsidR="00B55611" w:rsidRPr="00D107DC">
        <w:rPr>
          <w:rFonts w:ascii="Arial" w:hAnsi="Arial"/>
          <w:b/>
          <w:sz w:val="22"/>
          <w:szCs w:val="22"/>
        </w:rPr>
        <w:t>1</w:t>
      </w:r>
      <w:r w:rsidRPr="00D107DC">
        <w:rPr>
          <w:rFonts w:ascii="Arial" w:hAnsi="Arial"/>
          <w:b/>
          <w:sz w:val="22"/>
          <w:szCs w:val="22"/>
        </w:rPr>
        <w:t>.</w:t>
      </w:r>
      <w:r w:rsidR="005E19E3">
        <w:rPr>
          <w:rFonts w:ascii="Arial" w:hAnsi="Arial"/>
          <w:sz w:val="22"/>
          <w:szCs w:val="22"/>
        </w:rPr>
        <w:tab/>
      </w:r>
      <w:r w:rsidR="005E19E3" w:rsidRPr="005E19E3">
        <w:rPr>
          <w:rFonts w:ascii="Arial" w:hAnsi="Arial"/>
          <w:color w:val="7030A0"/>
          <w:sz w:val="22"/>
          <w:szCs w:val="22"/>
        </w:rPr>
        <w:t>Consult</w:t>
      </w:r>
      <w:r w:rsidRPr="005E19E3">
        <w:rPr>
          <w:rFonts w:ascii="Arial" w:hAnsi="Arial"/>
          <w:color w:val="7030A0"/>
          <w:sz w:val="22"/>
          <w:szCs w:val="22"/>
        </w:rPr>
        <w:t xml:space="preserve"> with the Client Agency and </w:t>
      </w:r>
      <w:r w:rsidR="005E19E3" w:rsidRPr="005E19E3">
        <w:rPr>
          <w:rFonts w:ascii="Arial" w:hAnsi="Arial"/>
          <w:color w:val="7030A0"/>
          <w:sz w:val="22"/>
          <w:szCs w:val="22"/>
        </w:rPr>
        <w:t>design team when defining roles and responsibilities on a LEED project</w:t>
      </w:r>
      <w:r w:rsidRPr="005E19E3">
        <w:rPr>
          <w:rFonts w:ascii="Arial" w:hAnsi="Arial"/>
          <w:color w:val="7030A0"/>
          <w:sz w:val="22"/>
          <w:szCs w:val="22"/>
        </w:rPr>
        <w:t>:</w:t>
      </w:r>
    </w:p>
    <w:p w:rsidR="00D379C8" w:rsidRDefault="00D379C8" w:rsidP="00D379C8">
      <w:pPr>
        <w:rPr>
          <w:rFonts w:ascii="Arial" w:hAnsi="Arial"/>
          <w:sz w:val="22"/>
          <w:szCs w:val="22"/>
        </w:rPr>
      </w:pPr>
    </w:p>
    <w:p w:rsidR="00D379C8" w:rsidRDefault="00D379C8" w:rsidP="00D379C8">
      <w:pPr>
        <w:tabs>
          <w:tab w:val="left" w:pos="540"/>
          <w:tab w:val="left" w:pos="1080"/>
          <w:tab w:val="left" w:pos="1620"/>
        </w:tabs>
        <w:ind w:left="1620" w:hanging="1620"/>
        <w:rPr>
          <w:rFonts w:ascii="Arial" w:hAnsi="Arial"/>
          <w:sz w:val="22"/>
          <w:szCs w:val="22"/>
        </w:rPr>
      </w:pPr>
      <w:r>
        <w:rPr>
          <w:rFonts w:ascii="Arial" w:hAnsi="Arial"/>
          <w:sz w:val="22"/>
          <w:szCs w:val="22"/>
        </w:rPr>
        <w:tab/>
      </w:r>
      <w:r>
        <w:rPr>
          <w:rFonts w:ascii="Arial" w:hAnsi="Arial"/>
          <w:sz w:val="22"/>
          <w:szCs w:val="22"/>
        </w:rPr>
        <w:tab/>
      </w:r>
      <w:r w:rsidR="00B55611">
        <w:rPr>
          <w:rFonts w:ascii="Arial" w:hAnsi="Arial"/>
          <w:b/>
          <w:sz w:val="22"/>
          <w:szCs w:val="22"/>
        </w:rPr>
        <w:t>a</w:t>
      </w:r>
      <w:r w:rsidRPr="00CF482F">
        <w:rPr>
          <w:rFonts w:ascii="Arial" w:hAnsi="Arial"/>
          <w:b/>
          <w:sz w:val="22"/>
          <w:szCs w:val="22"/>
        </w:rPr>
        <w:t>.</w:t>
      </w:r>
      <w:r>
        <w:rPr>
          <w:rFonts w:ascii="Arial" w:hAnsi="Arial"/>
          <w:sz w:val="22"/>
          <w:szCs w:val="22"/>
        </w:rPr>
        <w:tab/>
        <w:t xml:space="preserve">If OGS </w:t>
      </w:r>
      <w:r w:rsidR="005E19E3">
        <w:rPr>
          <w:rFonts w:ascii="Arial" w:hAnsi="Arial"/>
          <w:sz w:val="22"/>
          <w:szCs w:val="22"/>
        </w:rPr>
        <w:t xml:space="preserve">D&amp;C </w:t>
      </w:r>
      <w:r>
        <w:rPr>
          <w:rFonts w:ascii="Arial" w:hAnsi="Arial"/>
          <w:sz w:val="22"/>
          <w:szCs w:val="22"/>
        </w:rPr>
        <w:t>is to pay the LEED registration and certification fees, the Project Manager provides D&amp;C</w:t>
      </w:r>
      <w:r w:rsidR="005E19E3">
        <w:rPr>
          <w:rFonts w:ascii="Arial" w:hAnsi="Arial"/>
          <w:sz w:val="22"/>
          <w:szCs w:val="22"/>
        </w:rPr>
        <w:t xml:space="preserve"> Finance with the p</w:t>
      </w:r>
      <w:r>
        <w:rPr>
          <w:rFonts w:ascii="Arial" w:hAnsi="Arial"/>
          <w:sz w:val="22"/>
          <w:szCs w:val="22"/>
        </w:rPr>
        <w:t xml:space="preserve">roject </w:t>
      </w:r>
      <w:r w:rsidR="005E19E3">
        <w:rPr>
          <w:rFonts w:ascii="Arial" w:hAnsi="Arial"/>
          <w:sz w:val="22"/>
          <w:szCs w:val="22"/>
        </w:rPr>
        <w:t>n</w:t>
      </w:r>
      <w:r>
        <w:rPr>
          <w:rFonts w:ascii="Arial" w:hAnsi="Arial"/>
          <w:sz w:val="22"/>
          <w:szCs w:val="22"/>
        </w:rPr>
        <w:t xml:space="preserve">umber and dollar amount.  </w:t>
      </w:r>
      <w:r w:rsidR="005E19E3">
        <w:rPr>
          <w:rFonts w:ascii="Arial" w:hAnsi="Arial"/>
          <w:sz w:val="22"/>
          <w:szCs w:val="22"/>
        </w:rPr>
        <w:t>Finance</w:t>
      </w:r>
      <w:r>
        <w:rPr>
          <w:rFonts w:ascii="Arial" w:hAnsi="Arial"/>
          <w:sz w:val="22"/>
          <w:szCs w:val="22"/>
        </w:rPr>
        <w:t xml:space="preserve"> will bill the Client Agency for reimbursement and </w:t>
      </w:r>
      <w:r w:rsidR="005E19E3">
        <w:rPr>
          <w:rFonts w:ascii="Arial" w:hAnsi="Arial"/>
          <w:sz w:val="22"/>
          <w:szCs w:val="22"/>
        </w:rPr>
        <w:t>record</w:t>
      </w:r>
      <w:r>
        <w:rPr>
          <w:rFonts w:ascii="Arial" w:hAnsi="Arial"/>
          <w:sz w:val="22"/>
          <w:szCs w:val="22"/>
        </w:rPr>
        <w:t xml:space="preserve"> the LEED certification fee costs </w:t>
      </w:r>
      <w:r w:rsidR="005E19E3">
        <w:rPr>
          <w:rFonts w:ascii="Arial" w:hAnsi="Arial"/>
          <w:sz w:val="22"/>
          <w:szCs w:val="22"/>
        </w:rPr>
        <w:t xml:space="preserve">as related fees in the </w:t>
      </w:r>
      <w:proofErr w:type="spellStart"/>
      <w:r w:rsidR="005E19E3">
        <w:rPr>
          <w:rFonts w:ascii="Arial" w:hAnsi="Arial"/>
          <w:sz w:val="22"/>
          <w:szCs w:val="22"/>
        </w:rPr>
        <w:t>DCNet</w:t>
      </w:r>
      <w:proofErr w:type="spellEnd"/>
      <w:r w:rsidR="005E19E3">
        <w:rPr>
          <w:rFonts w:ascii="Arial" w:hAnsi="Arial"/>
          <w:sz w:val="22"/>
          <w:szCs w:val="22"/>
        </w:rPr>
        <w:t xml:space="preserve"> project cost summary. </w:t>
      </w:r>
    </w:p>
    <w:p w:rsidR="00D379C8" w:rsidRDefault="00D379C8" w:rsidP="005E19E3">
      <w:pPr>
        <w:tabs>
          <w:tab w:val="left" w:pos="540"/>
          <w:tab w:val="left" w:pos="1080"/>
          <w:tab w:val="left" w:pos="1620"/>
        </w:tabs>
        <w:ind w:left="1620" w:hanging="1620"/>
        <w:rPr>
          <w:rFonts w:ascii="Arial" w:hAnsi="Arial"/>
          <w:sz w:val="22"/>
          <w:szCs w:val="22"/>
        </w:rPr>
      </w:pPr>
      <w:r>
        <w:rPr>
          <w:rFonts w:ascii="Arial" w:hAnsi="Arial"/>
          <w:sz w:val="22"/>
          <w:szCs w:val="22"/>
        </w:rPr>
        <w:tab/>
      </w:r>
      <w:r>
        <w:rPr>
          <w:rFonts w:ascii="Arial" w:hAnsi="Arial"/>
          <w:sz w:val="22"/>
          <w:szCs w:val="22"/>
        </w:rPr>
        <w:tab/>
      </w:r>
      <w:r w:rsidR="00B55611">
        <w:rPr>
          <w:rFonts w:ascii="Arial" w:hAnsi="Arial"/>
          <w:b/>
          <w:sz w:val="22"/>
          <w:szCs w:val="22"/>
        </w:rPr>
        <w:t>b</w:t>
      </w:r>
      <w:r w:rsidRPr="00CF482F">
        <w:rPr>
          <w:rFonts w:ascii="Arial" w:hAnsi="Arial"/>
          <w:b/>
          <w:sz w:val="22"/>
          <w:szCs w:val="22"/>
        </w:rPr>
        <w:t>.</w:t>
      </w:r>
      <w:r>
        <w:rPr>
          <w:rFonts w:ascii="Arial" w:hAnsi="Arial"/>
          <w:sz w:val="22"/>
          <w:szCs w:val="22"/>
        </w:rPr>
        <w:tab/>
        <w:t>If the Consultant pays the certification fees, the Project Manager needs to</w:t>
      </w:r>
      <w:r w:rsidR="005E19E3">
        <w:rPr>
          <w:rFonts w:ascii="Arial" w:hAnsi="Arial"/>
          <w:sz w:val="22"/>
          <w:szCs w:val="22"/>
        </w:rPr>
        <w:t xml:space="preserve"> include the associated tasks and fees as part of the consultant work order.</w:t>
      </w:r>
    </w:p>
    <w:p w:rsidR="00D379C8" w:rsidRPr="00CF482F" w:rsidRDefault="00D379C8" w:rsidP="00D379C8">
      <w:pPr>
        <w:tabs>
          <w:tab w:val="left" w:pos="540"/>
          <w:tab w:val="left" w:pos="1080"/>
          <w:tab w:val="left" w:pos="1620"/>
        </w:tabs>
        <w:ind w:left="1620" w:hanging="1620"/>
        <w:rPr>
          <w:rFonts w:ascii="Arial" w:hAnsi="Arial" w:cs="Arial"/>
          <w:bCs/>
          <w:sz w:val="22"/>
        </w:rPr>
      </w:pPr>
      <w:r>
        <w:rPr>
          <w:rFonts w:ascii="Arial" w:hAnsi="Arial"/>
          <w:sz w:val="22"/>
          <w:szCs w:val="22"/>
        </w:rPr>
        <w:tab/>
      </w:r>
      <w:r>
        <w:rPr>
          <w:rFonts w:ascii="Arial" w:hAnsi="Arial"/>
          <w:sz w:val="22"/>
          <w:szCs w:val="22"/>
        </w:rPr>
        <w:tab/>
      </w:r>
      <w:r w:rsidR="00B55611">
        <w:rPr>
          <w:rFonts w:ascii="Arial" w:hAnsi="Arial"/>
          <w:b/>
          <w:sz w:val="22"/>
          <w:szCs w:val="22"/>
        </w:rPr>
        <w:t>c</w:t>
      </w:r>
      <w:r w:rsidRPr="00CF482F">
        <w:rPr>
          <w:rFonts w:ascii="Arial" w:hAnsi="Arial"/>
          <w:b/>
          <w:sz w:val="22"/>
          <w:szCs w:val="22"/>
        </w:rPr>
        <w:t>.</w:t>
      </w:r>
      <w:r>
        <w:rPr>
          <w:rFonts w:ascii="Arial" w:hAnsi="Arial"/>
          <w:sz w:val="22"/>
          <w:szCs w:val="22"/>
        </w:rPr>
        <w:tab/>
      </w:r>
      <w:r w:rsidR="00263EC2">
        <w:rPr>
          <w:rFonts w:ascii="Arial" w:hAnsi="Arial"/>
          <w:sz w:val="22"/>
          <w:szCs w:val="22"/>
        </w:rPr>
        <w:t>Or, t</w:t>
      </w:r>
      <w:r>
        <w:rPr>
          <w:rFonts w:ascii="Arial" w:hAnsi="Arial"/>
          <w:sz w:val="22"/>
          <w:szCs w:val="22"/>
        </w:rPr>
        <w:t xml:space="preserve">he Client registers the building </w:t>
      </w:r>
      <w:r w:rsidR="009B1D52">
        <w:rPr>
          <w:rFonts w:ascii="Arial" w:hAnsi="Arial"/>
          <w:sz w:val="22"/>
          <w:szCs w:val="22"/>
        </w:rPr>
        <w:t xml:space="preserve">and </w:t>
      </w:r>
      <w:r w:rsidR="005E19E3">
        <w:rPr>
          <w:rFonts w:ascii="Arial" w:hAnsi="Arial"/>
          <w:sz w:val="22"/>
          <w:szCs w:val="22"/>
        </w:rPr>
        <w:t xml:space="preserve">pays </w:t>
      </w:r>
      <w:r>
        <w:rPr>
          <w:rFonts w:ascii="Arial" w:hAnsi="Arial"/>
          <w:sz w:val="22"/>
          <w:szCs w:val="22"/>
        </w:rPr>
        <w:t>the LEED certification fees</w:t>
      </w:r>
      <w:r w:rsidR="005E19E3">
        <w:rPr>
          <w:rFonts w:ascii="Arial" w:hAnsi="Arial"/>
          <w:sz w:val="22"/>
          <w:szCs w:val="22"/>
        </w:rPr>
        <w:t xml:space="preserve"> directly</w:t>
      </w:r>
      <w:r>
        <w:rPr>
          <w:rFonts w:ascii="Arial" w:hAnsi="Arial"/>
          <w:sz w:val="22"/>
          <w:szCs w:val="22"/>
        </w:rPr>
        <w:t>.</w:t>
      </w:r>
    </w:p>
    <w:p w:rsidR="003419FF" w:rsidRDefault="003419FF">
      <w:pPr>
        <w:tabs>
          <w:tab w:val="left" w:pos="540"/>
          <w:tab w:val="left" w:pos="1080"/>
          <w:tab w:val="left" w:pos="1620"/>
        </w:tabs>
        <w:ind w:left="540" w:hanging="540"/>
        <w:rPr>
          <w:rFonts w:ascii="Arial" w:hAnsi="Arial" w:cs="Arial"/>
          <w:b/>
          <w:bCs/>
        </w:rPr>
      </w:pPr>
    </w:p>
    <w:p w:rsidR="00356EBE" w:rsidRDefault="0088491A">
      <w:pPr>
        <w:tabs>
          <w:tab w:val="left" w:pos="540"/>
          <w:tab w:val="left" w:pos="1080"/>
          <w:tab w:val="left" w:pos="1620"/>
        </w:tabs>
        <w:ind w:left="540" w:hanging="540"/>
        <w:rPr>
          <w:rFonts w:ascii="Arial" w:hAnsi="Arial" w:cs="Arial"/>
          <w:b/>
          <w:bCs/>
        </w:rPr>
      </w:pPr>
      <w:r>
        <w:rPr>
          <w:rFonts w:ascii="Arial" w:hAnsi="Arial" w:cs="Arial"/>
          <w:b/>
          <w:bCs/>
        </w:rPr>
        <w:t>D</w:t>
      </w:r>
      <w:r w:rsidR="00356EBE" w:rsidRPr="008F7CEB">
        <w:rPr>
          <w:rFonts w:ascii="Arial" w:hAnsi="Arial" w:cs="Arial"/>
          <w:b/>
          <w:bCs/>
        </w:rPr>
        <w:t>.</w:t>
      </w:r>
      <w:r w:rsidR="00356EBE" w:rsidRPr="008F7CEB">
        <w:rPr>
          <w:rFonts w:ascii="Arial" w:hAnsi="Arial" w:cs="Arial"/>
          <w:b/>
          <w:bCs/>
        </w:rPr>
        <w:tab/>
      </w:r>
      <w:r w:rsidR="001B4119" w:rsidRPr="008F7CEB">
        <w:rPr>
          <w:rFonts w:ascii="Arial" w:hAnsi="Arial" w:cs="Arial"/>
          <w:b/>
          <w:bCs/>
        </w:rPr>
        <w:t xml:space="preserve">SUBMISSION REQUIREMENTS FOR </w:t>
      </w:r>
      <w:r w:rsidR="00C61098">
        <w:rPr>
          <w:rFonts w:ascii="Arial" w:hAnsi="Arial" w:cs="Arial"/>
          <w:b/>
          <w:bCs/>
        </w:rPr>
        <w:t>NON-LEED PROJECTS (optional)</w:t>
      </w:r>
      <w:r w:rsidR="00F71879" w:rsidRPr="008F7CEB">
        <w:rPr>
          <w:rFonts w:ascii="Arial" w:hAnsi="Arial" w:cs="Arial"/>
          <w:b/>
          <w:bCs/>
        </w:rPr>
        <w:t>:</w:t>
      </w:r>
    </w:p>
    <w:p w:rsidR="00C61098" w:rsidRPr="008F7CEB" w:rsidRDefault="00C61098">
      <w:pPr>
        <w:tabs>
          <w:tab w:val="left" w:pos="540"/>
          <w:tab w:val="left" w:pos="1080"/>
          <w:tab w:val="left" w:pos="1620"/>
        </w:tabs>
        <w:ind w:left="540" w:hanging="540"/>
        <w:rPr>
          <w:rFonts w:ascii="Arial" w:hAnsi="Arial" w:cs="Arial"/>
          <w:b/>
          <w:bCs/>
          <w:i/>
          <w:iCs/>
        </w:rPr>
      </w:pPr>
    </w:p>
    <w:p w:rsidR="00FD68A6" w:rsidRDefault="00C61098" w:rsidP="003B5591">
      <w:pPr>
        <w:widowControl w:val="0"/>
        <w:tabs>
          <w:tab w:val="left" w:pos="204"/>
        </w:tabs>
        <w:autoSpaceDE w:val="0"/>
        <w:autoSpaceDN w:val="0"/>
        <w:adjustRightInd w:val="0"/>
        <w:ind w:left="540"/>
        <w:rPr>
          <w:rFonts w:ascii="Arial" w:hAnsi="Arial" w:cs="Arial"/>
          <w:sz w:val="22"/>
          <w:szCs w:val="22"/>
        </w:rPr>
      </w:pPr>
      <w:r w:rsidRPr="00076AB3">
        <w:rPr>
          <w:rFonts w:ascii="Arial" w:hAnsi="Arial" w:cs="Arial"/>
          <w:sz w:val="22"/>
          <w:szCs w:val="22"/>
        </w:rPr>
        <w:t xml:space="preserve">The vast majority of D&amp;C projects are not </w:t>
      </w:r>
      <w:r>
        <w:rPr>
          <w:rFonts w:ascii="Arial" w:hAnsi="Arial" w:cs="Arial"/>
          <w:sz w:val="22"/>
          <w:szCs w:val="22"/>
        </w:rPr>
        <w:t>suitabl</w:t>
      </w:r>
      <w:r w:rsidRPr="00076AB3">
        <w:rPr>
          <w:rFonts w:ascii="Arial" w:hAnsi="Arial" w:cs="Arial"/>
          <w:sz w:val="22"/>
          <w:szCs w:val="22"/>
        </w:rPr>
        <w:t xml:space="preserve">e for LEED certification because of their size and/or scope.  A single or double trade project such as a window replacement, for example, would not be eligible for LEED certification because it would not impact all five areas of the LEED rating system.   However, it ideally would include green building design </w:t>
      </w:r>
    </w:p>
    <w:p w:rsidR="00FD68A6" w:rsidRDefault="00FD68A6" w:rsidP="003B5591">
      <w:pPr>
        <w:widowControl w:val="0"/>
        <w:tabs>
          <w:tab w:val="left" w:pos="204"/>
        </w:tabs>
        <w:autoSpaceDE w:val="0"/>
        <w:autoSpaceDN w:val="0"/>
        <w:adjustRightInd w:val="0"/>
        <w:ind w:left="540"/>
        <w:rPr>
          <w:rFonts w:ascii="Arial" w:hAnsi="Arial" w:cs="Arial"/>
          <w:sz w:val="22"/>
          <w:szCs w:val="22"/>
        </w:rPr>
      </w:pPr>
    </w:p>
    <w:p w:rsidR="00FD68A6" w:rsidRDefault="00FD68A6" w:rsidP="003B5591">
      <w:pPr>
        <w:widowControl w:val="0"/>
        <w:tabs>
          <w:tab w:val="left" w:pos="204"/>
        </w:tabs>
        <w:autoSpaceDE w:val="0"/>
        <w:autoSpaceDN w:val="0"/>
        <w:adjustRightInd w:val="0"/>
        <w:ind w:left="540"/>
        <w:rPr>
          <w:rFonts w:ascii="Arial" w:hAnsi="Arial" w:cs="Arial"/>
          <w:sz w:val="22"/>
          <w:szCs w:val="22"/>
        </w:rPr>
      </w:pPr>
    </w:p>
    <w:p w:rsidR="003419FF" w:rsidRDefault="00C61098" w:rsidP="003B5591">
      <w:pPr>
        <w:widowControl w:val="0"/>
        <w:tabs>
          <w:tab w:val="left" w:pos="204"/>
        </w:tabs>
        <w:autoSpaceDE w:val="0"/>
        <w:autoSpaceDN w:val="0"/>
        <w:adjustRightInd w:val="0"/>
        <w:ind w:left="540"/>
        <w:rPr>
          <w:rFonts w:ascii="Arial" w:hAnsi="Arial" w:cs="Arial"/>
          <w:sz w:val="22"/>
          <w:szCs w:val="22"/>
        </w:rPr>
      </w:pPr>
      <w:r w:rsidRPr="00076AB3">
        <w:rPr>
          <w:rFonts w:ascii="Arial" w:hAnsi="Arial" w:cs="Arial"/>
          <w:sz w:val="22"/>
          <w:szCs w:val="22"/>
        </w:rPr>
        <w:lastRenderedPageBreak/>
        <w:t xml:space="preserve">attributes </w:t>
      </w:r>
      <w:r>
        <w:rPr>
          <w:rFonts w:ascii="Arial" w:hAnsi="Arial" w:cs="Arial"/>
          <w:sz w:val="22"/>
          <w:szCs w:val="22"/>
        </w:rPr>
        <w:t xml:space="preserve">(or best green practices) </w:t>
      </w:r>
      <w:r w:rsidRPr="00076AB3">
        <w:rPr>
          <w:rFonts w:ascii="Arial" w:hAnsi="Arial" w:cs="Arial"/>
          <w:sz w:val="22"/>
          <w:szCs w:val="22"/>
        </w:rPr>
        <w:t>such as proper sorting and recycling of construction waste and energy efficiency (well insulate</w:t>
      </w:r>
      <w:r>
        <w:rPr>
          <w:rFonts w:ascii="Arial" w:hAnsi="Arial" w:cs="Arial"/>
          <w:sz w:val="22"/>
          <w:szCs w:val="22"/>
        </w:rPr>
        <w:t xml:space="preserve">d glass with low emissivity). </w:t>
      </w:r>
    </w:p>
    <w:p w:rsidR="003419FF" w:rsidRDefault="003419FF" w:rsidP="00C2491B">
      <w:pPr>
        <w:widowControl w:val="0"/>
        <w:tabs>
          <w:tab w:val="left" w:pos="204"/>
        </w:tabs>
        <w:autoSpaceDE w:val="0"/>
        <w:autoSpaceDN w:val="0"/>
        <w:adjustRightInd w:val="0"/>
        <w:ind w:left="540"/>
        <w:rPr>
          <w:rFonts w:ascii="Arial" w:hAnsi="Arial" w:cs="Arial"/>
          <w:sz w:val="22"/>
          <w:szCs w:val="22"/>
        </w:rPr>
      </w:pPr>
    </w:p>
    <w:p w:rsidR="00C61098" w:rsidRPr="006B78B3" w:rsidRDefault="005E19E3" w:rsidP="005E19E3">
      <w:pPr>
        <w:widowControl w:val="0"/>
        <w:tabs>
          <w:tab w:val="left" w:pos="204"/>
        </w:tabs>
        <w:autoSpaceDE w:val="0"/>
        <w:autoSpaceDN w:val="0"/>
        <w:adjustRightInd w:val="0"/>
        <w:ind w:left="540"/>
        <w:rPr>
          <w:rFonts w:ascii="Arial" w:hAnsi="Arial" w:cs="Arial"/>
          <w:i/>
          <w:sz w:val="22"/>
        </w:rPr>
      </w:pPr>
      <w:r>
        <w:rPr>
          <w:rFonts w:ascii="Arial" w:hAnsi="Arial" w:cs="Arial"/>
          <w:sz w:val="22"/>
          <w:szCs w:val="22"/>
        </w:rPr>
        <w:t>In support of the pursuit of</w:t>
      </w:r>
      <w:r w:rsidR="00C61098">
        <w:rPr>
          <w:rFonts w:ascii="Arial" w:hAnsi="Arial" w:cs="Arial"/>
          <w:sz w:val="22"/>
          <w:szCs w:val="22"/>
        </w:rPr>
        <w:t xml:space="preserve"> significant attributes</w:t>
      </w:r>
      <w:r w:rsidR="00263EC2">
        <w:rPr>
          <w:rFonts w:ascii="Arial" w:hAnsi="Arial" w:cs="Arial"/>
          <w:sz w:val="22"/>
          <w:szCs w:val="22"/>
        </w:rPr>
        <w:t xml:space="preserve"> of green design,</w:t>
      </w:r>
      <w:r>
        <w:rPr>
          <w:rFonts w:ascii="Arial" w:hAnsi="Arial" w:cs="Arial"/>
          <w:sz w:val="22"/>
          <w:szCs w:val="22"/>
        </w:rPr>
        <w:t xml:space="preserve"> utilize the </w:t>
      </w:r>
      <w:r w:rsidR="00CF482F" w:rsidRPr="00BF3C9D">
        <w:rPr>
          <w:rStyle w:val="Hyperlink"/>
          <w:rFonts w:ascii="Arial" w:hAnsi="Arial" w:cs="Arial"/>
          <w:color w:val="000000"/>
          <w:sz w:val="22"/>
          <w:u w:val="none"/>
        </w:rPr>
        <w:t>Green Design Table for Small Projects</w:t>
      </w:r>
      <w:r w:rsidR="00CF482F">
        <w:rPr>
          <w:rFonts w:ascii="Arial" w:hAnsi="Arial" w:cs="Arial"/>
          <w:sz w:val="22"/>
        </w:rPr>
        <w:t xml:space="preserve"> </w:t>
      </w:r>
      <w:r w:rsidR="00356EBE">
        <w:rPr>
          <w:rFonts w:ascii="Arial" w:hAnsi="Arial" w:cs="Arial"/>
          <w:sz w:val="22"/>
        </w:rPr>
        <w:t xml:space="preserve">and </w:t>
      </w:r>
      <w:r w:rsidR="00C61098" w:rsidRPr="008F7CEB">
        <w:rPr>
          <w:rFonts w:ascii="Arial" w:hAnsi="Arial" w:cs="Arial"/>
          <w:sz w:val="22"/>
        </w:rPr>
        <w:t xml:space="preserve">the </w:t>
      </w:r>
      <w:r w:rsidR="00C61098" w:rsidRPr="00BF3C9D">
        <w:rPr>
          <w:rStyle w:val="Hyperlink"/>
          <w:rFonts w:ascii="Arial" w:hAnsi="Arial" w:cs="Arial"/>
          <w:color w:val="000000"/>
          <w:sz w:val="22"/>
          <w:u w:val="none"/>
        </w:rPr>
        <w:t>LEED Project Checklist</w:t>
      </w:r>
      <w:r w:rsidR="00C61098" w:rsidRPr="008F7CEB">
        <w:rPr>
          <w:rFonts w:ascii="Arial" w:hAnsi="Arial" w:cs="Arial"/>
          <w:sz w:val="22"/>
        </w:rPr>
        <w:t xml:space="preserve"> as guide</w:t>
      </w:r>
      <w:r>
        <w:rPr>
          <w:rFonts w:ascii="Arial" w:hAnsi="Arial" w:cs="Arial"/>
          <w:sz w:val="22"/>
        </w:rPr>
        <w:t>s</w:t>
      </w:r>
      <w:r w:rsidR="00C61098" w:rsidRPr="008F7CEB">
        <w:rPr>
          <w:rFonts w:ascii="Arial" w:hAnsi="Arial" w:cs="Arial"/>
          <w:sz w:val="22"/>
        </w:rPr>
        <w:t xml:space="preserve"> during the design process</w:t>
      </w:r>
      <w:r w:rsidR="009B2076">
        <w:rPr>
          <w:rFonts w:ascii="Arial" w:hAnsi="Arial" w:cs="Arial"/>
          <w:sz w:val="22"/>
        </w:rPr>
        <w:t xml:space="preserve">: </w:t>
      </w:r>
      <w:hyperlink r:id="rId11" w:history="1">
        <w:r w:rsidR="009B2076" w:rsidRPr="00D364CB">
          <w:rPr>
            <w:rStyle w:val="Hyperlink"/>
            <w:rFonts w:ascii="Arial" w:hAnsi="Arial" w:cs="Arial"/>
            <w:sz w:val="22"/>
          </w:rPr>
          <w:t>https://ogs.ny.gov/design-construction/consultant-bid-information</w:t>
        </w:r>
      </w:hyperlink>
      <w:r w:rsidR="009B2076">
        <w:rPr>
          <w:rFonts w:ascii="Arial" w:hAnsi="Arial" w:cs="Arial"/>
          <w:sz w:val="22"/>
        </w:rPr>
        <w:t xml:space="preserve"> </w:t>
      </w:r>
      <w:bookmarkStart w:id="0" w:name="_GoBack"/>
      <w:bookmarkEnd w:id="0"/>
    </w:p>
    <w:p w:rsidR="00356EBE" w:rsidRDefault="00356EBE">
      <w:pPr>
        <w:tabs>
          <w:tab w:val="left" w:pos="540"/>
          <w:tab w:val="left" w:pos="1080"/>
          <w:tab w:val="left" w:pos="1620"/>
        </w:tabs>
        <w:ind w:left="540" w:hanging="540"/>
        <w:rPr>
          <w:rFonts w:ascii="Arial" w:hAnsi="Arial" w:cs="Arial"/>
          <w:sz w:val="22"/>
        </w:rPr>
      </w:pPr>
    </w:p>
    <w:p w:rsidR="00FF67AC" w:rsidRDefault="00356EBE" w:rsidP="005E19E3">
      <w:pPr>
        <w:tabs>
          <w:tab w:val="left" w:pos="540"/>
          <w:tab w:val="left" w:pos="1080"/>
          <w:tab w:val="left" w:pos="1620"/>
        </w:tabs>
        <w:ind w:left="540" w:hanging="540"/>
        <w:rPr>
          <w:rFonts w:ascii="Arial" w:hAnsi="Arial"/>
          <w:sz w:val="22"/>
          <w:szCs w:val="22"/>
        </w:rPr>
      </w:pPr>
      <w:r>
        <w:rPr>
          <w:rFonts w:ascii="Arial" w:hAnsi="Arial" w:cs="Arial"/>
          <w:sz w:val="22"/>
        </w:rPr>
        <w:tab/>
      </w:r>
    </w:p>
    <w:p w:rsidR="00CF482F" w:rsidRDefault="00CF482F" w:rsidP="00586F4B">
      <w:pPr>
        <w:tabs>
          <w:tab w:val="left" w:pos="540"/>
          <w:tab w:val="left" w:pos="1080"/>
          <w:tab w:val="left" w:pos="1620"/>
        </w:tabs>
        <w:ind w:left="1620" w:hanging="1620"/>
        <w:rPr>
          <w:rFonts w:ascii="Arial" w:hAnsi="Arial"/>
          <w:sz w:val="22"/>
          <w:szCs w:val="22"/>
        </w:rPr>
      </w:pPr>
    </w:p>
    <w:p w:rsidR="00D07FBB" w:rsidRDefault="00FD68A6" w:rsidP="00D07FBB">
      <w:pPr>
        <w:tabs>
          <w:tab w:val="left" w:pos="540"/>
          <w:tab w:val="left" w:pos="1080"/>
          <w:tab w:val="left" w:pos="1620"/>
          <w:tab w:val="left" w:pos="2160"/>
        </w:tabs>
        <w:spacing w:after="120"/>
        <w:jc w:val="both"/>
        <w:rPr>
          <w:rFonts w:ascii="Arial" w:hAnsi="Arial"/>
          <w:b/>
          <w:sz w:val="18"/>
          <w:szCs w:val="18"/>
        </w:rPr>
      </w:pPr>
      <w:r>
        <w:rPr>
          <w:rFonts w:ascii="Arial" w:hAnsi="Arial"/>
          <w:b/>
          <w:sz w:val="18"/>
          <w:szCs w:val="18"/>
        </w:rPr>
        <w:t xml:space="preserve">    </w:t>
      </w:r>
      <w:r w:rsidR="00D07FBB">
        <w:rPr>
          <w:rFonts w:ascii="Arial" w:hAnsi="Arial"/>
          <w:b/>
          <w:sz w:val="18"/>
          <w:szCs w:val="18"/>
        </w:rPr>
        <w:t>Revision History: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786"/>
        <w:gridCol w:w="1038"/>
        <w:gridCol w:w="4258"/>
        <w:gridCol w:w="1586"/>
        <w:gridCol w:w="1369"/>
      </w:tblGrid>
      <w:tr w:rsidR="00D07FBB" w:rsidTr="00D107DC">
        <w:trPr>
          <w:cantSplit/>
          <w:jc w:val="center"/>
        </w:trPr>
        <w:tc>
          <w:tcPr>
            <w:tcW w:w="786" w:type="dxa"/>
            <w:tcBorders>
              <w:top w:val="single" w:sz="6" w:space="0" w:color="000000"/>
              <w:left w:val="single" w:sz="6" w:space="0" w:color="000000"/>
              <w:bottom w:val="single" w:sz="6" w:space="0" w:color="000000"/>
              <w:right w:val="single" w:sz="6" w:space="0" w:color="000000"/>
            </w:tcBorders>
            <w:vAlign w:val="center"/>
            <w:hideMark/>
          </w:tcPr>
          <w:p w:rsidR="00D07FBB" w:rsidRDefault="00D07FBB" w:rsidP="00D778EB">
            <w:pPr>
              <w:spacing w:after="120"/>
              <w:jc w:val="center"/>
              <w:rPr>
                <w:rFonts w:ascii="Arial" w:hAnsi="Arial"/>
                <w:b/>
                <w:i/>
                <w:sz w:val="18"/>
                <w:szCs w:val="18"/>
              </w:rPr>
            </w:pPr>
            <w:r>
              <w:rPr>
                <w:rFonts w:ascii="Arial" w:hAnsi="Arial"/>
                <w:b/>
                <w:i/>
                <w:sz w:val="18"/>
                <w:szCs w:val="18"/>
              </w:rPr>
              <w:t>Rev</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D07FBB" w:rsidRDefault="00D07FBB" w:rsidP="00D778EB">
            <w:pPr>
              <w:spacing w:after="120"/>
              <w:jc w:val="center"/>
              <w:rPr>
                <w:rFonts w:ascii="Arial" w:hAnsi="Arial"/>
                <w:b/>
                <w:i/>
                <w:sz w:val="18"/>
                <w:szCs w:val="18"/>
              </w:rPr>
            </w:pPr>
            <w:r>
              <w:rPr>
                <w:rFonts w:ascii="Arial" w:hAnsi="Arial"/>
                <w:b/>
                <w:i/>
                <w:sz w:val="18"/>
                <w:szCs w:val="18"/>
              </w:rPr>
              <w:t>Date</w:t>
            </w:r>
          </w:p>
        </w:tc>
        <w:tc>
          <w:tcPr>
            <w:tcW w:w="4258" w:type="dxa"/>
            <w:tcBorders>
              <w:top w:val="single" w:sz="6" w:space="0" w:color="000000"/>
              <w:left w:val="single" w:sz="6" w:space="0" w:color="000000"/>
              <w:bottom w:val="single" w:sz="6" w:space="0" w:color="000000"/>
              <w:right w:val="single" w:sz="6" w:space="0" w:color="000000"/>
            </w:tcBorders>
            <w:vAlign w:val="center"/>
            <w:hideMark/>
          </w:tcPr>
          <w:p w:rsidR="00D07FBB" w:rsidRDefault="00D07FBB" w:rsidP="00D778EB">
            <w:pPr>
              <w:spacing w:after="120"/>
              <w:jc w:val="center"/>
              <w:rPr>
                <w:rFonts w:ascii="Arial" w:hAnsi="Arial"/>
                <w:b/>
                <w:i/>
                <w:sz w:val="18"/>
                <w:szCs w:val="18"/>
              </w:rPr>
            </w:pPr>
            <w:r>
              <w:rPr>
                <w:rFonts w:ascii="Arial" w:hAnsi="Arial"/>
                <w:b/>
                <w:i/>
                <w:sz w:val="18"/>
                <w:szCs w:val="18"/>
              </w:rPr>
              <w:t>Description</w:t>
            </w:r>
          </w:p>
        </w:tc>
        <w:tc>
          <w:tcPr>
            <w:tcW w:w="1586" w:type="dxa"/>
            <w:tcBorders>
              <w:top w:val="single" w:sz="6" w:space="0" w:color="000000"/>
              <w:left w:val="single" w:sz="6" w:space="0" w:color="000000"/>
              <w:bottom w:val="single" w:sz="6" w:space="0" w:color="000000"/>
              <w:right w:val="single" w:sz="6" w:space="0" w:color="000000"/>
            </w:tcBorders>
            <w:vAlign w:val="center"/>
            <w:hideMark/>
          </w:tcPr>
          <w:p w:rsidR="00D07FBB" w:rsidRDefault="00D07FBB" w:rsidP="00D778EB">
            <w:pPr>
              <w:spacing w:after="120"/>
              <w:ind w:left="61"/>
              <w:jc w:val="center"/>
              <w:rPr>
                <w:rFonts w:ascii="Arial" w:hAnsi="Arial"/>
                <w:b/>
                <w:i/>
                <w:sz w:val="18"/>
                <w:szCs w:val="18"/>
              </w:rPr>
            </w:pPr>
            <w:r>
              <w:rPr>
                <w:rFonts w:ascii="Arial" w:hAnsi="Arial"/>
                <w:b/>
                <w:i/>
                <w:sz w:val="18"/>
                <w:szCs w:val="18"/>
              </w:rPr>
              <w:t>Reviewed by:</w:t>
            </w:r>
          </w:p>
        </w:tc>
        <w:tc>
          <w:tcPr>
            <w:tcW w:w="1369" w:type="dxa"/>
            <w:tcBorders>
              <w:top w:val="single" w:sz="6" w:space="0" w:color="000000"/>
              <w:left w:val="single" w:sz="6" w:space="0" w:color="000000"/>
              <w:bottom w:val="single" w:sz="6" w:space="0" w:color="000000"/>
              <w:right w:val="single" w:sz="6" w:space="0" w:color="000000"/>
            </w:tcBorders>
            <w:vAlign w:val="center"/>
            <w:hideMark/>
          </w:tcPr>
          <w:p w:rsidR="00D07FBB" w:rsidRDefault="00D07FBB" w:rsidP="00D778EB">
            <w:pPr>
              <w:spacing w:after="120"/>
              <w:jc w:val="center"/>
              <w:rPr>
                <w:rFonts w:ascii="Arial" w:hAnsi="Arial"/>
                <w:b/>
                <w:i/>
                <w:sz w:val="18"/>
                <w:szCs w:val="18"/>
              </w:rPr>
            </w:pPr>
            <w:r>
              <w:rPr>
                <w:rFonts w:ascii="Arial" w:hAnsi="Arial"/>
                <w:b/>
                <w:i/>
                <w:sz w:val="18"/>
                <w:szCs w:val="18"/>
              </w:rPr>
              <w:t>Approved by:</w:t>
            </w:r>
          </w:p>
        </w:tc>
      </w:tr>
      <w:tr w:rsidR="00D07FBB" w:rsidTr="00D107DC">
        <w:trPr>
          <w:cantSplit/>
          <w:jc w:val="center"/>
        </w:trPr>
        <w:tc>
          <w:tcPr>
            <w:tcW w:w="786" w:type="dxa"/>
            <w:tcBorders>
              <w:top w:val="single" w:sz="6" w:space="0" w:color="000000"/>
              <w:left w:val="single" w:sz="6" w:space="0" w:color="000000"/>
              <w:bottom w:val="single" w:sz="6" w:space="0" w:color="000000"/>
              <w:right w:val="single" w:sz="6" w:space="0" w:color="000000"/>
            </w:tcBorders>
            <w:vAlign w:val="center"/>
            <w:hideMark/>
          </w:tcPr>
          <w:p w:rsidR="00D07FBB" w:rsidRDefault="00D07FBB" w:rsidP="00D778EB">
            <w:pPr>
              <w:spacing w:after="120"/>
              <w:jc w:val="center"/>
              <w:rPr>
                <w:rFonts w:ascii="Arial" w:hAnsi="Arial"/>
                <w:sz w:val="18"/>
                <w:szCs w:val="18"/>
              </w:rPr>
            </w:pPr>
            <w:r>
              <w:rPr>
                <w:rFonts w:ascii="Arial" w:hAnsi="Arial"/>
                <w:sz w:val="18"/>
                <w:szCs w:val="18"/>
              </w:rPr>
              <w:t>0</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D07FBB" w:rsidRDefault="00D07FBB" w:rsidP="00D778EB">
            <w:pPr>
              <w:spacing w:after="120"/>
              <w:jc w:val="center"/>
              <w:rPr>
                <w:rFonts w:ascii="Arial" w:hAnsi="Arial"/>
                <w:sz w:val="18"/>
                <w:szCs w:val="18"/>
              </w:rPr>
            </w:pPr>
            <w:r>
              <w:rPr>
                <w:rFonts w:ascii="Arial" w:hAnsi="Arial"/>
                <w:sz w:val="18"/>
                <w:szCs w:val="18"/>
              </w:rPr>
              <w:t>04/29/13</w:t>
            </w:r>
          </w:p>
        </w:tc>
        <w:tc>
          <w:tcPr>
            <w:tcW w:w="4258" w:type="dxa"/>
            <w:tcBorders>
              <w:top w:val="single" w:sz="6" w:space="0" w:color="000000"/>
              <w:left w:val="single" w:sz="6" w:space="0" w:color="000000"/>
              <w:bottom w:val="single" w:sz="6" w:space="0" w:color="000000"/>
              <w:right w:val="single" w:sz="6" w:space="0" w:color="000000"/>
            </w:tcBorders>
            <w:vAlign w:val="center"/>
            <w:hideMark/>
          </w:tcPr>
          <w:p w:rsidR="00D07FBB" w:rsidRDefault="00D07FBB" w:rsidP="00D778EB">
            <w:pPr>
              <w:spacing w:after="120"/>
              <w:rPr>
                <w:rFonts w:ascii="Arial" w:hAnsi="Arial"/>
                <w:sz w:val="18"/>
                <w:szCs w:val="18"/>
              </w:rPr>
            </w:pPr>
            <w:r>
              <w:rPr>
                <w:rFonts w:ascii="Arial" w:hAnsi="Arial"/>
                <w:sz w:val="18"/>
                <w:szCs w:val="18"/>
              </w:rPr>
              <w:t>Last revised date</w:t>
            </w:r>
          </w:p>
        </w:tc>
        <w:tc>
          <w:tcPr>
            <w:tcW w:w="1586" w:type="dxa"/>
            <w:tcBorders>
              <w:top w:val="single" w:sz="6" w:space="0" w:color="000000"/>
              <w:left w:val="single" w:sz="6" w:space="0" w:color="000000"/>
              <w:bottom w:val="single" w:sz="6" w:space="0" w:color="000000"/>
              <w:right w:val="single" w:sz="6" w:space="0" w:color="000000"/>
            </w:tcBorders>
            <w:vAlign w:val="center"/>
          </w:tcPr>
          <w:p w:rsidR="00D07FBB" w:rsidRDefault="00D07FBB" w:rsidP="00D778EB">
            <w:pPr>
              <w:spacing w:after="120"/>
              <w:jc w:val="center"/>
              <w:rPr>
                <w:rFonts w:ascii="Arial" w:hAnsi="Arial"/>
                <w:sz w:val="18"/>
                <w:szCs w:val="18"/>
              </w:rPr>
            </w:pPr>
          </w:p>
        </w:tc>
        <w:tc>
          <w:tcPr>
            <w:tcW w:w="1369" w:type="dxa"/>
            <w:tcBorders>
              <w:top w:val="single" w:sz="6" w:space="0" w:color="000000"/>
              <w:left w:val="single" w:sz="6" w:space="0" w:color="000000"/>
              <w:bottom w:val="single" w:sz="6" w:space="0" w:color="000000"/>
              <w:right w:val="single" w:sz="6" w:space="0" w:color="000000"/>
            </w:tcBorders>
            <w:vAlign w:val="center"/>
          </w:tcPr>
          <w:p w:rsidR="00D07FBB" w:rsidRDefault="00D07FBB" w:rsidP="00D778EB">
            <w:pPr>
              <w:spacing w:after="120"/>
              <w:jc w:val="center"/>
              <w:rPr>
                <w:rFonts w:ascii="Arial" w:hAnsi="Arial"/>
                <w:sz w:val="18"/>
                <w:szCs w:val="18"/>
              </w:rPr>
            </w:pPr>
          </w:p>
        </w:tc>
      </w:tr>
      <w:tr w:rsidR="00B55611" w:rsidTr="00B55611">
        <w:trPr>
          <w:cantSplit/>
          <w:jc w:val="center"/>
        </w:trPr>
        <w:tc>
          <w:tcPr>
            <w:tcW w:w="786" w:type="dxa"/>
            <w:tcBorders>
              <w:top w:val="single" w:sz="6" w:space="0" w:color="000000"/>
              <w:left w:val="single" w:sz="6" w:space="0" w:color="000000"/>
              <w:bottom w:val="single" w:sz="6" w:space="0" w:color="000000"/>
              <w:right w:val="single" w:sz="6" w:space="0" w:color="000000"/>
            </w:tcBorders>
            <w:vAlign w:val="center"/>
          </w:tcPr>
          <w:p w:rsidR="00B55611" w:rsidRDefault="00B55611" w:rsidP="00D778EB">
            <w:pPr>
              <w:tabs>
                <w:tab w:val="left" w:pos="-1440"/>
              </w:tabs>
              <w:spacing w:after="120" w:line="240" w:lineRule="exact"/>
              <w:jc w:val="center"/>
              <w:rPr>
                <w:rFonts w:ascii="Arial" w:hAnsi="Arial"/>
                <w:bCs/>
                <w:sz w:val="18"/>
                <w:szCs w:val="18"/>
              </w:rPr>
            </w:pPr>
            <w:r>
              <w:rPr>
                <w:rFonts w:ascii="Arial" w:hAnsi="Arial"/>
                <w:bCs/>
                <w:sz w:val="18"/>
                <w:szCs w:val="18"/>
              </w:rPr>
              <w:t>1</w:t>
            </w:r>
          </w:p>
        </w:tc>
        <w:tc>
          <w:tcPr>
            <w:tcW w:w="1038" w:type="dxa"/>
            <w:tcBorders>
              <w:top w:val="single" w:sz="6" w:space="0" w:color="000000"/>
              <w:left w:val="single" w:sz="6" w:space="0" w:color="000000"/>
              <w:bottom w:val="single" w:sz="6" w:space="0" w:color="000000"/>
              <w:right w:val="single" w:sz="6" w:space="0" w:color="000000"/>
            </w:tcBorders>
            <w:vAlign w:val="center"/>
          </w:tcPr>
          <w:p w:rsidR="00B55611" w:rsidRDefault="00B55611" w:rsidP="00D778EB">
            <w:pPr>
              <w:spacing w:after="120" w:line="240" w:lineRule="exact"/>
              <w:ind w:left="4"/>
              <w:jc w:val="center"/>
              <w:rPr>
                <w:rFonts w:ascii="Arial" w:hAnsi="Arial"/>
                <w:bCs/>
                <w:sz w:val="18"/>
                <w:szCs w:val="18"/>
              </w:rPr>
            </w:pPr>
            <w:r>
              <w:rPr>
                <w:rFonts w:ascii="Arial" w:hAnsi="Arial"/>
                <w:bCs/>
                <w:sz w:val="18"/>
                <w:szCs w:val="18"/>
              </w:rPr>
              <w:t>01/03/14</w:t>
            </w:r>
          </w:p>
        </w:tc>
        <w:tc>
          <w:tcPr>
            <w:tcW w:w="4258" w:type="dxa"/>
            <w:tcBorders>
              <w:top w:val="single" w:sz="6" w:space="0" w:color="000000"/>
              <w:left w:val="single" w:sz="6" w:space="0" w:color="000000"/>
              <w:bottom w:val="single" w:sz="6" w:space="0" w:color="000000"/>
              <w:right w:val="single" w:sz="6" w:space="0" w:color="000000"/>
            </w:tcBorders>
            <w:vAlign w:val="center"/>
          </w:tcPr>
          <w:p w:rsidR="00B55611" w:rsidRDefault="00B55611" w:rsidP="00D778EB">
            <w:pPr>
              <w:spacing w:after="120" w:line="240" w:lineRule="exact"/>
              <w:rPr>
                <w:rFonts w:ascii="Arial" w:hAnsi="Arial"/>
                <w:bCs/>
                <w:sz w:val="18"/>
                <w:szCs w:val="18"/>
              </w:rPr>
            </w:pPr>
            <w:r>
              <w:rPr>
                <w:rFonts w:ascii="Arial" w:hAnsi="Arial"/>
                <w:bCs/>
                <w:sz w:val="18"/>
                <w:szCs w:val="18"/>
              </w:rPr>
              <w:t>Revisions include guidelines and benchmark links. Retro-commissioning, etc.</w:t>
            </w:r>
          </w:p>
        </w:tc>
        <w:tc>
          <w:tcPr>
            <w:tcW w:w="1586" w:type="dxa"/>
            <w:tcBorders>
              <w:top w:val="single" w:sz="6" w:space="0" w:color="000000"/>
              <w:left w:val="single" w:sz="6" w:space="0" w:color="000000"/>
              <w:bottom w:val="single" w:sz="6" w:space="0" w:color="000000"/>
              <w:right w:val="single" w:sz="6" w:space="0" w:color="000000"/>
            </w:tcBorders>
            <w:vAlign w:val="center"/>
          </w:tcPr>
          <w:p w:rsidR="00B55611" w:rsidRDefault="00B55611" w:rsidP="00D778EB">
            <w:pPr>
              <w:spacing w:after="120"/>
              <w:jc w:val="center"/>
              <w:rPr>
                <w:rFonts w:ascii="Arial" w:hAnsi="Arial"/>
                <w:bCs/>
                <w:sz w:val="18"/>
                <w:szCs w:val="18"/>
              </w:rPr>
            </w:pPr>
            <w:r>
              <w:rPr>
                <w:rFonts w:ascii="Arial" w:hAnsi="Arial"/>
                <w:bCs/>
                <w:sz w:val="18"/>
                <w:szCs w:val="18"/>
              </w:rPr>
              <w:t>A. Campas</w:t>
            </w:r>
          </w:p>
        </w:tc>
        <w:tc>
          <w:tcPr>
            <w:tcW w:w="1369" w:type="dxa"/>
            <w:tcBorders>
              <w:top w:val="single" w:sz="6" w:space="0" w:color="000000"/>
              <w:left w:val="single" w:sz="6" w:space="0" w:color="000000"/>
              <w:bottom w:val="single" w:sz="6" w:space="0" w:color="000000"/>
              <w:right w:val="single" w:sz="6" w:space="0" w:color="000000"/>
            </w:tcBorders>
            <w:vAlign w:val="center"/>
          </w:tcPr>
          <w:p w:rsidR="00B55611" w:rsidRDefault="00B55611" w:rsidP="00D778EB">
            <w:pPr>
              <w:spacing w:after="120"/>
              <w:jc w:val="center"/>
              <w:rPr>
                <w:rFonts w:ascii="Arial" w:hAnsi="Arial"/>
                <w:bCs/>
                <w:sz w:val="18"/>
                <w:szCs w:val="18"/>
              </w:rPr>
            </w:pPr>
            <w:r>
              <w:rPr>
                <w:rFonts w:ascii="Arial" w:hAnsi="Arial"/>
                <w:bCs/>
                <w:sz w:val="18"/>
                <w:szCs w:val="18"/>
              </w:rPr>
              <w:t>C. Parnett</w:t>
            </w:r>
          </w:p>
        </w:tc>
      </w:tr>
      <w:tr w:rsidR="00D07FBB" w:rsidTr="00D107DC">
        <w:trPr>
          <w:cantSplit/>
          <w:jc w:val="center"/>
        </w:trPr>
        <w:tc>
          <w:tcPr>
            <w:tcW w:w="786" w:type="dxa"/>
            <w:tcBorders>
              <w:top w:val="single" w:sz="6" w:space="0" w:color="000000"/>
              <w:left w:val="single" w:sz="6" w:space="0" w:color="000000"/>
              <w:bottom w:val="single" w:sz="6" w:space="0" w:color="000000"/>
              <w:right w:val="single" w:sz="6" w:space="0" w:color="000000"/>
            </w:tcBorders>
            <w:vAlign w:val="center"/>
            <w:hideMark/>
          </w:tcPr>
          <w:p w:rsidR="00D07FBB" w:rsidRDefault="00192567" w:rsidP="00D778EB">
            <w:pPr>
              <w:tabs>
                <w:tab w:val="left" w:pos="-1440"/>
              </w:tabs>
              <w:spacing w:after="120" w:line="240" w:lineRule="exact"/>
              <w:jc w:val="center"/>
              <w:rPr>
                <w:rFonts w:ascii="Arial" w:hAnsi="Arial"/>
                <w:bCs/>
                <w:sz w:val="18"/>
                <w:szCs w:val="18"/>
              </w:rPr>
            </w:pPr>
            <w:r>
              <w:rPr>
                <w:rFonts w:ascii="Arial" w:hAnsi="Arial"/>
                <w:bCs/>
                <w:sz w:val="18"/>
                <w:szCs w:val="18"/>
              </w:rPr>
              <w:t>2</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D07FBB" w:rsidRDefault="005E19E3" w:rsidP="00D107DC">
            <w:pPr>
              <w:spacing w:after="120" w:line="240" w:lineRule="exact"/>
              <w:ind w:left="4"/>
              <w:jc w:val="center"/>
              <w:rPr>
                <w:rFonts w:ascii="Arial" w:hAnsi="Arial"/>
                <w:bCs/>
                <w:sz w:val="18"/>
                <w:szCs w:val="18"/>
              </w:rPr>
            </w:pPr>
            <w:r>
              <w:rPr>
                <w:rFonts w:ascii="Arial" w:hAnsi="Arial"/>
                <w:bCs/>
                <w:sz w:val="18"/>
                <w:szCs w:val="18"/>
              </w:rPr>
              <w:t>0</w:t>
            </w:r>
            <w:r w:rsidR="00192567">
              <w:rPr>
                <w:rFonts w:ascii="Arial" w:hAnsi="Arial"/>
                <w:bCs/>
                <w:sz w:val="18"/>
                <w:szCs w:val="18"/>
              </w:rPr>
              <w:t>5/12/14</w:t>
            </w:r>
          </w:p>
        </w:tc>
        <w:tc>
          <w:tcPr>
            <w:tcW w:w="4258" w:type="dxa"/>
            <w:tcBorders>
              <w:top w:val="single" w:sz="6" w:space="0" w:color="000000"/>
              <w:left w:val="single" w:sz="6" w:space="0" w:color="000000"/>
              <w:bottom w:val="single" w:sz="6" w:space="0" w:color="000000"/>
              <w:right w:val="single" w:sz="6" w:space="0" w:color="000000"/>
            </w:tcBorders>
            <w:vAlign w:val="center"/>
            <w:hideMark/>
          </w:tcPr>
          <w:p w:rsidR="00D07FBB" w:rsidRDefault="00192567" w:rsidP="00D778EB">
            <w:pPr>
              <w:spacing w:after="120" w:line="240" w:lineRule="exact"/>
              <w:rPr>
                <w:rFonts w:ascii="Arial" w:hAnsi="Arial"/>
                <w:bCs/>
                <w:sz w:val="18"/>
                <w:szCs w:val="18"/>
              </w:rPr>
            </w:pPr>
            <w:r>
              <w:rPr>
                <w:rFonts w:ascii="Arial" w:hAnsi="Arial"/>
                <w:bCs/>
                <w:sz w:val="18"/>
                <w:szCs w:val="18"/>
              </w:rPr>
              <w:t>Expanded 9.5.1 items 1 c &amp; 2 c</w:t>
            </w:r>
          </w:p>
        </w:tc>
        <w:tc>
          <w:tcPr>
            <w:tcW w:w="1586" w:type="dxa"/>
            <w:tcBorders>
              <w:top w:val="single" w:sz="6" w:space="0" w:color="000000"/>
              <w:left w:val="single" w:sz="6" w:space="0" w:color="000000"/>
              <w:bottom w:val="single" w:sz="6" w:space="0" w:color="000000"/>
              <w:right w:val="single" w:sz="6" w:space="0" w:color="000000"/>
            </w:tcBorders>
            <w:vAlign w:val="center"/>
            <w:hideMark/>
          </w:tcPr>
          <w:p w:rsidR="00D07FBB" w:rsidRDefault="00D07FBB" w:rsidP="00D778EB">
            <w:pPr>
              <w:spacing w:after="120"/>
              <w:jc w:val="center"/>
              <w:rPr>
                <w:rFonts w:ascii="Arial" w:hAnsi="Arial"/>
                <w:bCs/>
                <w:sz w:val="18"/>
                <w:szCs w:val="18"/>
              </w:rPr>
            </w:pPr>
            <w:r>
              <w:rPr>
                <w:rFonts w:ascii="Arial" w:hAnsi="Arial"/>
                <w:bCs/>
                <w:sz w:val="18"/>
                <w:szCs w:val="18"/>
              </w:rPr>
              <w:t>A. Campas</w:t>
            </w:r>
          </w:p>
        </w:tc>
        <w:tc>
          <w:tcPr>
            <w:tcW w:w="1369" w:type="dxa"/>
            <w:tcBorders>
              <w:top w:val="single" w:sz="6" w:space="0" w:color="000000"/>
              <w:left w:val="single" w:sz="6" w:space="0" w:color="000000"/>
              <w:bottom w:val="single" w:sz="6" w:space="0" w:color="000000"/>
              <w:right w:val="single" w:sz="6" w:space="0" w:color="000000"/>
            </w:tcBorders>
            <w:vAlign w:val="center"/>
            <w:hideMark/>
          </w:tcPr>
          <w:p w:rsidR="00D07FBB" w:rsidRDefault="00D07FBB" w:rsidP="00D778EB">
            <w:pPr>
              <w:spacing w:after="120"/>
              <w:jc w:val="center"/>
              <w:rPr>
                <w:rFonts w:ascii="Arial" w:hAnsi="Arial"/>
                <w:bCs/>
                <w:sz w:val="18"/>
                <w:szCs w:val="18"/>
              </w:rPr>
            </w:pPr>
            <w:r>
              <w:rPr>
                <w:rFonts w:ascii="Arial" w:hAnsi="Arial"/>
                <w:bCs/>
                <w:sz w:val="18"/>
                <w:szCs w:val="18"/>
              </w:rPr>
              <w:t>C. Parnett</w:t>
            </w:r>
          </w:p>
        </w:tc>
      </w:tr>
      <w:tr w:rsidR="005E19E3" w:rsidTr="00D107DC">
        <w:trPr>
          <w:cantSplit/>
          <w:jc w:val="center"/>
        </w:trPr>
        <w:tc>
          <w:tcPr>
            <w:tcW w:w="786" w:type="dxa"/>
            <w:tcBorders>
              <w:top w:val="single" w:sz="6" w:space="0" w:color="000000"/>
              <w:left w:val="single" w:sz="6" w:space="0" w:color="000000"/>
              <w:bottom w:val="single" w:sz="6" w:space="0" w:color="000000"/>
              <w:right w:val="single" w:sz="6" w:space="0" w:color="000000"/>
            </w:tcBorders>
            <w:vAlign w:val="center"/>
          </w:tcPr>
          <w:p w:rsidR="005E19E3" w:rsidRDefault="005E19E3" w:rsidP="00D778EB">
            <w:pPr>
              <w:tabs>
                <w:tab w:val="left" w:pos="-1440"/>
              </w:tabs>
              <w:spacing w:after="120" w:line="240" w:lineRule="exact"/>
              <w:jc w:val="center"/>
              <w:rPr>
                <w:rFonts w:ascii="Arial" w:hAnsi="Arial"/>
                <w:bCs/>
                <w:sz w:val="18"/>
                <w:szCs w:val="18"/>
              </w:rPr>
            </w:pPr>
            <w:r>
              <w:rPr>
                <w:rFonts w:ascii="Arial" w:hAnsi="Arial"/>
                <w:bCs/>
                <w:sz w:val="18"/>
                <w:szCs w:val="18"/>
              </w:rPr>
              <w:t>3</w:t>
            </w:r>
          </w:p>
        </w:tc>
        <w:tc>
          <w:tcPr>
            <w:tcW w:w="1038" w:type="dxa"/>
            <w:tcBorders>
              <w:top w:val="single" w:sz="6" w:space="0" w:color="000000"/>
              <w:left w:val="single" w:sz="6" w:space="0" w:color="000000"/>
              <w:bottom w:val="single" w:sz="6" w:space="0" w:color="000000"/>
              <w:right w:val="single" w:sz="6" w:space="0" w:color="000000"/>
            </w:tcBorders>
            <w:vAlign w:val="center"/>
          </w:tcPr>
          <w:p w:rsidR="005E19E3" w:rsidRDefault="005E19E3" w:rsidP="00D107DC">
            <w:pPr>
              <w:spacing w:after="120" w:line="240" w:lineRule="exact"/>
              <w:ind w:left="4"/>
              <w:jc w:val="center"/>
              <w:rPr>
                <w:rFonts w:ascii="Arial" w:hAnsi="Arial"/>
                <w:bCs/>
                <w:sz w:val="18"/>
                <w:szCs w:val="18"/>
              </w:rPr>
            </w:pPr>
            <w:r>
              <w:rPr>
                <w:rFonts w:ascii="Arial" w:hAnsi="Arial"/>
                <w:bCs/>
                <w:sz w:val="18"/>
                <w:szCs w:val="18"/>
              </w:rPr>
              <w:t>04/27/18</w:t>
            </w:r>
          </w:p>
        </w:tc>
        <w:tc>
          <w:tcPr>
            <w:tcW w:w="4258" w:type="dxa"/>
            <w:tcBorders>
              <w:top w:val="single" w:sz="6" w:space="0" w:color="000000"/>
              <w:left w:val="single" w:sz="6" w:space="0" w:color="000000"/>
              <w:bottom w:val="single" w:sz="6" w:space="0" w:color="000000"/>
              <w:right w:val="single" w:sz="6" w:space="0" w:color="000000"/>
            </w:tcBorders>
            <w:vAlign w:val="center"/>
          </w:tcPr>
          <w:p w:rsidR="005E19E3" w:rsidRDefault="005E19E3" w:rsidP="00D778EB">
            <w:pPr>
              <w:spacing w:after="120" w:line="240" w:lineRule="exact"/>
              <w:rPr>
                <w:rFonts w:ascii="Arial" w:hAnsi="Arial"/>
                <w:bCs/>
                <w:sz w:val="18"/>
                <w:szCs w:val="18"/>
              </w:rPr>
            </w:pPr>
            <w:r>
              <w:rPr>
                <w:rFonts w:ascii="Arial" w:hAnsi="Arial"/>
                <w:bCs/>
                <w:sz w:val="18"/>
                <w:szCs w:val="18"/>
              </w:rPr>
              <w:t>Functional review</w:t>
            </w:r>
            <w:r w:rsidR="00263EC2">
              <w:rPr>
                <w:rFonts w:ascii="Arial" w:hAnsi="Arial"/>
                <w:bCs/>
                <w:sz w:val="18"/>
                <w:szCs w:val="18"/>
              </w:rPr>
              <w:t>, updated LEED references, minor corrections and revisions</w:t>
            </w:r>
          </w:p>
        </w:tc>
        <w:tc>
          <w:tcPr>
            <w:tcW w:w="1586" w:type="dxa"/>
            <w:tcBorders>
              <w:top w:val="single" w:sz="6" w:space="0" w:color="000000"/>
              <w:left w:val="single" w:sz="6" w:space="0" w:color="000000"/>
              <w:bottom w:val="single" w:sz="6" w:space="0" w:color="000000"/>
              <w:right w:val="single" w:sz="6" w:space="0" w:color="000000"/>
            </w:tcBorders>
            <w:vAlign w:val="center"/>
          </w:tcPr>
          <w:p w:rsidR="005E19E3" w:rsidRDefault="005E19E3" w:rsidP="00D778EB">
            <w:pPr>
              <w:spacing w:after="120"/>
              <w:jc w:val="center"/>
              <w:rPr>
                <w:rFonts w:ascii="Arial" w:hAnsi="Arial"/>
                <w:bCs/>
                <w:sz w:val="18"/>
                <w:szCs w:val="18"/>
              </w:rPr>
            </w:pPr>
            <w:r>
              <w:rPr>
                <w:rFonts w:ascii="Arial" w:hAnsi="Arial"/>
                <w:bCs/>
                <w:sz w:val="18"/>
                <w:szCs w:val="18"/>
              </w:rPr>
              <w:t>SMES</w:t>
            </w:r>
          </w:p>
        </w:tc>
        <w:tc>
          <w:tcPr>
            <w:tcW w:w="1369" w:type="dxa"/>
            <w:tcBorders>
              <w:top w:val="single" w:sz="6" w:space="0" w:color="000000"/>
              <w:left w:val="single" w:sz="6" w:space="0" w:color="000000"/>
              <w:bottom w:val="single" w:sz="6" w:space="0" w:color="000000"/>
              <w:right w:val="single" w:sz="6" w:space="0" w:color="000000"/>
            </w:tcBorders>
            <w:vAlign w:val="center"/>
          </w:tcPr>
          <w:p w:rsidR="005E19E3" w:rsidRDefault="005E19E3" w:rsidP="00D778EB">
            <w:pPr>
              <w:spacing w:after="120"/>
              <w:jc w:val="center"/>
              <w:rPr>
                <w:rFonts w:ascii="Arial" w:hAnsi="Arial"/>
                <w:bCs/>
                <w:sz w:val="18"/>
                <w:szCs w:val="18"/>
              </w:rPr>
            </w:pPr>
            <w:r>
              <w:rPr>
                <w:rFonts w:ascii="Arial" w:hAnsi="Arial"/>
                <w:bCs/>
                <w:sz w:val="18"/>
                <w:szCs w:val="18"/>
              </w:rPr>
              <w:t>Dostie</w:t>
            </w:r>
          </w:p>
        </w:tc>
      </w:tr>
    </w:tbl>
    <w:p w:rsidR="003419FF" w:rsidRPr="003B5591" w:rsidRDefault="003419FF" w:rsidP="003B5591">
      <w:pPr>
        <w:rPr>
          <w:rFonts w:ascii="Arial" w:hAnsi="Arial"/>
        </w:rPr>
      </w:pPr>
    </w:p>
    <w:p w:rsidR="003419FF" w:rsidRPr="003B5591" w:rsidRDefault="003419FF" w:rsidP="003B5591">
      <w:pPr>
        <w:rPr>
          <w:rFonts w:ascii="Arial" w:hAnsi="Arial"/>
        </w:rPr>
      </w:pPr>
    </w:p>
    <w:p w:rsidR="003419FF" w:rsidRPr="003B5591" w:rsidRDefault="003419FF" w:rsidP="003B5591">
      <w:pPr>
        <w:rPr>
          <w:rFonts w:ascii="Arial" w:hAnsi="Arial"/>
        </w:rPr>
      </w:pPr>
    </w:p>
    <w:p w:rsidR="003419FF" w:rsidRPr="003B5591" w:rsidRDefault="003419FF" w:rsidP="003B5591">
      <w:pPr>
        <w:rPr>
          <w:rFonts w:ascii="Arial" w:hAnsi="Arial"/>
        </w:rPr>
      </w:pPr>
    </w:p>
    <w:p w:rsidR="003419FF" w:rsidRPr="003B5591" w:rsidRDefault="003419FF" w:rsidP="003B5591">
      <w:pPr>
        <w:rPr>
          <w:rFonts w:ascii="Arial" w:hAnsi="Arial"/>
        </w:rPr>
      </w:pPr>
    </w:p>
    <w:p w:rsidR="003419FF" w:rsidRPr="003B5591" w:rsidRDefault="003419FF" w:rsidP="003B5591">
      <w:pPr>
        <w:rPr>
          <w:rFonts w:ascii="Arial" w:hAnsi="Arial"/>
        </w:rPr>
      </w:pPr>
    </w:p>
    <w:p w:rsidR="003419FF" w:rsidRPr="003B5591" w:rsidRDefault="003419FF" w:rsidP="003B5591">
      <w:pPr>
        <w:rPr>
          <w:rFonts w:ascii="Arial" w:hAnsi="Arial"/>
        </w:rPr>
      </w:pPr>
    </w:p>
    <w:p w:rsidR="003419FF" w:rsidRPr="003B5591" w:rsidRDefault="003419FF" w:rsidP="003B5591">
      <w:pPr>
        <w:rPr>
          <w:rFonts w:ascii="Arial" w:hAnsi="Arial"/>
        </w:rPr>
      </w:pPr>
    </w:p>
    <w:p w:rsidR="003419FF" w:rsidRPr="003B5591" w:rsidRDefault="003419FF" w:rsidP="003B5591">
      <w:pPr>
        <w:rPr>
          <w:rFonts w:ascii="Arial" w:hAnsi="Arial"/>
        </w:rPr>
      </w:pPr>
    </w:p>
    <w:p w:rsidR="00356EBE" w:rsidRDefault="00356EBE" w:rsidP="003B5591">
      <w:pPr>
        <w:overflowPunct w:val="0"/>
        <w:autoSpaceDE w:val="0"/>
        <w:autoSpaceDN w:val="0"/>
        <w:adjustRightInd w:val="0"/>
        <w:jc w:val="center"/>
        <w:rPr>
          <w:rFonts w:ascii="Arial" w:hAnsi="Arial" w:cs="Arial"/>
          <w:sz w:val="20"/>
          <w:szCs w:val="20"/>
        </w:rPr>
      </w:pPr>
    </w:p>
    <w:sectPr w:rsidR="00356EBE" w:rsidSect="00FD68A6">
      <w:headerReference w:type="default" r:id="rId12"/>
      <w:footerReference w:type="default" r:id="rId13"/>
      <w:pgSz w:w="12240" w:h="15840" w:code="1"/>
      <w:pgMar w:top="1440" w:right="1440" w:bottom="1440" w:left="1440" w:header="115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C9D" w:rsidRDefault="00BF3C9D">
      <w:r>
        <w:separator/>
      </w:r>
    </w:p>
  </w:endnote>
  <w:endnote w:type="continuationSeparator" w:id="0">
    <w:p w:rsidR="00BF3C9D" w:rsidRDefault="00BF3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tblBorders>
      <w:tblLook w:val="0000" w:firstRow="0" w:lastRow="0" w:firstColumn="0" w:lastColumn="0" w:noHBand="0" w:noVBand="0"/>
    </w:tblPr>
    <w:tblGrid>
      <w:gridCol w:w="2844"/>
      <w:gridCol w:w="2952"/>
      <w:gridCol w:w="3564"/>
    </w:tblGrid>
    <w:tr w:rsidR="00CE2414">
      <w:tc>
        <w:tcPr>
          <w:tcW w:w="2844" w:type="dxa"/>
          <w:tcBorders>
            <w:top w:val="single" w:sz="4" w:space="0" w:color="auto"/>
            <w:left w:val="nil"/>
            <w:bottom w:val="nil"/>
            <w:right w:val="nil"/>
          </w:tcBorders>
          <w:vAlign w:val="center"/>
        </w:tcPr>
        <w:p w:rsidR="00CE2414" w:rsidRDefault="00CE2414" w:rsidP="00DC1C3C">
          <w:pPr>
            <w:pStyle w:val="Footer"/>
            <w:rPr>
              <w:rFonts w:ascii="Arial" w:hAnsi="Arial" w:cs="Arial"/>
              <w:sz w:val="16"/>
            </w:rPr>
          </w:pPr>
          <w:r>
            <w:rPr>
              <w:rFonts w:ascii="Arial" w:hAnsi="Arial" w:cs="Arial"/>
              <w:sz w:val="16"/>
            </w:rPr>
            <w:t>R</w:t>
          </w:r>
          <w:r w:rsidR="00E038C7">
            <w:rPr>
              <w:rFonts w:ascii="Arial" w:hAnsi="Arial" w:cs="Arial"/>
              <w:sz w:val="16"/>
            </w:rPr>
            <w:t xml:space="preserve">evised Date </w:t>
          </w:r>
          <w:r w:rsidR="00D7076D">
            <w:rPr>
              <w:rFonts w:ascii="Arial" w:hAnsi="Arial" w:cs="Arial"/>
              <w:sz w:val="16"/>
            </w:rPr>
            <w:t>04/27/2018</w:t>
          </w:r>
        </w:p>
      </w:tc>
      <w:tc>
        <w:tcPr>
          <w:tcW w:w="2952" w:type="dxa"/>
          <w:tcBorders>
            <w:top w:val="single" w:sz="4" w:space="0" w:color="auto"/>
            <w:left w:val="nil"/>
            <w:bottom w:val="nil"/>
            <w:right w:val="nil"/>
          </w:tcBorders>
          <w:vAlign w:val="center"/>
        </w:tcPr>
        <w:p w:rsidR="00CE2414" w:rsidRDefault="00CE2414">
          <w:pPr>
            <w:pStyle w:val="Footer"/>
            <w:jc w:val="center"/>
            <w:rPr>
              <w:rFonts w:ascii="Arial" w:hAnsi="Arial" w:cs="Arial"/>
              <w:sz w:val="16"/>
            </w:rPr>
          </w:pPr>
          <w:r>
            <w:rPr>
              <w:rFonts w:ascii="Arial" w:hAnsi="Arial" w:cs="Arial"/>
              <w:sz w:val="16"/>
            </w:rPr>
            <w:t>Chapter 9</w:t>
          </w:r>
        </w:p>
        <w:p w:rsidR="00D379C8" w:rsidDel="00D379C8" w:rsidRDefault="00CE2414" w:rsidP="00D379C8">
          <w:pPr>
            <w:pStyle w:val="Footer"/>
            <w:jc w:val="center"/>
            <w:rPr>
              <w:rFonts w:ascii="Arial" w:hAnsi="Arial" w:cs="Arial"/>
              <w:sz w:val="16"/>
            </w:rPr>
          </w:pPr>
          <w:r>
            <w:rPr>
              <w:rFonts w:ascii="Arial" w:hAnsi="Arial" w:cs="Arial"/>
              <w:sz w:val="16"/>
            </w:rPr>
            <w:t xml:space="preserve">9.5  </w:t>
          </w:r>
          <w:r w:rsidR="00D379C8">
            <w:rPr>
              <w:rFonts w:ascii="Arial" w:hAnsi="Arial" w:cs="Arial"/>
              <w:sz w:val="16"/>
            </w:rPr>
            <w:t xml:space="preserve">Energy Efficiency (Executive Order 88) and </w:t>
          </w:r>
          <w:r>
            <w:rPr>
              <w:rFonts w:ascii="Arial" w:hAnsi="Arial" w:cs="Arial"/>
              <w:sz w:val="16"/>
            </w:rPr>
            <w:t>Sustainable Design Guide</w:t>
          </w:r>
        </w:p>
        <w:p w:rsidR="00CE2414" w:rsidRDefault="00CE2414" w:rsidP="009B1D52">
          <w:pPr>
            <w:pStyle w:val="Footer"/>
            <w:jc w:val="center"/>
            <w:rPr>
              <w:rFonts w:ascii="Arial" w:hAnsi="Arial" w:cs="Arial"/>
              <w:sz w:val="16"/>
            </w:rPr>
          </w:pPr>
        </w:p>
      </w:tc>
      <w:tc>
        <w:tcPr>
          <w:tcW w:w="3564" w:type="dxa"/>
          <w:tcBorders>
            <w:top w:val="single" w:sz="4" w:space="0" w:color="auto"/>
            <w:left w:val="nil"/>
            <w:bottom w:val="nil"/>
            <w:right w:val="nil"/>
          </w:tcBorders>
          <w:vAlign w:val="center"/>
        </w:tcPr>
        <w:p w:rsidR="00CE2414" w:rsidRDefault="00CE2414">
          <w:pPr>
            <w:pStyle w:val="Footer"/>
            <w:jc w:val="right"/>
            <w:rPr>
              <w:rFonts w:ascii="Arial" w:hAnsi="Arial" w:cs="Arial"/>
              <w:sz w:val="16"/>
            </w:rPr>
          </w:pPr>
          <w:r>
            <w:rPr>
              <w:rStyle w:val="PageNumber"/>
              <w:rFonts w:ascii="Arial" w:hAnsi="Arial" w:cs="Arial"/>
              <w:sz w:val="16"/>
            </w:rPr>
            <w:t xml:space="preserve">Page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FD68A6">
            <w:rPr>
              <w:rStyle w:val="PageNumber"/>
              <w:rFonts w:ascii="Arial" w:hAnsi="Arial" w:cs="Arial"/>
              <w:noProof/>
              <w:sz w:val="16"/>
            </w:rPr>
            <w:t>6</w:t>
          </w:r>
          <w:r>
            <w:rPr>
              <w:rStyle w:val="PageNumber"/>
              <w:rFonts w:ascii="Arial" w:hAnsi="Arial" w:cs="Arial"/>
              <w:sz w:val="16"/>
            </w:rPr>
            <w:fldChar w:fldCharType="end"/>
          </w:r>
        </w:p>
      </w:tc>
    </w:tr>
  </w:tbl>
  <w:p w:rsidR="00CE2414" w:rsidRDefault="00CE2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C9D" w:rsidRDefault="00BF3C9D">
      <w:r>
        <w:separator/>
      </w:r>
    </w:p>
  </w:footnote>
  <w:footnote w:type="continuationSeparator" w:id="0">
    <w:p w:rsidR="00BF3C9D" w:rsidRDefault="00BF3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00" w:type="dxa"/>
      <w:tblInd w:w="108" w:type="dxa"/>
      <w:tblBorders>
        <w:insideH w:val="single" w:sz="8" w:space="0" w:color="auto"/>
      </w:tblBorders>
      <w:tblLook w:val="04A0" w:firstRow="1" w:lastRow="0" w:firstColumn="1" w:lastColumn="0" w:noHBand="0" w:noVBand="1"/>
    </w:tblPr>
    <w:tblGrid>
      <w:gridCol w:w="6268"/>
      <w:gridCol w:w="3732"/>
    </w:tblGrid>
    <w:tr w:rsidR="009A06B0" w:rsidTr="009A06B0">
      <w:trPr>
        <w:trHeight w:val="294"/>
      </w:trPr>
      <w:tc>
        <w:tcPr>
          <w:tcW w:w="6274" w:type="dxa"/>
          <w:tcBorders>
            <w:top w:val="nil"/>
            <w:left w:val="nil"/>
            <w:bottom w:val="single" w:sz="8" w:space="0" w:color="auto"/>
            <w:right w:val="nil"/>
          </w:tcBorders>
          <w:vAlign w:val="center"/>
          <w:hideMark/>
        </w:tcPr>
        <w:p w:rsidR="009A06B0" w:rsidRDefault="009A06B0" w:rsidP="009A06B0">
          <w:pPr>
            <w:rPr>
              <w:rFonts w:ascii="Arial" w:eastAsia="Calibri" w:hAnsi="Arial" w:cs="Arial"/>
              <w:b/>
              <w:bCs/>
              <w:color w:val="E75300"/>
              <w:sz w:val="20"/>
              <w:szCs w:val="20"/>
            </w:rPr>
          </w:pPr>
          <w:r>
            <w:rPr>
              <w:rFonts w:ascii="Arial" w:eastAsia="Calibri" w:hAnsi="Arial" w:cs="Arial"/>
              <w:b/>
              <w:bCs/>
              <w:sz w:val="20"/>
              <w:szCs w:val="20"/>
            </w:rPr>
            <w:t>OGS Design Procedures Manual</w:t>
          </w:r>
        </w:p>
      </w:tc>
      <w:tc>
        <w:tcPr>
          <w:tcW w:w="3726" w:type="dxa"/>
          <w:vMerge w:val="restart"/>
          <w:vAlign w:val="center"/>
          <w:hideMark/>
        </w:tcPr>
        <w:p w:rsidR="009A06B0" w:rsidRDefault="00BF3C9D" w:rsidP="009A06B0">
          <w:pPr>
            <w:jc w:val="right"/>
            <w:rPr>
              <w:rFonts w:eastAsia="Calibri" w:cs="Arial"/>
              <w:b/>
              <w:bCs/>
              <w:color w:val="E75300"/>
              <w:sz w:val="16"/>
              <w:szCs w:val="22"/>
            </w:rPr>
          </w:pPr>
          <w:r>
            <w:rPr>
              <w:rFonts w:eastAsia="Calibri" w:cs="Arial"/>
              <w:b/>
              <w:noProof/>
              <w:color w:val="E75300"/>
              <w:sz w:val="16"/>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Logo - OGS" style="width:175.8pt;height:31.8pt;visibility:visible;mso-width-percent:0;mso-height-percent:0;mso-width-percent:0;mso-height-percent:0">
                <v:imagedata r:id="rId1" o:title="Logo - OGS"/>
              </v:shape>
            </w:pict>
          </w:r>
        </w:p>
      </w:tc>
    </w:tr>
    <w:tr w:rsidR="009A06B0" w:rsidTr="009A06B0">
      <w:trPr>
        <w:trHeight w:val="294"/>
      </w:trPr>
      <w:tc>
        <w:tcPr>
          <w:tcW w:w="6274" w:type="dxa"/>
          <w:tcBorders>
            <w:top w:val="single" w:sz="8" w:space="0" w:color="auto"/>
            <w:left w:val="nil"/>
            <w:bottom w:val="nil"/>
            <w:right w:val="nil"/>
          </w:tcBorders>
          <w:vAlign w:val="center"/>
          <w:hideMark/>
        </w:tcPr>
        <w:p w:rsidR="009A06B0" w:rsidRDefault="009A06B0" w:rsidP="009A06B0">
          <w:pPr>
            <w:rPr>
              <w:rFonts w:ascii="Arial" w:eastAsia="Calibri" w:hAnsi="Arial" w:cs="Arial"/>
              <w:bCs/>
              <w:sz w:val="16"/>
              <w:szCs w:val="22"/>
            </w:rPr>
          </w:pPr>
          <w:r>
            <w:rPr>
              <w:rFonts w:ascii="Arial" w:eastAsia="Calibri" w:hAnsi="Arial" w:cs="Arial"/>
              <w:bCs/>
              <w:sz w:val="16"/>
              <w:szCs w:val="22"/>
            </w:rPr>
            <w:t>A Guide to Designing Projects for</w:t>
          </w:r>
          <w:r>
            <w:rPr>
              <w:rFonts w:eastAsia="Calibri" w:cs="Arial"/>
              <w:bCs/>
              <w:sz w:val="16"/>
              <w:szCs w:val="22"/>
            </w:rPr>
            <w:t xml:space="preserve"> </w:t>
          </w:r>
          <w:r>
            <w:rPr>
              <w:rFonts w:ascii="Arial" w:eastAsia="Calibri" w:hAnsi="Arial" w:cs="Arial"/>
              <w:b/>
              <w:bCs/>
              <w:color w:val="E75300"/>
              <w:sz w:val="20"/>
              <w:szCs w:val="20"/>
            </w:rPr>
            <w:t>Design &amp; Construction</w:t>
          </w:r>
        </w:p>
      </w:tc>
      <w:tc>
        <w:tcPr>
          <w:tcW w:w="0" w:type="auto"/>
          <w:vMerge/>
          <w:vAlign w:val="center"/>
          <w:hideMark/>
        </w:tcPr>
        <w:p w:rsidR="009A06B0" w:rsidRDefault="009A06B0" w:rsidP="009A06B0">
          <w:pPr>
            <w:rPr>
              <w:rFonts w:eastAsia="Calibri" w:cs="Arial"/>
              <w:b/>
              <w:bCs/>
              <w:color w:val="E75300"/>
              <w:sz w:val="16"/>
              <w:szCs w:val="22"/>
            </w:rPr>
          </w:pPr>
        </w:p>
      </w:tc>
    </w:tr>
  </w:tbl>
  <w:p w:rsidR="009A06B0" w:rsidRDefault="00BF3C9D" w:rsidP="009A06B0">
    <w:pPr>
      <w:pStyle w:val="Header"/>
      <w:tabs>
        <w:tab w:val="left" w:pos="720"/>
      </w:tabs>
      <w:rPr>
        <w:rFonts w:ascii="Arial" w:hAnsi="Arial"/>
        <w:b/>
        <w:bCs/>
        <w:sz w:val="28"/>
      </w:rPr>
    </w:pPr>
    <w:r>
      <w:pict>
        <v:shapetype id="_x0000_t202" coordsize="21600,21600" o:spt="202" path="m,l,21600r21600,l21600,xe">
          <v:stroke joinstyle="miter"/>
          <v:path gradientshapeok="t" o:connecttype="rect"/>
        </v:shapetype>
        <v:shape id="_x0000_s2049" type="#_x0000_t202" alt="" style="position:absolute;margin-left:81pt;margin-top:293.1pt;width:315pt;height:90pt;z-index:1;mso-wrap-style:square;mso-wrap-edited:f;mso-width-percent:0;mso-height-percent:0;mso-position-horizontal-relative:text;mso-position-vertical-relative:text;mso-width-percent:0;mso-height-percent:0;v-text-anchor:top" stroked="f">
          <v:textbox style="mso-next-textbox:#_x0000_s2049">
            <w:txbxContent>
              <w:p w:rsidR="009A06B0" w:rsidRDefault="009A06B0" w:rsidP="009A06B0">
                <w:pPr>
                  <w:rPr>
                    <w:b/>
                    <w:bCs/>
                    <w:color w:val="C0C0C0"/>
                    <w:sz w:val="144"/>
                  </w:rPr>
                </w:pP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F74B6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80E61"/>
    <w:multiLevelType w:val="hybridMultilevel"/>
    <w:tmpl w:val="9EA474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5FC559C"/>
    <w:multiLevelType w:val="hybridMultilevel"/>
    <w:tmpl w:val="9552DD8C"/>
    <w:lvl w:ilvl="0" w:tplc="767E38FC">
      <w:start w:val="1"/>
      <w:numFmt w:val="decimal"/>
      <w:lvlText w:val="%1."/>
      <w:lvlJc w:val="left"/>
      <w:pPr>
        <w:tabs>
          <w:tab w:val="num" w:pos="1898"/>
        </w:tabs>
        <w:ind w:left="1898" w:hanging="360"/>
      </w:pPr>
      <w:rPr>
        <w:rFonts w:hint="default"/>
      </w:rPr>
    </w:lvl>
    <w:lvl w:ilvl="1" w:tplc="04090019" w:tentative="1">
      <w:start w:val="1"/>
      <w:numFmt w:val="lowerLetter"/>
      <w:lvlText w:val="%2."/>
      <w:lvlJc w:val="left"/>
      <w:pPr>
        <w:tabs>
          <w:tab w:val="num" w:pos="2618"/>
        </w:tabs>
        <w:ind w:left="2618" w:hanging="360"/>
      </w:pPr>
    </w:lvl>
    <w:lvl w:ilvl="2" w:tplc="0409001B" w:tentative="1">
      <w:start w:val="1"/>
      <w:numFmt w:val="lowerRoman"/>
      <w:lvlText w:val="%3."/>
      <w:lvlJc w:val="right"/>
      <w:pPr>
        <w:tabs>
          <w:tab w:val="num" w:pos="3338"/>
        </w:tabs>
        <w:ind w:left="3338" w:hanging="180"/>
      </w:pPr>
    </w:lvl>
    <w:lvl w:ilvl="3" w:tplc="0409000F" w:tentative="1">
      <w:start w:val="1"/>
      <w:numFmt w:val="decimal"/>
      <w:lvlText w:val="%4."/>
      <w:lvlJc w:val="left"/>
      <w:pPr>
        <w:tabs>
          <w:tab w:val="num" w:pos="4058"/>
        </w:tabs>
        <w:ind w:left="4058" w:hanging="360"/>
      </w:pPr>
    </w:lvl>
    <w:lvl w:ilvl="4" w:tplc="04090019" w:tentative="1">
      <w:start w:val="1"/>
      <w:numFmt w:val="lowerLetter"/>
      <w:lvlText w:val="%5."/>
      <w:lvlJc w:val="left"/>
      <w:pPr>
        <w:tabs>
          <w:tab w:val="num" w:pos="4778"/>
        </w:tabs>
        <w:ind w:left="4778" w:hanging="360"/>
      </w:pPr>
    </w:lvl>
    <w:lvl w:ilvl="5" w:tplc="0409001B" w:tentative="1">
      <w:start w:val="1"/>
      <w:numFmt w:val="lowerRoman"/>
      <w:lvlText w:val="%6."/>
      <w:lvlJc w:val="right"/>
      <w:pPr>
        <w:tabs>
          <w:tab w:val="num" w:pos="5498"/>
        </w:tabs>
        <w:ind w:left="5498" w:hanging="180"/>
      </w:pPr>
    </w:lvl>
    <w:lvl w:ilvl="6" w:tplc="0409000F" w:tentative="1">
      <w:start w:val="1"/>
      <w:numFmt w:val="decimal"/>
      <w:lvlText w:val="%7."/>
      <w:lvlJc w:val="left"/>
      <w:pPr>
        <w:tabs>
          <w:tab w:val="num" w:pos="6218"/>
        </w:tabs>
        <w:ind w:left="6218" w:hanging="360"/>
      </w:pPr>
    </w:lvl>
    <w:lvl w:ilvl="7" w:tplc="04090019" w:tentative="1">
      <w:start w:val="1"/>
      <w:numFmt w:val="lowerLetter"/>
      <w:lvlText w:val="%8."/>
      <w:lvlJc w:val="left"/>
      <w:pPr>
        <w:tabs>
          <w:tab w:val="num" w:pos="6938"/>
        </w:tabs>
        <w:ind w:left="6938" w:hanging="360"/>
      </w:pPr>
    </w:lvl>
    <w:lvl w:ilvl="8" w:tplc="0409001B" w:tentative="1">
      <w:start w:val="1"/>
      <w:numFmt w:val="lowerRoman"/>
      <w:lvlText w:val="%9."/>
      <w:lvlJc w:val="right"/>
      <w:pPr>
        <w:tabs>
          <w:tab w:val="num" w:pos="7658"/>
        </w:tabs>
        <w:ind w:left="7658" w:hanging="180"/>
      </w:pPr>
    </w:lvl>
  </w:abstractNum>
  <w:abstractNum w:abstractNumId="3" w15:restartNumberingAfterBreak="0">
    <w:nsid w:val="099D0D5F"/>
    <w:multiLevelType w:val="hybridMultilevel"/>
    <w:tmpl w:val="B20AB6A4"/>
    <w:lvl w:ilvl="0" w:tplc="D62A9D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155BA3"/>
    <w:multiLevelType w:val="hybridMultilevel"/>
    <w:tmpl w:val="221A9318"/>
    <w:lvl w:ilvl="0" w:tplc="D69CD2B0">
      <w:start w:val="1"/>
      <w:numFmt w:val="upperLetter"/>
      <w:lvlText w:val="%1."/>
      <w:lvlJc w:val="left"/>
      <w:pPr>
        <w:ind w:left="1800" w:hanging="360"/>
      </w:pPr>
      <w:rPr>
        <w:rFonts w:hint="default"/>
        <w:i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BD25D3"/>
    <w:multiLevelType w:val="hybridMultilevel"/>
    <w:tmpl w:val="9C6685FE"/>
    <w:lvl w:ilvl="0" w:tplc="4CF83DAA">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6253A11"/>
    <w:multiLevelType w:val="hybridMultilevel"/>
    <w:tmpl w:val="ACC454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660992"/>
    <w:multiLevelType w:val="hybridMultilevel"/>
    <w:tmpl w:val="CC3EF052"/>
    <w:lvl w:ilvl="0" w:tplc="04090001">
      <w:start w:val="1"/>
      <w:numFmt w:val="bullet"/>
      <w:pStyle w:val="Heading5"/>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1BB51A21"/>
    <w:multiLevelType w:val="hybridMultilevel"/>
    <w:tmpl w:val="1368C21E"/>
    <w:lvl w:ilvl="0" w:tplc="762E4AF4">
      <w:start w:val="1"/>
      <w:numFmt w:val="bullet"/>
      <w:lvlText w:val=""/>
      <w:lvlJc w:val="left"/>
      <w:pPr>
        <w:tabs>
          <w:tab w:val="num" w:pos="720"/>
        </w:tabs>
        <w:ind w:left="720" w:hanging="360"/>
      </w:pPr>
      <w:rPr>
        <w:rFonts w:ascii="Wingdings 2" w:hAnsi="Wingdings 2" w:hint="default"/>
      </w:rPr>
    </w:lvl>
    <w:lvl w:ilvl="1" w:tplc="D6840658" w:tentative="1">
      <w:start w:val="1"/>
      <w:numFmt w:val="bullet"/>
      <w:lvlText w:val=""/>
      <w:lvlJc w:val="left"/>
      <w:pPr>
        <w:tabs>
          <w:tab w:val="num" w:pos="1440"/>
        </w:tabs>
        <w:ind w:left="1440" w:hanging="360"/>
      </w:pPr>
      <w:rPr>
        <w:rFonts w:ascii="Wingdings 2" w:hAnsi="Wingdings 2" w:hint="default"/>
      </w:rPr>
    </w:lvl>
    <w:lvl w:ilvl="2" w:tplc="B75CF3B6" w:tentative="1">
      <w:start w:val="1"/>
      <w:numFmt w:val="bullet"/>
      <w:lvlText w:val=""/>
      <w:lvlJc w:val="left"/>
      <w:pPr>
        <w:tabs>
          <w:tab w:val="num" w:pos="2160"/>
        </w:tabs>
        <w:ind w:left="2160" w:hanging="360"/>
      </w:pPr>
      <w:rPr>
        <w:rFonts w:ascii="Wingdings 2" w:hAnsi="Wingdings 2" w:hint="default"/>
      </w:rPr>
    </w:lvl>
    <w:lvl w:ilvl="3" w:tplc="282A1636" w:tentative="1">
      <w:start w:val="1"/>
      <w:numFmt w:val="bullet"/>
      <w:lvlText w:val=""/>
      <w:lvlJc w:val="left"/>
      <w:pPr>
        <w:tabs>
          <w:tab w:val="num" w:pos="2880"/>
        </w:tabs>
        <w:ind w:left="2880" w:hanging="360"/>
      </w:pPr>
      <w:rPr>
        <w:rFonts w:ascii="Wingdings 2" w:hAnsi="Wingdings 2" w:hint="default"/>
      </w:rPr>
    </w:lvl>
    <w:lvl w:ilvl="4" w:tplc="8DFC749C" w:tentative="1">
      <w:start w:val="1"/>
      <w:numFmt w:val="bullet"/>
      <w:lvlText w:val=""/>
      <w:lvlJc w:val="left"/>
      <w:pPr>
        <w:tabs>
          <w:tab w:val="num" w:pos="3600"/>
        </w:tabs>
        <w:ind w:left="3600" w:hanging="360"/>
      </w:pPr>
      <w:rPr>
        <w:rFonts w:ascii="Wingdings 2" w:hAnsi="Wingdings 2" w:hint="default"/>
      </w:rPr>
    </w:lvl>
    <w:lvl w:ilvl="5" w:tplc="FCE0B700" w:tentative="1">
      <w:start w:val="1"/>
      <w:numFmt w:val="bullet"/>
      <w:lvlText w:val=""/>
      <w:lvlJc w:val="left"/>
      <w:pPr>
        <w:tabs>
          <w:tab w:val="num" w:pos="4320"/>
        </w:tabs>
        <w:ind w:left="4320" w:hanging="360"/>
      </w:pPr>
      <w:rPr>
        <w:rFonts w:ascii="Wingdings 2" w:hAnsi="Wingdings 2" w:hint="default"/>
      </w:rPr>
    </w:lvl>
    <w:lvl w:ilvl="6" w:tplc="05B0A108" w:tentative="1">
      <w:start w:val="1"/>
      <w:numFmt w:val="bullet"/>
      <w:lvlText w:val=""/>
      <w:lvlJc w:val="left"/>
      <w:pPr>
        <w:tabs>
          <w:tab w:val="num" w:pos="5040"/>
        </w:tabs>
        <w:ind w:left="5040" w:hanging="360"/>
      </w:pPr>
      <w:rPr>
        <w:rFonts w:ascii="Wingdings 2" w:hAnsi="Wingdings 2" w:hint="default"/>
      </w:rPr>
    </w:lvl>
    <w:lvl w:ilvl="7" w:tplc="2F6CA076" w:tentative="1">
      <w:start w:val="1"/>
      <w:numFmt w:val="bullet"/>
      <w:lvlText w:val=""/>
      <w:lvlJc w:val="left"/>
      <w:pPr>
        <w:tabs>
          <w:tab w:val="num" w:pos="5760"/>
        </w:tabs>
        <w:ind w:left="5760" w:hanging="360"/>
      </w:pPr>
      <w:rPr>
        <w:rFonts w:ascii="Wingdings 2" w:hAnsi="Wingdings 2" w:hint="default"/>
      </w:rPr>
    </w:lvl>
    <w:lvl w:ilvl="8" w:tplc="6E3A0610"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24BF60B1"/>
    <w:multiLevelType w:val="hybridMultilevel"/>
    <w:tmpl w:val="C1D48844"/>
    <w:lvl w:ilvl="0" w:tplc="04090001">
      <w:start w:val="1"/>
      <w:numFmt w:val="bullet"/>
      <w:lvlText w:val=""/>
      <w:lvlJc w:val="left"/>
      <w:pPr>
        <w:ind w:left="2700" w:hanging="360"/>
      </w:pPr>
      <w:rPr>
        <w:rFonts w:ascii="Symbol" w:hAnsi="Symbol" w:hint="default"/>
      </w:rPr>
    </w:lvl>
    <w:lvl w:ilvl="1" w:tplc="68C4A982">
      <w:start w:val="1"/>
      <w:numFmt w:val="lowerRoman"/>
      <w:lvlText w:val="%2."/>
      <w:lvlJc w:val="left"/>
      <w:pPr>
        <w:ind w:left="3420" w:hanging="360"/>
      </w:pPr>
      <w:rPr>
        <w:rFonts w:ascii="Arial" w:eastAsia="Times New Roman" w:hAnsi="Arial" w:cs="Arial"/>
        <w:b/>
      </w:rPr>
    </w:lvl>
    <w:lvl w:ilvl="2" w:tplc="04090005">
      <w:start w:val="1"/>
      <w:numFmt w:val="bullet"/>
      <w:lvlText w:val=""/>
      <w:lvlJc w:val="left"/>
      <w:pPr>
        <w:ind w:left="4140" w:hanging="360"/>
      </w:pPr>
      <w:rPr>
        <w:rFonts w:ascii="Wingdings" w:hAnsi="Wingdings" w:hint="default"/>
      </w:rPr>
    </w:lvl>
    <w:lvl w:ilvl="3" w:tplc="24FC2B4A">
      <w:start w:val="1"/>
      <w:numFmt w:val="upperLetter"/>
      <w:lvlText w:val="%4."/>
      <w:lvlJc w:val="left"/>
      <w:pPr>
        <w:ind w:left="4860" w:hanging="360"/>
      </w:pPr>
      <w:rPr>
        <w:rFonts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15:restartNumberingAfterBreak="0">
    <w:nsid w:val="2A5A70B8"/>
    <w:multiLevelType w:val="hybridMultilevel"/>
    <w:tmpl w:val="65E0A494"/>
    <w:lvl w:ilvl="0" w:tplc="FA7C124C">
      <w:start w:val="1"/>
      <w:numFmt w:val="lowerLetter"/>
      <w:lvlText w:val="%1."/>
      <w:lvlJc w:val="left"/>
      <w:pPr>
        <w:tabs>
          <w:tab w:val="num" w:pos="1500"/>
        </w:tabs>
        <w:ind w:left="1500" w:hanging="390"/>
      </w:pPr>
      <w:rPr>
        <w:rFonts w:hint="default"/>
        <w:b/>
      </w:rPr>
    </w:lvl>
    <w:lvl w:ilvl="1" w:tplc="04090019" w:tentative="1">
      <w:start w:val="1"/>
      <w:numFmt w:val="lowerLetter"/>
      <w:lvlText w:val="%2."/>
      <w:lvlJc w:val="left"/>
      <w:pPr>
        <w:tabs>
          <w:tab w:val="num" w:pos="2190"/>
        </w:tabs>
        <w:ind w:left="2190" w:hanging="360"/>
      </w:pPr>
    </w:lvl>
    <w:lvl w:ilvl="2" w:tplc="0409001B" w:tentative="1">
      <w:start w:val="1"/>
      <w:numFmt w:val="lowerRoman"/>
      <w:lvlText w:val="%3."/>
      <w:lvlJc w:val="right"/>
      <w:pPr>
        <w:tabs>
          <w:tab w:val="num" w:pos="2910"/>
        </w:tabs>
        <w:ind w:left="2910" w:hanging="180"/>
      </w:pPr>
    </w:lvl>
    <w:lvl w:ilvl="3" w:tplc="0409000F" w:tentative="1">
      <w:start w:val="1"/>
      <w:numFmt w:val="decimal"/>
      <w:lvlText w:val="%4."/>
      <w:lvlJc w:val="left"/>
      <w:pPr>
        <w:tabs>
          <w:tab w:val="num" w:pos="3630"/>
        </w:tabs>
        <w:ind w:left="3630" w:hanging="360"/>
      </w:pPr>
    </w:lvl>
    <w:lvl w:ilvl="4" w:tplc="04090019" w:tentative="1">
      <w:start w:val="1"/>
      <w:numFmt w:val="lowerLetter"/>
      <w:lvlText w:val="%5."/>
      <w:lvlJc w:val="left"/>
      <w:pPr>
        <w:tabs>
          <w:tab w:val="num" w:pos="4350"/>
        </w:tabs>
        <w:ind w:left="4350" w:hanging="360"/>
      </w:pPr>
    </w:lvl>
    <w:lvl w:ilvl="5" w:tplc="0409001B" w:tentative="1">
      <w:start w:val="1"/>
      <w:numFmt w:val="lowerRoman"/>
      <w:lvlText w:val="%6."/>
      <w:lvlJc w:val="right"/>
      <w:pPr>
        <w:tabs>
          <w:tab w:val="num" w:pos="5070"/>
        </w:tabs>
        <w:ind w:left="5070" w:hanging="180"/>
      </w:pPr>
    </w:lvl>
    <w:lvl w:ilvl="6" w:tplc="0409000F" w:tentative="1">
      <w:start w:val="1"/>
      <w:numFmt w:val="decimal"/>
      <w:lvlText w:val="%7."/>
      <w:lvlJc w:val="left"/>
      <w:pPr>
        <w:tabs>
          <w:tab w:val="num" w:pos="5790"/>
        </w:tabs>
        <w:ind w:left="5790" w:hanging="360"/>
      </w:pPr>
    </w:lvl>
    <w:lvl w:ilvl="7" w:tplc="04090019" w:tentative="1">
      <w:start w:val="1"/>
      <w:numFmt w:val="lowerLetter"/>
      <w:lvlText w:val="%8."/>
      <w:lvlJc w:val="left"/>
      <w:pPr>
        <w:tabs>
          <w:tab w:val="num" w:pos="6510"/>
        </w:tabs>
        <w:ind w:left="6510" w:hanging="360"/>
      </w:pPr>
    </w:lvl>
    <w:lvl w:ilvl="8" w:tplc="0409001B" w:tentative="1">
      <w:start w:val="1"/>
      <w:numFmt w:val="lowerRoman"/>
      <w:lvlText w:val="%9."/>
      <w:lvlJc w:val="right"/>
      <w:pPr>
        <w:tabs>
          <w:tab w:val="num" w:pos="7230"/>
        </w:tabs>
        <w:ind w:left="7230" w:hanging="180"/>
      </w:pPr>
    </w:lvl>
  </w:abstractNum>
  <w:abstractNum w:abstractNumId="11" w15:restartNumberingAfterBreak="0">
    <w:nsid w:val="2D2F163A"/>
    <w:multiLevelType w:val="hybridMultilevel"/>
    <w:tmpl w:val="CBF4E1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F760EFB"/>
    <w:multiLevelType w:val="hybridMultilevel"/>
    <w:tmpl w:val="4496BF60"/>
    <w:lvl w:ilvl="0" w:tplc="7506072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30E2175B"/>
    <w:multiLevelType w:val="hybridMultilevel"/>
    <w:tmpl w:val="789692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4C9347D"/>
    <w:multiLevelType w:val="hybridMultilevel"/>
    <w:tmpl w:val="A858D52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 w15:restartNumberingAfterBreak="0">
    <w:nsid w:val="38386A16"/>
    <w:multiLevelType w:val="hybridMultilevel"/>
    <w:tmpl w:val="31E8E97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B212BA6"/>
    <w:multiLevelType w:val="hybridMultilevel"/>
    <w:tmpl w:val="043CCD94"/>
    <w:lvl w:ilvl="0" w:tplc="977A905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3CF83471"/>
    <w:multiLevelType w:val="hybridMultilevel"/>
    <w:tmpl w:val="834A51C4"/>
    <w:lvl w:ilvl="0" w:tplc="AC54A77A">
      <w:start w:val="1"/>
      <w:numFmt w:val="lowerLetter"/>
      <w:lvlText w:val="%1."/>
      <w:lvlJc w:val="left"/>
      <w:pPr>
        <w:ind w:left="1530" w:hanging="360"/>
      </w:pPr>
      <w:rPr>
        <w:rFonts w:hint="default"/>
        <w:b/>
      </w:rPr>
    </w:lvl>
    <w:lvl w:ilvl="1" w:tplc="04090001">
      <w:start w:val="1"/>
      <w:numFmt w:val="bullet"/>
      <w:lvlText w:val=""/>
      <w:lvlJc w:val="left"/>
      <w:pPr>
        <w:ind w:left="2250" w:hanging="360"/>
      </w:pPr>
      <w:rPr>
        <w:rFonts w:ascii="Symbol" w:hAnsi="Symbol" w:hint="default"/>
      </w:rPr>
    </w:lvl>
    <w:lvl w:ilvl="2" w:tplc="507C17FA">
      <w:start w:val="1"/>
      <w:numFmt w:val="lowerRoman"/>
      <w:lvlText w:val="%3."/>
      <w:lvlJc w:val="right"/>
      <w:pPr>
        <w:ind w:left="2790" w:hanging="180"/>
      </w:pPr>
      <w:rPr>
        <w:b/>
      </w:r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400117AC"/>
    <w:multiLevelType w:val="hybridMultilevel"/>
    <w:tmpl w:val="B5C85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EC5553"/>
    <w:multiLevelType w:val="hybridMultilevel"/>
    <w:tmpl w:val="412A7E6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0" w15:restartNumberingAfterBreak="0">
    <w:nsid w:val="45F631AC"/>
    <w:multiLevelType w:val="hybridMultilevel"/>
    <w:tmpl w:val="A4CA7868"/>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21" w15:restartNumberingAfterBreak="0">
    <w:nsid w:val="4AD16D02"/>
    <w:multiLevelType w:val="multilevel"/>
    <w:tmpl w:val="0409001D"/>
    <w:numStyleLink w:val="Style1"/>
  </w:abstractNum>
  <w:abstractNum w:abstractNumId="22" w15:restartNumberingAfterBreak="0">
    <w:nsid w:val="4AE210E2"/>
    <w:multiLevelType w:val="hybridMultilevel"/>
    <w:tmpl w:val="4E5A50C4"/>
    <w:lvl w:ilvl="0" w:tplc="217E363E">
      <w:start w:val="3"/>
      <w:numFmt w:val="lowerLetter"/>
      <w:lvlText w:val="%1."/>
      <w:lvlJc w:val="left"/>
      <w:pPr>
        <w:tabs>
          <w:tab w:val="num" w:pos="2160"/>
        </w:tabs>
        <w:ind w:left="2160" w:hanging="54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3" w15:restartNumberingAfterBreak="0">
    <w:nsid w:val="4B203ED3"/>
    <w:multiLevelType w:val="hybridMultilevel"/>
    <w:tmpl w:val="F2847AD2"/>
    <w:lvl w:ilvl="0" w:tplc="A4DAE5D6">
      <w:start w:val="1"/>
      <w:numFmt w:val="lowerLetter"/>
      <w:lvlText w:val="%1."/>
      <w:lvlJc w:val="left"/>
      <w:pPr>
        <w:tabs>
          <w:tab w:val="num" w:pos="2520"/>
        </w:tabs>
        <w:ind w:left="2520" w:hanging="360"/>
      </w:pPr>
      <w:rPr>
        <w:rFonts w:hint="default"/>
        <w:b/>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15:restartNumberingAfterBreak="0">
    <w:nsid w:val="4BBE7C74"/>
    <w:multiLevelType w:val="hybridMultilevel"/>
    <w:tmpl w:val="B58A12FC"/>
    <w:lvl w:ilvl="0" w:tplc="59466C4E">
      <w:start w:val="1"/>
      <w:numFmt w:val="lowerLetter"/>
      <w:lvlText w:val="%1."/>
      <w:lvlJc w:val="left"/>
      <w:pPr>
        <w:tabs>
          <w:tab w:val="num" w:pos="1440"/>
        </w:tabs>
        <w:ind w:left="1440" w:hanging="720"/>
      </w:pPr>
      <w:rPr>
        <w:rFonts w:hint="default"/>
      </w:rPr>
    </w:lvl>
    <w:lvl w:ilvl="1" w:tplc="C27E11C0">
      <w:start w:val="1"/>
      <w:numFmt w:val="decimal"/>
      <w:lvlText w:val="(%2)"/>
      <w:lvlJc w:val="left"/>
      <w:pPr>
        <w:tabs>
          <w:tab w:val="num" w:pos="2160"/>
        </w:tabs>
        <w:ind w:left="2160" w:hanging="720"/>
      </w:pPr>
      <w:rPr>
        <w:rFonts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ECF1F5D"/>
    <w:multiLevelType w:val="hybridMultilevel"/>
    <w:tmpl w:val="27F69434"/>
    <w:lvl w:ilvl="0" w:tplc="4CF83DA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FA709EB"/>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53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20725D5"/>
    <w:multiLevelType w:val="hybridMultilevel"/>
    <w:tmpl w:val="A8C4D8B6"/>
    <w:lvl w:ilvl="0" w:tplc="E766D374">
      <w:start w:val="1"/>
      <w:numFmt w:val="low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53675B5F"/>
    <w:multiLevelType w:val="hybridMultilevel"/>
    <w:tmpl w:val="45762824"/>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9" w15:restartNumberingAfterBreak="0">
    <w:nsid w:val="552416AF"/>
    <w:multiLevelType w:val="hybridMultilevel"/>
    <w:tmpl w:val="32BCCE72"/>
    <w:lvl w:ilvl="0" w:tplc="ACA260AC">
      <w:start w:val="1"/>
      <w:numFmt w:val="lowerLetter"/>
      <w:lvlText w:val="%1."/>
      <w:lvlJc w:val="left"/>
      <w:pPr>
        <w:tabs>
          <w:tab w:val="num" w:pos="2880"/>
        </w:tabs>
        <w:ind w:left="2880" w:hanging="360"/>
      </w:pPr>
      <w:rPr>
        <w:rFonts w:hint="default"/>
        <w:b/>
        <w:sz w:val="24"/>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0" w15:restartNumberingAfterBreak="0">
    <w:nsid w:val="5B3B2062"/>
    <w:multiLevelType w:val="hybridMultilevel"/>
    <w:tmpl w:val="7F06710E"/>
    <w:lvl w:ilvl="0" w:tplc="C6205C2A">
      <w:start w:val="1"/>
      <w:numFmt w:val="upperLetter"/>
      <w:pStyle w:val="Heading1"/>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BBA2FEF"/>
    <w:multiLevelType w:val="hybridMultilevel"/>
    <w:tmpl w:val="644047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C741331"/>
    <w:multiLevelType w:val="hybridMultilevel"/>
    <w:tmpl w:val="D86E6D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4DE5883"/>
    <w:multiLevelType w:val="hybridMultilevel"/>
    <w:tmpl w:val="A54CFC76"/>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34" w15:restartNumberingAfterBreak="0">
    <w:nsid w:val="64E50350"/>
    <w:multiLevelType w:val="hybridMultilevel"/>
    <w:tmpl w:val="9D96043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675D3A99"/>
    <w:multiLevelType w:val="hybridMultilevel"/>
    <w:tmpl w:val="8D2672A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6E587CC5"/>
    <w:multiLevelType w:val="hybridMultilevel"/>
    <w:tmpl w:val="FADE9B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4EB1D45"/>
    <w:multiLevelType w:val="hybridMultilevel"/>
    <w:tmpl w:val="350C6DC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8" w15:restartNumberingAfterBreak="0">
    <w:nsid w:val="75336C48"/>
    <w:multiLevelType w:val="hybridMultilevel"/>
    <w:tmpl w:val="85A474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7833892"/>
    <w:multiLevelType w:val="hybridMultilevel"/>
    <w:tmpl w:val="7E284506"/>
    <w:lvl w:ilvl="0" w:tplc="7CBE0C42">
      <w:start w:val="1"/>
      <w:numFmt w:val="decimal"/>
      <w:lvlText w:val="%1."/>
      <w:lvlJc w:val="left"/>
      <w:pPr>
        <w:ind w:left="900" w:hanging="360"/>
      </w:pPr>
      <w:rPr>
        <w:rFonts w:hint="default"/>
        <w:b/>
        <w:i w:val="0"/>
        <w:color w:val="auto"/>
        <w:u w:val="none"/>
      </w:rPr>
    </w:lvl>
    <w:lvl w:ilvl="1" w:tplc="7130BA2E">
      <w:start w:val="1"/>
      <w:numFmt w:val="lowerLetter"/>
      <w:lvlText w:val="%2."/>
      <w:lvlJc w:val="left"/>
      <w:pPr>
        <w:ind w:left="1620" w:hanging="360"/>
      </w:pPr>
      <w:rPr>
        <w:b/>
        <w:i w:val="0"/>
        <w:color w:val="auto"/>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78A47895"/>
    <w:multiLevelType w:val="hybridMultilevel"/>
    <w:tmpl w:val="8F2649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9B61A0C"/>
    <w:multiLevelType w:val="hybridMultilevel"/>
    <w:tmpl w:val="849257FA"/>
    <w:lvl w:ilvl="0" w:tplc="4CF83DA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B775309"/>
    <w:multiLevelType w:val="hybridMultilevel"/>
    <w:tmpl w:val="9544BC82"/>
    <w:lvl w:ilvl="0" w:tplc="0CEAE898">
      <w:start w:val="9"/>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3" w15:restartNumberingAfterBreak="0">
    <w:nsid w:val="7C9F2039"/>
    <w:multiLevelType w:val="hybridMultilevel"/>
    <w:tmpl w:val="F9B08A5E"/>
    <w:lvl w:ilvl="0" w:tplc="CD4C785C">
      <w:start w:val="1"/>
      <w:numFmt w:val="decimal"/>
      <w:lvlText w:val="%1."/>
      <w:lvlJc w:val="left"/>
      <w:pPr>
        <w:tabs>
          <w:tab w:val="num" w:pos="1080"/>
        </w:tabs>
        <w:ind w:left="1080" w:hanging="720"/>
      </w:pPr>
      <w:rPr>
        <w:rFonts w:hint="default"/>
      </w:rPr>
    </w:lvl>
    <w:lvl w:ilvl="1" w:tplc="D9401A0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E5143F0"/>
    <w:multiLevelType w:val="multilevel"/>
    <w:tmpl w:val="FF1EDB80"/>
    <w:lvl w:ilvl="0">
      <w:start w:val="7"/>
      <w:numFmt w:val="decimal"/>
      <w:lvlText w:val="%1"/>
      <w:lvlJc w:val="left"/>
      <w:pPr>
        <w:tabs>
          <w:tab w:val="num" w:pos="555"/>
        </w:tabs>
        <w:ind w:left="555" w:hanging="55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7F193012"/>
    <w:multiLevelType w:val="hybridMultilevel"/>
    <w:tmpl w:val="27F69434"/>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2"/>
  </w:num>
  <w:num w:numId="2">
    <w:abstractNumId w:val="25"/>
  </w:num>
  <w:num w:numId="3">
    <w:abstractNumId w:val="5"/>
  </w:num>
  <w:num w:numId="4">
    <w:abstractNumId w:val="41"/>
  </w:num>
  <w:num w:numId="5">
    <w:abstractNumId w:val="24"/>
  </w:num>
  <w:num w:numId="6">
    <w:abstractNumId w:val="12"/>
  </w:num>
  <w:num w:numId="7">
    <w:abstractNumId w:val="35"/>
  </w:num>
  <w:num w:numId="8">
    <w:abstractNumId w:val="45"/>
  </w:num>
  <w:num w:numId="9">
    <w:abstractNumId w:val="30"/>
  </w:num>
  <w:num w:numId="10">
    <w:abstractNumId w:val="22"/>
  </w:num>
  <w:num w:numId="11">
    <w:abstractNumId w:val="44"/>
  </w:num>
  <w:num w:numId="12">
    <w:abstractNumId w:val="23"/>
  </w:num>
  <w:num w:numId="13">
    <w:abstractNumId w:val="29"/>
  </w:num>
  <w:num w:numId="14">
    <w:abstractNumId w:val="27"/>
  </w:num>
  <w:num w:numId="15">
    <w:abstractNumId w:val="43"/>
  </w:num>
  <w:num w:numId="16">
    <w:abstractNumId w:val="10"/>
  </w:num>
  <w:num w:numId="17">
    <w:abstractNumId w:val="13"/>
  </w:num>
  <w:num w:numId="18">
    <w:abstractNumId w:val="7"/>
  </w:num>
  <w:num w:numId="19">
    <w:abstractNumId w:val="33"/>
  </w:num>
  <w:num w:numId="20">
    <w:abstractNumId w:val="38"/>
  </w:num>
  <w:num w:numId="21">
    <w:abstractNumId w:val="6"/>
  </w:num>
  <w:num w:numId="22">
    <w:abstractNumId w:val="40"/>
  </w:num>
  <w:num w:numId="23">
    <w:abstractNumId w:val="11"/>
  </w:num>
  <w:num w:numId="24">
    <w:abstractNumId w:val="31"/>
  </w:num>
  <w:num w:numId="25">
    <w:abstractNumId w:val="36"/>
  </w:num>
  <w:num w:numId="26">
    <w:abstractNumId w:val="2"/>
  </w:num>
  <w:num w:numId="27">
    <w:abstractNumId w:val="1"/>
  </w:num>
  <w:num w:numId="28">
    <w:abstractNumId w:val="28"/>
  </w:num>
  <w:num w:numId="29">
    <w:abstractNumId w:val="0"/>
  </w:num>
  <w:num w:numId="30">
    <w:abstractNumId w:val="16"/>
  </w:num>
  <w:num w:numId="31">
    <w:abstractNumId w:val="39"/>
  </w:num>
  <w:num w:numId="32">
    <w:abstractNumId w:val="4"/>
  </w:num>
  <w:num w:numId="33">
    <w:abstractNumId w:val="14"/>
  </w:num>
  <w:num w:numId="34">
    <w:abstractNumId w:val="9"/>
  </w:num>
  <w:num w:numId="35">
    <w:abstractNumId w:val="19"/>
  </w:num>
  <w:num w:numId="36">
    <w:abstractNumId w:val="18"/>
  </w:num>
  <w:num w:numId="37">
    <w:abstractNumId w:val="26"/>
  </w:num>
  <w:num w:numId="38">
    <w:abstractNumId w:val="21"/>
  </w:num>
  <w:num w:numId="39">
    <w:abstractNumId w:val="3"/>
  </w:num>
  <w:num w:numId="40">
    <w:abstractNumId w:val="17"/>
  </w:num>
  <w:num w:numId="41">
    <w:abstractNumId w:val="42"/>
  </w:num>
  <w:num w:numId="42">
    <w:abstractNumId w:val="8"/>
  </w:num>
  <w:num w:numId="43">
    <w:abstractNumId w:val="20"/>
  </w:num>
  <w:num w:numId="44">
    <w:abstractNumId w:val="15"/>
  </w:num>
  <w:num w:numId="45">
    <w:abstractNumId w:val="34"/>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7C57"/>
    <w:rsid w:val="00023F3A"/>
    <w:rsid w:val="00024403"/>
    <w:rsid w:val="000270BB"/>
    <w:rsid w:val="00030CC6"/>
    <w:rsid w:val="00031CB8"/>
    <w:rsid w:val="00040151"/>
    <w:rsid w:val="000522D3"/>
    <w:rsid w:val="00061922"/>
    <w:rsid w:val="00076AB3"/>
    <w:rsid w:val="000843FD"/>
    <w:rsid w:val="0008603F"/>
    <w:rsid w:val="0008761D"/>
    <w:rsid w:val="000A3D5B"/>
    <w:rsid w:val="000D1691"/>
    <w:rsid w:val="000D59C6"/>
    <w:rsid w:val="000D7B4B"/>
    <w:rsid w:val="000F2121"/>
    <w:rsid w:val="000F5B2D"/>
    <w:rsid w:val="000F7A4C"/>
    <w:rsid w:val="00106CEB"/>
    <w:rsid w:val="00107C53"/>
    <w:rsid w:val="00123EFE"/>
    <w:rsid w:val="0013792E"/>
    <w:rsid w:val="00156B90"/>
    <w:rsid w:val="0016487A"/>
    <w:rsid w:val="001715DE"/>
    <w:rsid w:val="0018270D"/>
    <w:rsid w:val="00183F92"/>
    <w:rsid w:val="00187B96"/>
    <w:rsid w:val="00192567"/>
    <w:rsid w:val="00194ECB"/>
    <w:rsid w:val="001A46EC"/>
    <w:rsid w:val="001B4119"/>
    <w:rsid w:val="001D4342"/>
    <w:rsid w:val="001D5FC0"/>
    <w:rsid w:val="001E622B"/>
    <w:rsid w:val="001F2C3C"/>
    <w:rsid w:val="00226E29"/>
    <w:rsid w:val="00263EC2"/>
    <w:rsid w:val="0027201A"/>
    <w:rsid w:val="00290691"/>
    <w:rsid w:val="002A04F0"/>
    <w:rsid w:val="002B09F2"/>
    <w:rsid w:val="002B32AA"/>
    <w:rsid w:val="002B612E"/>
    <w:rsid w:val="002C0C8C"/>
    <w:rsid w:val="002D70A7"/>
    <w:rsid w:val="002E19C9"/>
    <w:rsid w:val="002E1B91"/>
    <w:rsid w:val="002E4717"/>
    <w:rsid w:val="002E53EC"/>
    <w:rsid w:val="00301F00"/>
    <w:rsid w:val="003047A1"/>
    <w:rsid w:val="00324897"/>
    <w:rsid w:val="00331B34"/>
    <w:rsid w:val="003419FF"/>
    <w:rsid w:val="0034259B"/>
    <w:rsid w:val="00347041"/>
    <w:rsid w:val="0035300C"/>
    <w:rsid w:val="00354F11"/>
    <w:rsid w:val="00356EBE"/>
    <w:rsid w:val="00363075"/>
    <w:rsid w:val="00371799"/>
    <w:rsid w:val="0039133C"/>
    <w:rsid w:val="003A0B97"/>
    <w:rsid w:val="003B2D32"/>
    <w:rsid w:val="003B5591"/>
    <w:rsid w:val="003B7A86"/>
    <w:rsid w:val="003C60C2"/>
    <w:rsid w:val="003C7D85"/>
    <w:rsid w:val="003E48BF"/>
    <w:rsid w:val="004375D6"/>
    <w:rsid w:val="00441F2D"/>
    <w:rsid w:val="00443147"/>
    <w:rsid w:val="0044691A"/>
    <w:rsid w:val="00460455"/>
    <w:rsid w:val="004740A7"/>
    <w:rsid w:val="00477B73"/>
    <w:rsid w:val="004912EE"/>
    <w:rsid w:val="00496EE0"/>
    <w:rsid w:val="004A1C26"/>
    <w:rsid w:val="004A3ADF"/>
    <w:rsid w:val="004A3D08"/>
    <w:rsid w:val="004A632A"/>
    <w:rsid w:val="004C2367"/>
    <w:rsid w:val="004E16F1"/>
    <w:rsid w:val="004E4D9E"/>
    <w:rsid w:val="00506F51"/>
    <w:rsid w:val="00542A1C"/>
    <w:rsid w:val="00544F46"/>
    <w:rsid w:val="00546D6A"/>
    <w:rsid w:val="00551360"/>
    <w:rsid w:val="0055266C"/>
    <w:rsid w:val="005532BE"/>
    <w:rsid w:val="00564E3B"/>
    <w:rsid w:val="00565C7B"/>
    <w:rsid w:val="00573BFB"/>
    <w:rsid w:val="0058234F"/>
    <w:rsid w:val="00582AD5"/>
    <w:rsid w:val="00586F4B"/>
    <w:rsid w:val="005C617B"/>
    <w:rsid w:val="005C7478"/>
    <w:rsid w:val="005D409B"/>
    <w:rsid w:val="005D4FCD"/>
    <w:rsid w:val="005D56E6"/>
    <w:rsid w:val="005E19E3"/>
    <w:rsid w:val="005E6C1C"/>
    <w:rsid w:val="0060005A"/>
    <w:rsid w:val="00614456"/>
    <w:rsid w:val="0061567E"/>
    <w:rsid w:val="00632FBE"/>
    <w:rsid w:val="00645812"/>
    <w:rsid w:val="00653F39"/>
    <w:rsid w:val="00665D00"/>
    <w:rsid w:val="00681028"/>
    <w:rsid w:val="00684CF4"/>
    <w:rsid w:val="0069514D"/>
    <w:rsid w:val="006959AD"/>
    <w:rsid w:val="006A21E4"/>
    <w:rsid w:val="006B33B2"/>
    <w:rsid w:val="006B3419"/>
    <w:rsid w:val="006B78B3"/>
    <w:rsid w:val="006C12F4"/>
    <w:rsid w:val="006C689B"/>
    <w:rsid w:val="006C6CA7"/>
    <w:rsid w:val="006E4295"/>
    <w:rsid w:val="00725A8D"/>
    <w:rsid w:val="00726F91"/>
    <w:rsid w:val="007301C3"/>
    <w:rsid w:val="0073501D"/>
    <w:rsid w:val="007573BA"/>
    <w:rsid w:val="007669B0"/>
    <w:rsid w:val="00781F7D"/>
    <w:rsid w:val="0079098A"/>
    <w:rsid w:val="0079511F"/>
    <w:rsid w:val="007B2312"/>
    <w:rsid w:val="007C4409"/>
    <w:rsid w:val="007D16F2"/>
    <w:rsid w:val="007F5A74"/>
    <w:rsid w:val="00810E1C"/>
    <w:rsid w:val="0082533F"/>
    <w:rsid w:val="00827CE0"/>
    <w:rsid w:val="00831E8F"/>
    <w:rsid w:val="00844E3B"/>
    <w:rsid w:val="00845DE3"/>
    <w:rsid w:val="008564E9"/>
    <w:rsid w:val="008575DC"/>
    <w:rsid w:val="0088491A"/>
    <w:rsid w:val="00895736"/>
    <w:rsid w:val="008B22BE"/>
    <w:rsid w:val="008C07B4"/>
    <w:rsid w:val="008D617D"/>
    <w:rsid w:val="008F7CEB"/>
    <w:rsid w:val="009006CC"/>
    <w:rsid w:val="00902D74"/>
    <w:rsid w:val="009044C3"/>
    <w:rsid w:val="00904A65"/>
    <w:rsid w:val="00905DC0"/>
    <w:rsid w:val="00907506"/>
    <w:rsid w:val="00913168"/>
    <w:rsid w:val="0096489D"/>
    <w:rsid w:val="0096642A"/>
    <w:rsid w:val="009719C8"/>
    <w:rsid w:val="00974496"/>
    <w:rsid w:val="009969E7"/>
    <w:rsid w:val="009A06B0"/>
    <w:rsid w:val="009B0C94"/>
    <w:rsid w:val="009B1D52"/>
    <w:rsid w:val="009B2076"/>
    <w:rsid w:val="009C15B6"/>
    <w:rsid w:val="009F00F1"/>
    <w:rsid w:val="009F42F5"/>
    <w:rsid w:val="00A23563"/>
    <w:rsid w:val="00A3232D"/>
    <w:rsid w:val="00A61530"/>
    <w:rsid w:val="00A93FE7"/>
    <w:rsid w:val="00AA09A4"/>
    <w:rsid w:val="00AB28B0"/>
    <w:rsid w:val="00AD3F41"/>
    <w:rsid w:val="00AE35E6"/>
    <w:rsid w:val="00B40991"/>
    <w:rsid w:val="00B43550"/>
    <w:rsid w:val="00B44408"/>
    <w:rsid w:val="00B47B23"/>
    <w:rsid w:val="00B55611"/>
    <w:rsid w:val="00B76D37"/>
    <w:rsid w:val="00B77A39"/>
    <w:rsid w:val="00B860E5"/>
    <w:rsid w:val="00B87945"/>
    <w:rsid w:val="00B94299"/>
    <w:rsid w:val="00BC4E23"/>
    <w:rsid w:val="00BD4937"/>
    <w:rsid w:val="00BE143A"/>
    <w:rsid w:val="00BE1BD4"/>
    <w:rsid w:val="00BE385A"/>
    <w:rsid w:val="00BF38C9"/>
    <w:rsid w:val="00BF3C9D"/>
    <w:rsid w:val="00C04BE2"/>
    <w:rsid w:val="00C05F02"/>
    <w:rsid w:val="00C1208B"/>
    <w:rsid w:val="00C17B7C"/>
    <w:rsid w:val="00C22201"/>
    <w:rsid w:val="00C2491B"/>
    <w:rsid w:val="00C31DA8"/>
    <w:rsid w:val="00C52017"/>
    <w:rsid w:val="00C52156"/>
    <w:rsid w:val="00C53E98"/>
    <w:rsid w:val="00C61098"/>
    <w:rsid w:val="00C614A5"/>
    <w:rsid w:val="00C62726"/>
    <w:rsid w:val="00C775A5"/>
    <w:rsid w:val="00C849BD"/>
    <w:rsid w:val="00C96E0C"/>
    <w:rsid w:val="00CB2F1F"/>
    <w:rsid w:val="00CC4578"/>
    <w:rsid w:val="00CE2414"/>
    <w:rsid w:val="00CF482F"/>
    <w:rsid w:val="00D02F9A"/>
    <w:rsid w:val="00D07391"/>
    <w:rsid w:val="00D07C57"/>
    <w:rsid w:val="00D07FBB"/>
    <w:rsid w:val="00D107DC"/>
    <w:rsid w:val="00D16A51"/>
    <w:rsid w:val="00D34814"/>
    <w:rsid w:val="00D379C8"/>
    <w:rsid w:val="00D46378"/>
    <w:rsid w:val="00D7076D"/>
    <w:rsid w:val="00D778EB"/>
    <w:rsid w:val="00D87745"/>
    <w:rsid w:val="00D9306B"/>
    <w:rsid w:val="00DA4106"/>
    <w:rsid w:val="00DB036E"/>
    <w:rsid w:val="00DB671E"/>
    <w:rsid w:val="00DC1C3C"/>
    <w:rsid w:val="00DC5184"/>
    <w:rsid w:val="00DD0B9F"/>
    <w:rsid w:val="00DE7E6C"/>
    <w:rsid w:val="00E038C7"/>
    <w:rsid w:val="00E04329"/>
    <w:rsid w:val="00E77FB0"/>
    <w:rsid w:val="00E80E67"/>
    <w:rsid w:val="00E85562"/>
    <w:rsid w:val="00E91EF4"/>
    <w:rsid w:val="00E9388F"/>
    <w:rsid w:val="00E93C7F"/>
    <w:rsid w:val="00E941A4"/>
    <w:rsid w:val="00E94724"/>
    <w:rsid w:val="00E95B00"/>
    <w:rsid w:val="00EA6270"/>
    <w:rsid w:val="00ED68A7"/>
    <w:rsid w:val="00EF5CC6"/>
    <w:rsid w:val="00F03053"/>
    <w:rsid w:val="00F03208"/>
    <w:rsid w:val="00F26C2C"/>
    <w:rsid w:val="00F36540"/>
    <w:rsid w:val="00F63756"/>
    <w:rsid w:val="00F71879"/>
    <w:rsid w:val="00F71F49"/>
    <w:rsid w:val="00F866C2"/>
    <w:rsid w:val="00F958DB"/>
    <w:rsid w:val="00FA28E3"/>
    <w:rsid w:val="00FC0BF3"/>
    <w:rsid w:val="00FC7AAB"/>
    <w:rsid w:val="00FD0A4C"/>
    <w:rsid w:val="00FD68A6"/>
    <w:rsid w:val="00FF67AC"/>
    <w:rsid w:val="00FF7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2CEEAE5"/>
  <w15:chartTrackingRefBased/>
  <w15:docId w15:val="{BDFCABD4-0D97-4029-B9E8-44A843321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9"/>
      </w:numPr>
      <w:tabs>
        <w:tab w:val="left" w:pos="540"/>
        <w:tab w:val="left" w:pos="1080"/>
        <w:tab w:val="left" w:pos="1620"/>
      </w:tabs>
      <w:ind w:hanging="900"/>
      <w:outlineLvl w:val="0"/>
    </w:pPr>
    <w:rPr>
      <w:rFonts w:ascii="Arial" w:hAnsi="Arial" w:cs="Arial"/>
      <w:b/>
      <w:bCs/>
    </w:rPr>
  </w:style>
  <w:style w:type="paragraph" w:styleId="Heading4">
    <w:name w:val="heading 4"/>
    <w:basedOn w:val="Normal"/>
    <w:next w:val="Normal"/>
    <w:qFormat/>
    <w:pPr>
      <w:keepNext/>
      <w:jc w:val="center"/>
      <w:outlineLvl w:val="3"/>
    </w:pPr>
    <w:rPr>
      <w:rFonts w:ascii="Arial" w:hAnsi="Arial"/>
      <w:b/>
      <w:bCs/>
    </w:rPr>
  </w:style>
  <w:style w:type="paragraph" w:styleId="Heading5">
    <w:name w:val="heading 5"/>
    <w:basedOn w:val="Normal"/>
    <w:next w:val="Normal"/>
    <w:qFormat/>
    <w:pPr>
      <w:keepNext/>
      <w:numPr>
        <w:numId w:val="18"/>
      </w:numPr>
      <w:outlineLvl w:val="4"/>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540"/>
        <w:tab w:val="left" w:pos="1080"/>
        <w:tab w:val="left" w:pos="1620"/>
      </w:tabs>
      <w:ind w:left="1080" w:hanging="1080"/>
    </w:pPr>
    <w:rPr>
      <w:rFonts w:ascii="Arial" w:hAnsi="Arial" w:cs="Arial"/>
      <w:b/>
      <w:bCs/>
    </w:rPr>
  </w:style>
  <w:style w:type="paragraph" w:styleId="BodyTextIndent2">
    <w:name w:val="Body Text Indent 2"/>
    <w:basedOn w:val="Normal"/>
    <w:pPr>
      <w:ind w:left="720"/>
    </w:pPr>
    <w:rPr>
      <w:rFonts w:ascii="Arial" w:hAnsi="Arial" w:cs="Arial"/>
      <w:sz w:val="22"/>
    </w:rPr>
  </w:style>
  <w:style w:type="paragraph" w:styleId="Subtitle">
    <w:name w:val="Subtitle"/>
    <w:basedOn w:val="Normal"/>
    <w:qFormat/>
    <w:pPr>
      <w:overflowPunct w:val="0"/>
      <w:autoSpaceDE w:val="0"/>
      <w:autoSpaceDN w:val="0"/>
      <w:adjustRightInd w:val="0"/>
      <w:jc w:val="center"/>
      <w:textAlignment w:val="baseline"/>
    </w:pPr>
    <w:rPr>
      <w:rFonts w:ascii="Arial" w:hAnsi="Arial" w:cs="Arial"/>
      <w:b/>
      <w:bCs/>
      <w:sz w:val="28"/>
      <w:szCs w:val="20"/>
    </w:rPr>
  </w:style>
  <w:style w:type="paragraph" w:styleId="BlockText">
    <w:name w:val="Block Text"/>
    <w:basedOn w:val="Normal"/>
    <w:pPr>
      <w:overflowPunct w:val="0"/>
      <w:autoSpaceDE w:val="0"/>
      <w:autoSpaceDN w:val="0"/>
      <w:adjustRightInd w:val="0"/>
      <w:ind w:left="720" w:right="1440"/>
      <w:textAlignment w:val="baseline"/>
    </w:pPr>
  </w:style>
  <w:style w:type="paragraph" w:styleId="BalloonText">
    <w:name w:val="Balloon Text"/>
    <w:basedOn w:val="Normal"/>
    <w:semiHidden/>
    <w:rsid w:val="00D07391"/>
    <w:rPr>
      <w:rFonts w:ascii="Tahoma" w:hAnsi="Tahoma" w:cs="Tahoma"/>
      <w:sz w:val="16"/>
      <w:szCs w:val="16"/>
    </w:rPr>
  </w:style>
  <w:style w:type="character" w:styleId="Strong">
    <w:name w:val="Strong"/>
    <w:uiPriority w:val="22"/>
    <w:qFormat/>
    <w:rsid w:val="00076AB3"/>
    <w:rPr>
      <w:b/>
      <w:bCs/>
    </w:rPr>
  </w:style>
  <w:style w:type="paragraph" w:styleId="ListBullet">
    <w:name w:val="List Bullet"/>
    <w:basedOn w:val="Normal"/>
    <w:rsid w:val="003B2D32"/>
    <w:pPr>
      <w:numPr>
        <w:numId w:val="29"/>
      </w:numPr>
      <w:contextualSpacing/>
    </w:pPr>
  </w:style>
  <w:style w:type="paragraph" w:styleId="Revision">
    <w:name w:val="Revision"/>
    <w:hidden/>
    <w:uiPriority w:val="99"/>
    <w:semiHidden/>
    <w:rsid w:val="00AE35E6"/>
    <w:rPr>
      <w:sz w:val="24"/>
      <w:szCs w:val="24"/>
    </w:rPr>
  </w:style>
  <w:style w:type="character" w:styleId="CommentReference">
    <w:name w:val="annotation reference"/>
    <w:rsid w:val="00AE35E6"/>
    <w:rPr>
      <w:sz w:val="16"/>
      <w:szCs w:val="16"/>
    </w:rPr>
  </w:style>
  <w:style w:type="paragraph" w:styleId="CommentText">
    <w:name w:val="annotation text"/>
    <w:basedOn w:val="Normal"/>
    <w:link w:val="CommentTextChar"/>
    <w:rsid w:val="00AE35E6"/>
    <w:rPr>
      <w:sz w:val="20"/>
      <w:szCs w:val="20"/>
    </w:rPr>
  </w:style>
  <w:style w:type="character" w:customStyle="1" w:styleId="CommentTextChar">
    <w:name w:val="Comment Text Char"/>
    <w:basedOn w:val="DefaultParagraphFont"/>
    <w:link w:val="CommentText"/>
    <w:rsid w:val="00AE35E6"/>
  </w:style>
  <w:style w:type="paragraph" w:styleId="CommentSubject">
    <w:name w:val="annotation subject"/>
    <w:basedOn w:val="CommentText"/>
    <w:next w:val="CommentText"/>
    <w:link w:val="CommentSubjectChar"/>
    <w:rsid w:val="00AE35E6"/>
    <w:rPr>
      <w:b/>
      <w:bCs/>
    </w:rPr>
  </w:style>
  <w:style w:type="character" w:customStyle="1" w:styleId="CommentSubjectChar">
    <w:name w:val="Comment Subject Char"/>
    <w:link w:val="CommentSubject"/>
    <w:rsid w:val="00AE35E6"/>
    <w:rPr>
      <w:b/>
      <w:bCs/>
    </w:rPr>
  </w:style>
  <w:style w:type="numbering" w:customStyle="1" w:styleId="Style1">
    <w:name w:val="Style1"/>
    <w:rsid w:val="0016487A"/>
    <w:pPr>
      <w:numPr>
        <w:numId w:val="37"/>
      </w:numPr>
    </w:pPr>
  </w:style>
  <w:style w:type="character" w:customStyle="1" w:styleId="HeaderChar">
    <w:name w:val="Header Char"/>
    <w:link w:val="Header"/>
    <w:rsid w:val="009A06B0"/>
    <w:rPr>
      <w:sz w:val="24"/>
      <w:szCs w:val="24"/>
    </w:rPr>
  </w:style>
  <w:style w:type="character" w:styleId="UnresolvedMention">
    <w:name w:val="Unresolved Mention"/>
    <w:uiPriority w:val="99"/>
    <w:semiHidden/>
    <w:unhideWhenUsed/>
    <w:rsid w:val="00D707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51494">
      <w:bodyDiv w:val="1"/>
      <w:marLeft w:val="0"/>
      <w:marRight w:val="0"/>
      <w:marTop w:val="0"/>
      <w:marBottom w:val="0"/>
      <w:divBdr>
        <w:top w:val="none" w:sz="0" w:space="0" w:color="auto"/>
        <w:left w:val="none" w:sz="0" w:space="0" w:color="auto"/>
        <w:bottom w:val="none" w:sz="0" w:space="0" w:color="auto"/>
        <w:right w:val="none" w:sz="0" w:space="0" w:color="auto"/>
      </w:divBdr>
    </w:div>
    <w:div w:id="1007631937">
      <w:bodyDiv w:val="1"/>
      <w:marLeft w:val="0"/>
      <w:marRight w:val="0"/>
      <w:marTop w:val="0"/>
      <w:marBottom w:val="0"/>
      <w:divBdr>
        <w:top w:val="none" w:sz="0" w:space="0" w:color="auto"/>
        <w:left w:val="none" w:sz="0" w:space="0" w:color="auto"/>
        <w:bottom w:val="none" w:sz="0" w:space="0" w:color="auto"/>
        <w:right w:val="none" w:sz="0" w:space="0" w:color="auto"/>
      </w:divBdr>
      <w:divsChild>
        <w:div w:id="1528758350">
          <w:marLeft w:val="691"/>
          <w:marRight w:val="0"/>
          <w:marTop w:val="0"/>
          <w:marBottom w:val="0"/>
          <w:divBdr>
            <w:top w:val="none" w:sz="0" w:space="0" w:color="auto"/>
            <w:left w:val="none" w:sz="0" w:space="0" w:color="auto"/>
            <w:bottom w:val="none" w:sz="0" w:space="0" w:color="auto"/>
            <w:right w:val="none" w:sz="0" w:space="0" w:color="auto"/>
          </w:divBdr>
        </w:div>
        <w:div w:id="1738628557">
          <w:marLeft w:val="691"/>
          <w:marRight w:val="0"/>
          <w:marTop w:val="0"/>
          <w:marBottom w:val="0"/>
          <w:divBdr>
            <w:top w:val="none" w:sz="0" w:space="0" w:color="auto"/>
            <w:left w:val="none" w:sz="0" w:space="0" w:color="auto"/>
            <w:bottom w:val="none" w:sz="0" w:space="0" w:color="auto"/>
            <w:right w:val="none" w:sz="0" w:space="0" w:color="auto"/>
          </w:divBdr>
        </w:div>
        <w:div w:id="1740982375">
          <w:marLeft w:val="69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pa.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gs.ny.gov/design-construction/consultant-bid-inform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V:\DesignAndConstr\Common\DesignManual\FlowchartNewConst.pdf" TargetMode="External"/><Relationship Id="rId4" Type="http://schemas.openxmlformats.org/officeDocument/2006/relationships/settings" Target="settings.xml"/><Relationship Id="rId9" Type="http://schemas.openxmlformats.org/officeDocument/2006/relationships/hyperlink" Target="file:///V:\DesignAndConstr\Common\DesignManual\FlowchartExisting.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8D34F-6423-F044-A1EA-30FBB79B9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1902</Words>
  <Characters>10845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Chapter 9.5</vt:lpstr>
    </vt:vector>
  </TitlesOfParts>
  <Company>nys-ogs</Company>
  <LinksUpToDate>false</LinksUpToDate>
  <CharactersWithSpaces>12722</CharactersWithSpaces>
  <SharedDoc>false</SharedDoc>
  <HLinks>
    <vt:vector size="78" baseType="variant">
      <vt:variant>
        <vt:i4>4063273</vt:i4>
      </vt:variant>
      <vt:variant>
        <vt:i4>36</vt:i4>
      </vt:variant>
      <vt:variant>
        <vt:i4>0</vt:i4>
      </vt:variant>
      <vt:variant>
        <vt:i4>5</vt:i4>
      </vt:variant>
      <vt:variant>
        <vt:lpwstr>http://www.ogs.ny.gov/BU/DC/docs/excel/GreenDesignTable.xls</vt:lpwstr>
      </vt:variant>
      <vt:variant>
        <vt:lpwstr/>
      </vt:variant>
      <vt:variant>
        <vt:i4>3014711</vt:i4>
      </vt:variant>
      <vt:variant>
        <vt:i4>33</vt:i4>
      </vt:variant>
      <vt:variant>
        <vt:i4>0</vt:i4>
      </vt:variant>
      <vt:variant>
        <vt:i4>5</vt:i4>
      </vt:variant>
      <vt:variant>
        <vt:lpwstr>http://www.ogs.ny.gov/BU/DC/docs/excel/LEEDProjectChecklist.xls</vt:lpwstr>
      </vt:variant>
      <vt:variant>
        <vt:lpwstr/>
      </vt:variant>
      <vt:variant>
        <vt:i4>4063273</vt:i4>
      </vt:variant>
      <vt:variant>
        <vt:i4>30</vt:i4>
      </vt:variant>
      <vt:variant>
        <vt:i4>0</vt:i4>
      </vt:variant>
      <vt:variant>
        <vt:i4>5</vt:i4>
      </vt:variant>
      <vt:variant>
        <vt:lpwstr>http://www.ogs.ny.gov/BU/DC/docs/excel/GreenDesignTable.xls</vt:lpwstr>
      </vt:variant>
      <vt:variant>
        <vt:lpwstr/>
      </vt:variant>
      <vt:variant>
        <vt:i4>4063273</vt:i4>
      </vt:variant>
      <vt:variant>
        <vt:i4>27</vt:i4>
      </vt:variant>
      <vt:variant>
        <vt:i4>0</vt:i4>
      </vt:variant>
      <vt:variant>
        <vt:i4>5</vt:i4>
      </vt:variant>
      <vt:variant>
        <vt:lpwstr>http://www.ogs.ny.gov/BU/DC/docs/excel/GreenDesignTable.xls</vt:lpwstr>
      </vt:variant>
      <vt:variant>
        <vt:lpwstr/>
      </vt:variant>
      <vt:variant>
        <vt:i4>3014711</vt:i4>
      </vt:variant>
      <vt:variant>
        <vt:i4>24</vt:i4>
      </vt:variant>
      <vt:variant>
        <vt:i4>0</vt:i4>
      </vt:variant>
      <vt:variant>
        <vt:i4>5</vt:i4>
      </vt:variant>
      <vt:variant>
        <vt:lpwstr>http://www.ogs.ny.gov/BU/DC/docs/excel/LEEDProjectChecklist.xls</vt:lpwstr>
      </vt:variant>
      <vt:variant>
        <vt:lpwstr/>
      </vt:variant>
      <vt:variant>
        <vt:i4>3014711</vt:i4>
      </vt:variant>
      <vt:variant>
        <vt:i4>21</vt:i4>
      </vt:variant>
      <vt:variant>
        <vt:i4>0</vt:i4>
      </vt:variant>
      <vt:variant>
        <vt:i4>5</vt:i4>
      </vt:variant>
      <vt:variant>
        <vt:lpwstr>http://www.ogs.ny.gov/BU/DC/docs/excel/LEEDProjectChecklist.xls</vt:lpwstr>
      </vt:variant>
      <vt:variant>
        <vt:lpwstr/>
      </vt:variant>
      <vt:variant>
        <vt:i4>3014711</vt:i4>
      </vt:variant>
      <vt:variant>
        <vt:i4>18</vt:i4>
      </vt:variant>
      <vt:variant>
        <vt:i4>0</vt:i4>
      </vt:variant>
      <vt:variant>
        <vt:i4>5</vt:i4>
      </vt:variant>
      <vt:variant>
        <vt:lpwstr>http://www.ogs.ny.gov/BU/DC/docs/excel/LEEDProjectChecklist.xls</vt:lpwstr>
      </vt:variant>
      <vt:variant>
        <vt:lpwstr/>
      </vt:variant>
      <vt:variant>
        <vt:i4>3014711</vt:i4>
      </vt:variant>
      <vt:variant>
        <vt:i4>15</vt:i4>
      </vt:variant>
      <vt:variant>
        <vt:i4>0</vt:i4>
      </vt:variant>
      <vt:variant>
        <vt:i4>5</vt:i4>
      </vt:variant>
      <vt:variant>
        <vt:lpwstr>http://www.ogs.ny.gov/BU/DC/docs/excel/LEEDProjectChecklist.xls</vt:lpwstr>
      </vt:variant>
      <vt:variant>
        <vt:lpwstr/>
      </vt:variant>
      <vt:variant>
        <vt:i4>3014711</vt:i4>
      </vt:variant>
      <vt:variant>
        <vt:i4>12</vt:i4>
      </vt:variant>
      <vt:variant>
        <vt:i4>0</vt:i4>
      </vt:variant>
      <vt:variant>
        <vt:i4>5</vt:i4>
      </vt:variant>
      <vt:variant>
        <vt:lpwstr>http://www.ogs.ny.gov/BU/DC/docs/excel/LEEDProjectChecklist.xls</vt:lpwstr>
      </vt:variant>
      <vt:variant>
        <vt:lpwstr/>
      </vt:variant>
      <vt:variant>
        <vt:i4>5111827</vt:i4>
      </vt:variant>
      <vt:variant>
        <vt:i4>9</vt:i4>
      </vt:variant>
      <vt:variant>
        <vt:i4>0</vt:i4>
      </vt:variant>
      <vt:variant>
        <vt:i4>5</vt:i4>
      </vt:variant>
      <vt:variant>
        <vt:lpwstr>FlowchartNewConst.pdf</vt:lpwstr>
      </vt:variant>
      <vt:variant>
        <vt:lpwstr/>
      </vt:variant>
      <vt:variant>
        <vt:i4>5308499</vt:i4>
      </vt:variant>
      <vt:variant>
        <vt:i4>6</vt:i4>
      </vt:variant>
      <vt:variant>
        <vt:i4>0</vt:i4>
      </vt:variant>
      <vt:variant>
        <vt:i4>5</vt:i4>
      </vt:variant>
      <vt:variant>
        <vt:lpwstr>http://nypa.gov/BuildSmartNY/BaselineEnergyReport08-2013.pdf</vt:lpwstr>
      </vt:variant>
      <vt:variant>
        <vt:lpwstr/>
      </vt:variant>
      <vt:variant>
        <vt:i4>6094858</vt:i4>
      </vt:variant>
      <vt:variant>
        <vt:i4>3</vt:i4>
      </vt:variant>
      <vt:variant>
        <vt:i4>0</vt:i4>
      </vt:variant>
      <vt:variant>
        <vt:i4>5</vt:i4>
      </vt:variant>
      <vt:variant>
        <vt:lpwstr>FlowchartExisting.pdf</vt:lpwstr>
      </vt:variant>
      <vt:variant>
        <vt:lpwstr/>
      </vt:variant>
      <vt:variant>
        <vt:i4>7340152</vt:i4>
      </vt:variant>
      <vt:variant>
        <vt:i4>0</vt:i4>
      </vt:variant>
      <vt:variant>
        <vt:i4>0</vt:i4>
      </vt:variant>
      <vt:variant>
        <vt:i4>5</vt:i4>
      </vt:variant>
      <vt:variant>
        <vt:lpwstr>http://www.nypa.gov/BuildSmartNY/Guidelines.pdf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9.5</dc:title>
  <dc:subject/>
  <dc:creator>claude parnett</dc:creator>
  <cp:keywords/>
  <cp:lastModifiedBy>Warner, Jennifer L (OGS)</cp:lastModifiedBy>
  <cp:revision>10</cp:revision>
  <cp:lastPrinted>2008-02-20T21:05:00Z</cp:lastPrinted>
  <dcterms:created xsi:type="dcterms:W3CDTF">2016-06-30T13:04:00Z</dcterms:created>
  <dcterms:modified xsi:type="dcterms:W3CDTF">2018-08-06T15:51:00Z</dcterms:modified>
</cp:coreProperties>
</file>