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E440" w14:textId="77777777" w:rsidR="004927D0" w:rsidRPr="00EB5431" w:rsidRDefault="004927D0" w:rsidP="005075B0">
      <w:pPr>
        <w:pStyle w:val="BodyText"/>
        <w:widowControl/>
        <w:ind w:left="0"/>
        <w:rPr>
          <w:sz w:val="20"/>
        </w:rPr>
      </w:pPr>
    </w:p>
    <w:p w14:paraId="6D9A295D" w14:textId="77777777" w:rsidR="004927D0" w:rsidRPr="00821AC6" w:rsidRDefault="004927D0" w:rsidP="005075B0">
      <w:pPr>
        <w:pStyle w:val="Heading1"/>
        <w:widowControl/>
        <w:spacing w:line="240" w:lineRule="auto"/>
        <w:ind w:left="0"/>
        <w:jc w:val="center"/>
        <w:rPr>
          <w:sz w:val="28"/>
          <w:szCs w:val="28"/>
        </w:rPr>
      </w:pPr>
      <w:r w:rsidRPr="00821AC6">
        <w:rPr>
          <w:sz w:val="28"/>
          <w:szCs w:val="28"/>
        </w:rPr>
        <w:t>Federal Funding Agency Mandatory Terms and Conditions</w:t>
      </w:r>
    </w:p>
    <w:p w14:paraId="4E31C4E1" w14:textId="77777777" w:rsidR="004927D0" w:rsidRPr="00EB5431" w:rsidRDefault="004927D0" w:rsidP="005075B0">
      <w:pPr>
        <w:pStyle w:val="BodyText"/>
        <w:widowControl/>
        <w:ind w:left="0"/>
        <w:rPr>
          <w:b/>
          <w:sz w:val="23"/>
        </w:rPr>
      </w:pPr>
    </w:p>
    <w:p w14:paraId="665ABB63" w14:textId="77777777" w:rsidR="004927D0" w:rsidRPr="00EB5431" w:rsidRDefault="004927D0" w:rsidP="005075B0">
      <w:pPr>
        <w:pStyle w:val="BodyText"/>
        <w:widowControl/>
        <w:ind w:right="640"/>
      </w:pPr>
      <w:r w:rsidRPr="00EB5431">
        <w:t xml:space="preserve">The following provisions are required by federal funding agencies </w:t>
      </w:r>
      <w:proofErr w:type="gramStart"/>
      <w:r w:rsidRPr="00EB5431">
        <w:t>in order for</w:t>
      </w:r>
      <w:proofErr w:type="gramEnd"/>
      <w:r w:rsidRPr="00EB5431">
        <w:t xml:space="preserve"> expenditures by Authorized Users to be eligible for federal reimbursement in the event of a State declaration of disaster emergency pursuant to Section 28 of the Executive Law.</w:t>
      </w:r>
    </w:p>
    <w:p w14:paraId="41D3A207" w14:textId="77777777" w:rsidR="004927D0" w:rsidRPr="00EB5431" w:rsidRDefault="004927D0" w:rsidP="005075B0">
      <w:pPr>
        <w:pStyle w:val="BodyText"/>
        <w:widowControl/>
        <w:ind w:left="0"/>
      </w:pPr>
    </w:p>
    <w:p w14:paraId="6EFBB0F2" w14:textId="77777777" w:rsidR="004927D0" w:rsidRPr="00EB5431" w:rsidRDefault="004927D0" w:rsidP="005075B0">
      <w:pPr>
        <w:pStyle w:val="Heading1"/>
        <w:keepNext/>
        <w:widowControl/>
        <w:numPr>
          <w:ilvl w:val="0"/>
          <w:numId w:val="10"/>
        </w:numPr>
        <w:tabs>
          <w:tab w:val="left" w:pos="935"/>
          <w:tab w:val="left" w:pos="936"/>
        </w:tabs>
        <w:spacing w:line="240" w:lineRule="auto"/>
        <w:ind w:firstLine="0"/>
      </w:pPr>
      <w:r w:rsidRPr="00EB5431">
        <w:t>REMEDIES</w:t>
      </w:r>
    </w:p>
    <w:p w14:paraId="48C01BEA" w14:textId="77777777" w:rsidR="004927D0" w:rsidRPr="00EB5431" w:rsidRDefault="004927D0" w:rsidP="005075B0">
      <w:pPr>
        <w:pStyle w:val="BodyText"/>
        <w:widowControl/>
        <w:ind w:right="987"/>
      </w:pPr>
      <w:r w:rsidRPr="00EB5431">
        <w:t>Remedies for Contractor failure to observe or perform any term or condition shall be as provided in the OGS centralized contract (if applicable), including all appendices.</w:t>
      </w:r>
    </w:p>
    <w:p w14:paraId="0CFBBE59" w14:textId="77777777" w:rsidR="004927D0" w:rsidRPr="00EB5431" w:rsidRDefault="004927D0" w:rsidP="005075B0">
      <w:pPr>
        <w:pStyle w:val="BodyText"/>
        <w:widowControl/>
        <w:ind w:left="0"/>
      </w:pPr>
    </w:p>
    <w:p w14:paraId="30C203BF" w14:textId="77777777" w:rsidR="004927D0" w:rsidRPr="00EB5431" w:rsidRDefault="004927D0" w:rsidP="005075B0">
      <w:pPr>
        <w:pStyle w:val="Heading1"/>
        <w:keepNext/>
        <w:widowControl/>
        <w:numPr>
          <w:ilvl w:val="0"/>
          <w:numId w:val="10"/>
        </w:numPr>
        <w:tabs>
          <w:tab w:val="left" w:pos="935"/>
          <w:tab w:val="left" w:pos="936"/>
        </w:tabs>
        <w:spacing w:line="240" w:lineRule="auto"/>
        <w:ind w:firstLine="0"/>
      </w:pPr>
      <w:r w:rsidRPr="00EB5431">
        <w:t>TERMINATION FOR CAUSE AND</w:t>
      </w:r>
      <w:r w:rsidRPr="00EB5431">
        <w:rPr>
          <w:spacing w:val="-6"/>
        </w:rPr>
        <w:t xml:space="preserve"> </w:t>
      </w:r>
      <w:r w:rsidRPr="00EB5431">
        <w:t>CONVENIENCE</w:t>
      </w:r>
    </w:p>
    <w:p w14:paraId="1E167EB2" w14:textId="77777777" w:rsidR="004927D0" w:rsidRPr="00EB5431" w:rsidRDefault="004927D0" w:rsidP="005075B0">
      <w:pPr>
        <w:pStyle w:val="BodyText"/>
        <w:widowControl/>
        <w:ind w:right="761"/>
      </w:pPr>
      <w:r w:rsidRPr="00EB5431">
        <w:t>Termination for cause and convenience will be in accordance with Termination, Appendix B, General Specifications, if a statewide centralized contract, and Section 5, Copeland Anti-Kickback Act, of this document and/or the rules and regulations of your governing authority.</w:t>
      </w:r>
    </w:p>
    <w:p w14:paraId="60073101" w14:textId="77777777" w:rsidR="004927D0" w:rsidRPr="00EB5431" w:rsidRDefault="004927D0" w:rsidP="005075B0">
      <w:pPr>
        <w:pStyle w:val="BodyText"/>
        <w:widowControl/>
        <w:ind w:left="0"/>
        <w:rPr>
          <w:sz w:val="19"/>
        </w:rPr>
      </w:pPr>
    </w:p>
    <w:p w14:paraId="0EEFD200" w14:textId="77777777" w:rsidR="004927D0" w:rsidRPr="00EB5431" w:rsidRDefault="004927D0" w:rsidP="005075B0">
      <w:pPr>
        <w:pStyle w:val="Heading1"/>
        <w:keepNext/>
        <w:widowControl/>
        <w:numPr>
          <w:ilvl w:val="0"/>
          <w:numId w:val="10"/>
        </w:numPr>
        <w:tabs>
          <w:tab w:val="left" w:pos="935"/>
          <w:tab w:val="left" w:pos="936"/>
        </w:tabs>
        <w:spacing w:line="240" w:lineRule="auto"/>
        <w:ind w:firstLine="0"/>
      </w:pPr>
      <w:r w:rsidRPr="00EB5431">
        <w:t>EQUAL EMPLOYMENT</w:t>
      </w:r>
      <w:r w:rsidRPr="00EB5431">
        <w:rPr>
          <w:spacing w:val="-4"/>
        </w:rPr>
        <w:t xml:space="preserve"> </w:t>
      </w:r>
      <w:r w:rsidRPr="00EB5431">
        <w:t>OPPORTUNITY</w:t>
      </w:r>
    </w:p>
    <w:p w14:paraId="21580D4A" w14:textId="77777777" w:rsidR="004927D0" w:rsidRPr="00EB5431" w:rsidRDefault="004927D0" w:rsidP="005075B0">
      <w:pPr>
        <w:pStyle w:val="BodyText"/>
        <w:widowControl/>
        <w:ind w:right="1053"/>
      </w:pPr>
      <w:r w:rsidRPr="00EB5431">
        <w:t>During the performance of the contract, OGS centralized contract (if applicable) or any purchase by an Authorized User, the Contractor agrees as follows:</w:t>
      </w:r>
    </w:p>
    <w:p w14:paraId="4A0287B4" w14:textId="77777777" w:rsidR="004927D0" w:rsidRPr="00EB5431" w:rsidRDefault="004927D0" w:rsidP="005075B0">
      <w:pPr>
        <w:pStyle w:val="ListParagraph"/>
        <w:widowControl/>
        <w:numPr>
          <w:ilvl w:val="0"/>
          <w:numId w:val="9"/>
        </w:numPr>
        <w:tabs>
          <w:tab w:val="left" w:pos="935"/>
          <w:tab w:val="left" w:pos="936"/>
        </w:tabs>
        <w:ind w:right="624" w:firstLine="0"/>
        <w:rPr>
          <w:sz w:val="24"/>
        </w:rPr>
      </w:pPr>
      <w:r w:rsidRPr="00EB5431">
        <w:rPr>
          <w:sz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w:t>
      </w:r>
      <w:r w:rsidRPr="00EB5431">
        <w:rPr>
          <w:spacing w:val="-19"/>
          <w:sz w:val="24"/>
        </w:rPr>
        <w:t xml:space="preserve"> </w:t>
      </w:r>
      <w:r w:rsidRPr="00EB5431">
        <w:rPr>
          <w:sz w:val="24"/>
        </w:rPr>
        <w:t>following:</w:t>
      </w:r>
    </w:p>
    <w:p w14:paraId="12F7D829" w14:textId="27DDEB12" w:rsidR="004927D0" w:rsidRPr="009D4E25" w:rsidRDefault="004927D0" w:rsidP="00EB5431">
      <w:pPr>
        <w:pStyle w:val="BodyText"/>
      </w:pPr>
      <w:r w:rsidRPr="00EB5431">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492C5C35" w14:textId="77777777" w:rsidR="004927D0" w:rsidRPr="00EB5431" w:rsidRDefault="004927D0" w:rsidP="005075B0">
      <w:pPr>
        <w:pStyle w:val="ListParagraph"/>
        <w:widowControl/>
        <w:numPr>
          <w:ilvl w:val="0"/>
          <w:numId w:val="9"/>
        </w:numPr>
        <w:tabs>
          <w:tab w:val="left" w:pos="935"/>
          <w:tab w:val="left" w:pos="936"/>
        </w:tabs>
        <w:ind w:right="648" w:firstLine="0"/>
        <w:rPr>
          <w:sz w:val="24"/>
        </w:rPr>
      </w:pPr>
      <w:r w:rsidRPr="009D4E25">
        <w:rPr>
          <w:sz w:val="24"/>
        </w:rPr>
        <w:t>The Contractor will, in all solicitations or advertisements for employees placed by</w:t>
      </w:r>
      <w:r w:rsidRPr="009D4E25">
        <w:rPr>
          <w:spacing w:val="-34"/>
          <w:sz w:val="24"/>
        </w:rPr>
        <w:t xml:space="preserve"> </w:t>
      </w:r>
      <w:r w:rsidRPr="009D4E25">
        <w:rPr>
          <w:sz w:val="24"/>
        </w:rPr>
        <w:t>or on behalf of the Contractor, state that all qualified applicants will receive consideration for employment without regard to race, colo</w:t>
      </w:r>
      <w:r w:rsidRPr="00EB5431">
        <w:rPr>
          <w:sz w:val="24"/>
        </w:rPr>
        <w:t>r, religion, sex, sexual orientation, gender identity, or national</w:t>
      </w:r>
      <w:r w:rsidRPr="00EB5431">
        <w:rPr>
          <w:spacing w:val="-3"/>
          <w:sz w:val="24"/>
        </w:rPr>
        <w:t xml:space="preserve"> </w:t>
      </w:r>
      <w:r w:rsidRPr="00EB5431">
        <w:rPr>
          <w:sz w:val="24"/>
        </w:rPr>
        <w:t>origin.</w:t>
      </w:r>
    </w:p>
    <w:p w14:paraId="45DA49C0" w14:textId="77777777" w:rsidR="004927D0" w:rsidRPr="00EB5431" w:rsidRDefault="004927D0" w:rsidP="005075B0">
      <w:pPr>
        <w:pStyle w:val="ListParagraph"/>
        <w:widowControl/>
        <w:numPr>
          <w:ilvl w:val="0"/>
          <w:numId w:val="9"/>
        </w:numPr>
        <w:tabs>
          <w:tab w:val="left" w:pos="935"/>
          <w:tab w:val="left" w:pos="936"/>
        </w:tabs>
        <w:ind w:right="788" w:firstLine="0"/>
        <w:rPr>
          <w:sz w:val="24"/>
        </w:rPr>
      </w:pPr>
      <w:r w:rsidRPr="00EB5431">
        <w:rPr>
          <w:sz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24C2530" w14:textId="77777777" w:rsidR="004927D0" w:rsidRPr="00EB5431" w:rsidRDefault="004927D0" w:rsidP="005075B0">
      <w:pPr>
        <w:pStyle w:val="ListParagraph"/>
        <w:widowControl/>
        <w:numPr>
          <w:ilvl w:val="0"/>
          <w:numId w:val="9"/>
        </w:numPr>
        <w:tabs>
          <w:tab w:val="left" w:pos="935"/>
          <w:tab w:val="left" w:pos="936"/>
        </w:tabs>
        <w:ind w:right="586" w:firstLine="0"/>
        <w:rPr>
          <w:sz w:val="24"/>
        </w:rPr>
      </w:pPr>
      <w:r w:rsidRPr="00EB5431">
        <w:rPr>
          <w:sz w:val="24"/>
        </w:rPr>
        <w:t xml:space="preserve">The Contractor will send to each labor union or representative of workers with which he has a collective bargaining agreement or other contract or understanding, a notice to be </w:t>
      </w:r>
      <w:r w:rsidRPr="00EB5431">
        <w:rPr>
          <w:sz w:val="24"/>
        </w:rPr>
        <w:lastRenderedPageBreak/>
        <w:t>provided advising the said labor union or workers’ representatives of the Contractor’s commitments under this section, and shall post copies of the notice in conspicuous places available to employees and applicants for</w:t>
      </w:r>
      <w:r w:rsidRPr="00EB5431">
        <w:rPr>
          <w:spacing w:val="-10"/>
          <w:sz w:val="24"/>
        </w:rPr>
        <w:t xml:space="preserve"> </w:t>
      </w:r>
      <w:r w:rsidRPr="00EB5431">
        <w:rPr>
          <w:sz w:val="24"/>
        </w:rPr>
        <w:t>employment.</w:t>
      </w:r>
    </w:p>
    <w:p w14:paraId="1E3B857F" w14:textId="77777777" w:rsidR="004927D0" w:rsidRPr="00EB5431" w:rsidRDefault="004927D0" w:rsidP="005075B0">
      <w:pPr>
        <w:pStyle w:val="ListParagraph"/>
        <w:widowControl/>
        <w:numPr>
          <w:ilvl w:val="0"/>
          <w:numId w:val="9"/>
        </w:numPr>
        <w:tabs>
          <w:tab w:val="left" w:pos="935"/>
          <w:tab w:val="left" w:pos="936"/>
        </w:tabs>
        <w:ind w:right="720" w:firstLine="0"/>
        <w:rPr>
          <w:sz w:val="24"/>
        </w:rPr>
      </w:pPr>
      <w:r w:rsidRPr="00EB5431">
        <w:rPr>
          <w:sz w:val="24"/>
        </w:rPr>
        <w:t>The Contractor will comply with all provisions of Executive Order 11246 of September 24, 1965, and of the rules, regulations, and relevant orders of the Secretary of Labor.</w:t>
      </w:r>
    </w:p>
    <w:p w14:paraId="6C7D118E" w14:textId="77777777" w:rsidR="004927D0" w:rsidRPr="00EB5431" w:rsidRDefault="004927D0" w:rsidP="005075B0">
      <w:pPr>
        <w:pStyle w:val="ListParagraph"/>
        <w:widowControl/>
        <w:numPr>
          <w:ilvl w:val="0"/>
          <w:numId w:val="9"/>
        </w:numPr>
        <w:tabs>
          <w:tab w:val="left" w:pos="935"/>
          <w:tab w:val="left" w:pos="936"/>
        </w:tabs>
        <w:ind w:right="802" w:firstLine="0"/>
        <w:rPr>
          <w:sz w:val="24"/>
        </w:rPr>
      </w:pPr>
      <w:r w:rsidRPr="00EB5431">
        <w:rPr>
          <w:sz w:val="24"/>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w:t>
      </w:r>
      <w:r w:rsidRPr="00EB5431">
        <w:rPr>
          <w:spacing w:val="-15"/>
          <w:sz w:val="24"/>
        </w:rPr>
        <w:t xml:space="preserve"> </w:t>
      </w:r>
      <w:r w:rsidRPr="00EB5431">
        <w:rPr>
          <w:sz w:val="24"/>
        </w:rPr>
        <w:t>orders.</w:t>
      </w:r>
    </w:p>
    <w:p w14:paraId="15176C2D" w14:textId="77777777" w:rsidR="004927D0" w:rsidRPr="00EB5431" w:rsidRDefault="004927D0" w:rsidP="005075B0">
      <w:pPr>
        <w:pStyle w:val="ListParagraph"/>
        <w:widowControl/>
        <w:numPr>
          <w:ilvl w:val="0"/>
          <w:numId w:val="9"/>
        </w:numPr>
        <w:tabs>
          <w:tab w:val="left" w:pos="935"/>
          <w:tab w:val="left" w:pos="936"/>
        </w:tabs>
        <w:ind w:right="802" w:firstLine="0"/>
        <w:rPr>
          <w:sz w:val="24"/>
        </w:rPr>
      </w:pPr>
      <w:r w:rsidRPr="00EB5431">
        <w:rPr>
          <w:sz w:val="24"/>
        </w:rPr>
        <w:t>In the event of the Contractor’s noncompliance with the nondiscrimination clauses of the OGS centralized contract or with any of the said rules, regulations, or orders, the OGS centralized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E9DA9ED" w14:textId="77777777" w:rsidR="004927D0" w:rsidRPr="00EB5431" w:rsidRDefault="004927D0" w:rsidP="005075B0">
      <w:pPr>
        <w:pStyle w:val="ListParagraph"/>
        <w:widowControl/>
        <w:numPr>
          <w:ilvl w:val="0"/>
          <w:numId w:val="9"/>
        </w:numPr>
        <w:tabs>
          <w:tab w:val="left" w:pos="935"/>
          <w:tab w:val="left" w:pos="936"/>
        </w:tabs>
        <w:ind w:right="712" w:firstLine="0"/>
        <w:rPr>
          <w:sz w:val="24"/>
        </w:rPr>
      </w:pPr>
      <w:r w:rsidRPr="00EB5431">
        <w:rPr>
          <w:sz w:val="24"/>
        </w:rPr>
        <w:t>The Contractor will include the portion of the sentence immediately preceding paragraph (1) and the provisions of paragraphs (1) through (8) in every subcontract or purchase order unless exempted by rules, regulations, or orders of the Secretary of</w:t>
      </w:r>
      <w:r w:rsidRPr="00EB5431">
        <w:rPr>
          <w:spacing w:val="-32"/>
          <w:sz w:val="24"/>
        </w:rPr>
        <w:t xml:space="preserve"> </w:t>
      </w:r>
      <w:r w:rsidRPr="00EB5431">
        <w:rPr>
          <w:sz w:val="24"/>
        </w:rPr>
        <w:t>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3C772E2E" w14:textId="77777777" w:rsidR="004927D0" w:rsidRPr="00EB5431" w:rsidRDefault="004927D0" w:rsidP="005075B0">
      <w:pPr>
        <w:pStyle w:val="BodyText"/>
        <w:widowControl/>
        <w:ind w:right="946"/>
      </w:pPr>
      <w:r w:rsidRPr="00EB5431">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43335DC6" w14:textId="77777777" w:rsidR="004927D0" w:rsidRPr="00EB5431" w:rsidRDefault="004927D0" w:rsidP="005075B0">
      <w:pPr>
        <w:pStyle w:val="BodyText"/>
        <w:widowControl/>
        <w:ind w:left="0"/>
        <w:rPr>
          <w:sz w:val="23"/>
        </w:rPr>
      </w:pPr>
    </w:p>
    <w:p w14:paraId="24A13E36" w14:textId="77777777" w:rsidR="004927D0" w:rsidRPr="00EB5431" w:rsidRDefault="004927D0" w:rsidP="005075B0">
      <w:pPr>
        <w:pStyle w:val="BodyText"/>
        <w:widowControl/>
        <w:ind w:right="626"/>
      </w:pPr>
      <w:r w:rsidRPr="00EB5431">
        <w:t>The Authorized User further agrees that it will be bound by the above equal opportunity clause with respect to its own employment practices when it participates in federally assisted construction work: Provided, that if the Authorized User so participating is a State or local government, the above equal opportunity clause is not applicable to any agency, instrumentality or subdivision of such government which does not participate in work on or under the contract.</w:t>
      </w:r>
    </w:p>
    <w:p w14:paraId="58DC69D1" w14:textId="77777777" w:rsidR="004927D0" w:rsidRPr="00EB5431" w:rsidRDefault="004927D0" w:rsidP="005075B0">
      <w:pPr>
        <w:pStyle w:val="BodyText"/>
        <w:widowControl/>
        <w:ind w:left="0"/>
      </w:pPr>
    </w:p>
    <w:p w14:paraId="1AD46CB7" w14:textId="77777777" w:rsidR="004927D0" w:rsidRPr="00EB5431" w:rsidRDefault="004927D0" w:rsidP="005075B0">
      <w:pPr>
        <w:pStyle w:val="BodyText"/>
        <w:widowControl/>
        <w:ind w:right="592"/>
      </w:pPr>
      <w:r w:rsidRPr="00EB5431">
        <w:t>The Authorized User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25B70A2" w14:textId="77777777" w:rsidR="004927D0" w:rsidRPr="00EB5431" w:rsidRDefault="004927D0" w:rsidP="005075B0">
      <w:pPr>
        <w:pStyle w:val="BodyText"/>
        <w:widowControl/>
        <w:ind w:left="0"/>
        <w:rPr>
          <w:sz w:val="23"/>
        </w:rPr>
      </w:pPr>
    </w:p>
    <w:p w14:paraId="68FCF3FB" w14:textId="77777777" w:rsidR="004927D0" w:rsidRPr="00EB5431" w:rsidRDefault="004927D0" w:rsidP="005075B0">
      <w:pPr>
        <w:pStyle w:val="BodyText"/>
        <w:widowControl/>
        <w:ind w:right="636"/>
      </w:pPr>
      <w:r w:rsidRPr="00EB5431">
        <w:lastRenderedPageBreak/>
        <w:t>The Authorized User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Authorized User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Authorized User  under the program with respect to which the failure or refund occurred until satisfactory assurance of future compliance has been received from such Authorized User; and refer the case to the Department of Justice for appropriate legal</w:t>
      </w:r>
      <w:r w:rsidRPr="00EB5431">
        <w:rPr>
          <w:spacing w:val="-6"/>
        </w:rPr>
        <w:t xml:space="preserve"> </w:t>
      </w:r>
      <w:r w:rsidRPr="00EB5431">
        <w:t>proceedings.</w:t>
      </w:r>
    </w:p>
    <w:p w14:paraId="4B28CB0F" w14:textId="77777777" w:rsidR="004927D0" w:rsidRPr="00EB5431" w:rsidRDefault="004927D0" w:rsidP="005075B0">
      <w:pPr>
        <w:pStyle w:val="BodyText"/>
        <w:widowControl/>
        <w:ind w:left="0"/>
      </w:pPr>
    </w:p>
    <w:p w14:paraId="7702E759" w14:textId="77777777" w:rsidR="004927D0" w:rsidRPr="00EB5431" w:rsidRDefault="004927D0" w:rsidP="005075B0">
      <w:pPr>
        <w:pStyle w:val="Heading1"/>
        <w:keepNext/>
        <w:widowControl/>
        <w:numPr>
          <w:ilvl w:val="0"/>
          <w:numId w:val="10"/>
        </w:numPr>
        <w:tabs>
          <w:tab w:val="left" w:pos="935"/>
          <w:tab w:val="left" w:pos="936"/>
        </w:tabs>
        <w:spacing w:line="240" w:lineRule="auto"/>
        <w:ind w:firstLine="0"/>
      </w:pPr>
      <w:r w:rsidRPr="00EB5431">
        <w:t>DAVIS-BACON</w:t>
      </w:r>
      <w:r w:rsidRPr="00EB5431">
        <w:rPr>
          <w:spacing w:val="-1"/>
        </w:rPr>
        <w:t xml:space="preserve"> </w:t>
      </w:r>
      <w:r w:rsidRPr="00EB5431">
        <w:t>ACT. (Applicable to all construction contracts in excess of ($2000)</w:t>
      </w:r>
    </w:p>
    <w:p w14:paraId="4572268F" w14:textId="77777777" w:rsidR="004927D0" w:rsidRPr="00EB5431" w:rsidRDefault="004927D0" w:rsidP="005075B0">
      <w:pPr>
        <w:pStyle w:val="ListParagraph"/>
        <w:widowControl/>
        <w:numPr>
          <w:ilvl w:val="1"/>
          <w:numId w:val="10"/>
        </w:numPr>
        <w:tabs>
          <w:tab w:val="left" w:pos="935"/>
          <w:tab w:val="left" w:pos="936"/>
        </w:tabs>
        <w:ind w:right="572" w:firstLine="0"/>
        <w:rPr>
          <w:sz w:val="24"/>
          <w:szCs w:val="24"/>
        </w:rPr>
      </w:pPr>
      <w:r w:rsidRPr="00EB5431">
        <w:rPr>
          <w:sz w:val="24"/>
          <w:szCs w:val="24"/>
        </w:rPr>
        <w:t>If applicable, all transactions regarding the OGS centralized contract or any purchase by an Authorized User shall be done in compliance with the Davis-Bacon Act</w:t>
      </w:r>
      <w:r w:rsidRPr="00EB5431">
        <w:rPr>
          <w:spacing w:val="-25"/>
          <w:sz w:val="24"/>
          <w:szCs w:val="24"/>
        </w:rPr>
        <w:t xml:space="preserve"> </w:t>
      </w:r>
      <w:r w:rsidRPr="00EB5431">
        <w:rPr>
          <w:sz w:val="24"/>
          <w:szCs w:val="24"/>
        </w:rPr>
        <w:t>(40 U.S.C. 3141- 3144, and 3146-3148) and the requirements of 29 C.F.R. pt. 5 as may be applicable. The Contractor shall comply with 40 U.S.C. 3141-3144, and 3146-3148 and the requirements of 29 C.F.R. pt. 5 as applicable.</w:t>
      </w:r>
    </w:p>
    <w:p w14:paraId="473E2513" w14:textId="77777777" w:rsidR="004927D0" w:rsidRPr="00EB5431" w:rsidRDefault="004927D0" w:rsidP="005075B0">
      <w:pPr>
        <w:pStyle w:val="ListParagraph"/>
        <w:widowControl/>
        <w:numPr>
          <w:ilvl w:val="1"/>
          <w:numId w:val="10"/>
        </w:numPr>
        <w:tabs>
          <w:tab w:val="left" w:pos="935"/>
          <w:tab w:val="left" w:pos="936"/>
        </w:tabs>
        <w:ind w:right="696" w:firstLine="0"/>
        <w:rPr>
          <w:sz w:val="24"/>
          <w:szCs w:val="24"/>
        </w:rPr>
      </w:pPr>
      <w:r w:rsidRPr="00EB5431">
        <w:rPr>
          <w:sz w:val="24"/>
          <w:szCs w:val="24"/>
        </w:rPr>
        <w:t>Contractors are required to pay wages to laborers and mechanics at a rate not less than the prevailing wages specified in a wage determination made by the Secretary of Labor.</w:t>
      </w:r>
    </w:p>
    <w:p w14:paraId="36211DAC" w14:textId="77777777" w:rsidR="004927D0" w:rsidRPr="00EB5431" w:rsidRDefault="004927D0" w:rsidP="005075B0">
      <w:pPr>
        <w:pStyle w:val="ListParagraph"/>
        <w:widowControl/>
        <w:numPr>
          <w:ilvl w:val="1"/>
          <w:numId w:val="10"/>
        </w:numPr>
        <w:tabs>
          <w:tab w:val="left" w:pos="935"/>
          <w:tab w:val="left" w:pos="936"/>
        </w:tabs>
        <w:ind w:firstLine="0"/>
        <w:rPr>
          <w:sz w:val="24"/>
          <w:szCs w:val="24"/>
        </w:rPr>
      </w:pPr>
      <w:r w:rsidRPr="00EB5431">
        <w:rPr>
          <w:sz w:val="24"/>
          <w:szCs w:val="24"/>
        </w:rPr>
        <w:t>Additionally, Contractors are required to pay wages not less than once a</w:t>
      </w:r>
      <w:r w:rsidRPr="00EB5431">
        <w:rPr>
          <w:spacing w:val="-25"/>
          <w:sz w:val="24"/>
          <w:szCs w:val="24"/>
        </w:rPr>
        <w:t xml:space="preserve"> </w:t>
      </w:r>
      <w:r w:rsidRPr="00EB5431">
        <w:rPr>
          <w:sz w:val="24"/>
          <w:szCs w:val="24"/>
        </w:rPr>
        <w:t>week.</w:t>
      </w:r>
    </w:p>
    <w:p w14:paraId="49B761E9" w14:textId="77777777" w:rsidR="004927D0" w:rsidRPr="009D4E25" w:rsidRDefault="004927D0" w:rsidP="00EB5431">
      <w:pPr>
        <w:widowControl/>
        <w:autoSpaceDE/>
        <w:autoSpaceDN/>
      </w:pPr>
    </w:p>
    <w:p w14:paraId="1B33FDE4" w14:textId="77777777" w:rsidR="004927D0" w:rsidRPr="00EB5431" w:rsidRDefault="004927D0" w:rsidP="005075B0">
      <w:pPr>
        <w:pStyle w:val="Heading1"/>
        <w:keepNext/>
        <w:widowControl/>
        <w:numPr>
          <w:ilvl w:val="0"/>
          <w:numId w:val="10"/>
        </w:numPr>
        <w:tabs>
          <w:tab w:val="left" w:pos="935"/>
          <w:tab w:val="left" w:pos="936"/>
        </w:tabs>
        <w:spacing w:line="240" w:lineRule="auto"/>
        <w:ind w:firstLine="0"/>
      </w:pPr>
      <w:r w:rsidRPr="00EB5431">
        <w:t>COPELAND ANTI-KICKBACK</w:t>
      </w:r>
      <w:r w:rsidRPr="00EB5431">
        <w:rPr>
          <w:spacing w:val="-3"/>
        </w:rPr>
        <w:t xml:space="preserve"> </w:t>
      </w:r>
      <w:r w:rsidRPr="00EB5431">
        <w:t>ACT. (Applicable to all construction contracts in excess of ($2000)</w:t>
      </w:r>
    </w:p>
    <w:p w14:paraId="349FC9ED" w14:textId="77777777" w:rsidR="004927D0" w:rsidRPr="00EB5431" w:rsidRDefault="004927D0" w:rsidP="005075B0">
      <w:pPr>
        <w:pStyle w:val="ListParagraph"/>
        <w:widowControl/>
        <w:numPr>
          <w:ilvl w:val="1"/>
          <w:numId w:val="10"/>
        </w:numPr>
        <w:tabs>
          <w:tab w:val="left" w:pos="935"/>
          <w:tab w:val="left" w:pos="936"/>
        </w:tabs>
        <w:ind w:right="858" w:firstLine="0"/>
        <w:rPr>
          <w:sz w:val="24"/>
        </w:rPr>
      </w:pPr>
      <w:r w:rsidRPr="00EB5431">
        <w:rPr>
          <w:sz w:val="24"/>
        </w:rPr>
        <w:t>Contractor. The Contractor shall comply with 18 U.S.C. § 874, 40 U.S.C. § 3145, and the requirements of 29 C.F.R. pt. 3 as may be applicable, which are incorporated</w:t>
      </w:r>
      <w:r w:rsidRPr="00EB5431">
        <w:rPr>
          <w:spacing w:val="-34"/>
          <w:sz w:val="24"/>
        </w:rPr>
        <w:t xml:space="preserve"> </w:t>
      </w:r>
      <w:r w:rsidRPr="00EB5431">
        <w:rPr>
          <w:sz w:val="24"/>
        </w:rPr>
        <w:t>by reference into the OGS centralized</w:t>
      </w:r>
      <w:r w:rsidRPr="00EB5431">
        <w:rPr>
          <w:spacing w:val="-7"/>
          <w:sz w:val="24"/>
        </w:rPr>
        <w:t xml:space="preserve"> </w:t>
      </w:r>
      <w:r w:rsidRPr="00EB5431">
        <w:rPr>
          <w:sz w:val="24"/>
        </w:rPr>
        <w:t>contract.</w:t>
      </w:r>
    </w:p>
    <w:p w14:paraId="7112687B" w14:textId="77777777" w:rsidR="004927D0" w:rsidRPr="00EB5431" w:rsidRDefault="004927D0" w:rsidP="005075B0">
      <w:pPr>
        <w:pStyle w:val="ListParagraph"/>
        <w:widowControl/>
        <w:numPr>
          <w:ilvl w:val="1"/>
          <w:numId w:val="10"/>
        </w:numPr>
        <w:tabs>
          <w:tab w:val="left" w:pos="935"/>
          <w:tab w:val="left" w:pos="936"/>
        </w:tabs>
        <w:ind w:right="823" w:firstLine="0"/>
        <w:rPr>
          <w:sz w:val="24"/>
        </w:rPr>
      </w:pPr>
      <w:r w:rsidRPr="00EB5431">
        <w:rPr>
          <w:sz w:val="24"/>
        </w:rPr>
        <w:t>Subcontracts. The Contractor or subcontractor shall insert in any subcontracts</w:t>
      </w:r>
      <w:r w:rsidRPr="00EB5431">
        <w:rPr>
          <w:spacing w:val="-31"/>
          <w:sz w:val="24"/>
        </w:rPr>
        <w:t xml:space="preserve"> </w:t>
      </w:r>
      <w:r w:rsidRPr="00EB5431">
        <w:rPr>
          <w:sz w:val="24"/>
        </w:rPr>
        <w:t xml:space="preserve">the clause above and such other clauses as Federal funding agency may by appropriate instructions require, </w:t>
      </w:r>
      <w:proofErr w:type="gramStart"/>
      <w:r w:rsidRPr="00EB5431">
        <w:rPr>
          <w:sz w:val="24"/>
        </w:rPr>
        <w:t>and also</w:t>
      </w:r>
      <w:proofErr w:type="gramEnd"/>
      <w:r w:rsidRPr="00EB5431">
        <w:rPr>
          <w:sz w:val="24"/>
        </w:rPr>
        <w:t xml:space="preserve"> a clause requiring the subcontractors to include these clauses in any lower tier subcontracts. The prime contractor shall be responsible for the compliance by any subcontractor or lower tier subcontractor with </w:t>
      </w:r>
      <w:proofErr w:type="gramStart"/>
      <w:r w:rsidRPr="00EB5431">
        <w:rPr>
          <w:sz w:val="24"/>
        </w:rPr>
        <w:t>all of</w:t>
      </w:r>
      <w:proofErr w:type="gramEnd"/>
      <w:r w:rsidRPr="00EB5431">
        <w:rPr>
          <w:sz w:val="24"/>
        </w:rPr>
        <w:t xml:space="preserve"> these contract</w:t>
      </w:r>
      <w:r w:rsidRPr="00EB5431">
        <w:rPr>
          <w:spacing w:val="-25"/>
          <w:sz w:val="24"/>
        </w:rPr>
        <w:t xml:space="preserve"> </w:t>
      </w:r>
      <w:r w:rsidRPr="00EB5431">
        <w:rPr>
          <w:sz w:val="24"/>
        </w:rPr>
        <w:t>clauses.</w:t>
      </w:r>
    </w:p>
    <w:p w14:paraId="6A3F1949" w14:textId="77777777" w:rsidR="004927D0" w:rsidRPr="00EB5431" w:rsidRDefault="004927D0" w:rsidP="005075B0">
      <w:pPr>
        <w:pStyle w:val="ListParagraph"/>
        <w:widowControl/>
        <w:numPr>
          <w:ilvl w:val="1"/>
          <w:numId w:val="10"/>
        </w:numPr>
        <w:tabs>
          <w:tab w:val="left" w:pos="936"/>
        </w:tabs>
        <w:ind w:right="725" w:firstLine="0"/>
        <w:jc w:val="both"/>
        <w:rPr>
          <w:sz w:val="24"/>
        </w:rPr>
      </w:pPr>
      <w:r w:rsidRPr="00EB5431">
        <w:rPr>
          <w:sz w:val="24"/>
        </w:rPr>
        <w:t>Breach. A breach of the clauses above may be grounds for termination of the</w:t>
      </w:r>
      <w:r w:rsidRPr="00EB5431">
        <w:rPr>
          <w:spacing w:val="-28"/>
          <w:sz w:val="24"/>
        </w:rPr>
        <w:t xml:space="preserve"> </w:t>
      </w:r>
      <w:r w:rsidRPr="00EB5431">
        <w:rPr>
          <w:sz w:val="24"/>
        </w:rPr>
        <w:t>OGS centralized contract, and for debarment as a Contractor and subcontractor as provided in 29 C.F.R. §</w:t>
      </w:r>
      <w:r w:rsidRPr="00EB5431">
        <w:rPr>
          <w:spacing w:val="-7"/>
          <w:sz w:val="24"/>
        </w:rPr>
        <w:t xml:space="preserve"> </w:t>
      </w:r>
      <w:r w:rsidRPr="00EB5431">
        <w:rPr>
          <w:sz w:val="24"/>
        </w:rPr>
        <w:t>5.12.</w:t>
      </w:r>
    </w:p>
    <w:p w14:paraId="11BA0739" w14:textId="77777777" w:rsidR="004927D0" w:rsidRPr="00EB5431" w:rsidRDefault="004927D0" w:rsidP="005075B0">
      <w:pPr>
        <w:pStyle w:val="BodyText"/>
        <w:widowControl/>
        <w:ind w:left="0"/>
        <w:rPr>
          <w:sz w:val="23"/>
        </w:rPr>
      </w:pPr>
    </w:p>
    <w:p w14:paraId="28B3D94B" w14:textId="77777777" w:rsidR="004927D0" w:rsidRPr="00EB5431" w:rsidRDefault="004927D0" w:rsidP="005075B0">
      <w:pPr>
        <w:pStyle w:val="Heading1"/>
        <w:keepNext/>
        <w:widowControl/>
        <w:numPr>
          <w:ilvl w:val="0"/>
          <w:numId w:val="10"/>
        </w:numPr>
        <w:tabs>
          <w:tab w:val="left" w:pos="935"/>
          <w:tab w:val="left" w:pos="936"/>
        </w:tabs>
        <w:spacing w:line="240" w:lineRule="auto"/>
        <w:ind w:firstLine="0"/>
      </w:pPr>
      <w:r w:rsidRPr="00EB5431">
        <w:t>CONTRACT WORK HOURS AND SAFETY STANDARDS</w:t>
      </w:r>
      <w:r w:rsidRPr="00EB5431">
        <w:rPr>
          <w:spacing w:val="-9"/>
        </w:rPr>
        <w:t xml:space="preserve"> </w:t>
      </w:r>
      <w:r w:rsidRPr="00EB5431">
        <w:t>ACT. (Applicable to all contracts in excess of $100,000 that involve employment of mechanics and laborers)</w:t>
      </w:r>
    </w:p>
    <w:p w14:paraId="16A3E5F2" w14:textId="77777777" w:rsidR="004927D0" w:rsidRPr="00EB5431" w:rsidRDefault="004927D0" w:rsidP="005075B0">
      <w:pPr>
        <w:pStyle w:val="ListParagraph"/>
        <w:widowControl/>
        <w:numPr>
          <w:ilvl w:val="0"/>
          <w:numId w:val="8"/>
        </w:numPr>
        <w:tabs>
          <w:tab w:val="left" w:pos="900"/>
        </w:tabs>
        <w:ind w:left="180" w:right="755" w:firstLine="0"/>
        <w:rPr>
          <w:sz w:val="24"/>
        </w:rPr>
      </w:pPr>
      <w:r w:rsidRPr="00EB5431">
        <w:rPr>
          <w:sz w:val="24"/>
        </w:rPr>
        <w:t>Overtime requirements. No Contractor or subcontractor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w:t>
      </w:r>
      <w:r w:rsidRPr="00EB5431">
        <w:rPr>
          <w:spacing w:val="-25"/>
          <w:sz w:val="24"/>
        </w:rPr>
        <w:t xml:space="preserve"> </w:t>
      </w:r>
      <w:r w:rsidRPr="00EB5431">
        <w:rPr>
          <w:sz w:val="24"/>
        </w:rPr>
        <w:t>workweek.</w:t>
      </w:r>
    </w:p>
    <w:p w14:paraId="28B92445" w14:textId="77777777" w:rsidR="004927D0" w:rsidRPr="00EB5431" w:rsidRDefault="004927D0" w:rsidP="005075B0">
      <w:pPr>
        <w:pStyle w:val="ListParagraph"/>
        <w:widowControl/>
        <w:tabs>
          <w:tab w:val="left" w:pos="900"/>
        </w:tabs>
        <w:ind w:left="180" w:right="755"/>
        <w:rPr>
          <w:sz w:val="24"/>
        </w:rPr>
      </w:pPr>
    </w:p>
    <w:p w14:paraId="61B13D1C" w14:textId="77777777" w:rsidR="004927D0" w:rsidRPr="00EB5431" w:rsidRDefault="004927D0" w:rsidP="005075B0">
      <w:pPr>
        <w:pStyle w:val="ListParagraph"/>
        <w:widowControl/>
        <w:numPr>
          <w:ilvl w:val="0"/>
          <w:numId w:val="8"/>
        </w:numPr>
        <w:tabs>
          <w:tab w:val="left" w:pos="900"/>
        </w:tabs>
        <w:ind w:left="180" w:right="586" w:firstLine="0"/>
        <w:rPr>
          <w:sz w:val="24"/>
        </w:rPr>
      </w:pPr>
      <w:r w:rsidRPr="00EB5431">
        <w:rPr>
          <w:sz w:val="24"/>
        </w:rPr>
        <w:t>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w:t>
      </w:r>
      <w:r w:rsidRPr="00EB5431">
        <w:rPr>
          <w:spacing w:val="-36"/>
          <w:sz w:val="24"/>
        </w:rPr>
        <w:t xml:space="preserve"> </w:t>
      </w:r>
      <w:r w:rsidRPr="00EB5431">
        <w:rPr>
          <w:sz w:val="24"/>
        </w:rPr>
        <w:t>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w:t>
      </w:r>
      <w:r w:rsidRPr="00EB5431">
        <w:rPr>
          <w:spacing w:val="-12"/>
          <w:sz w:val="24"/>
        </w:rPr>
        <w:t xml:space="preserve"> </w:t>
      </w:r>
      <w:r w:rsidRPr="00EB5431">
        <w:rPr>
          <w:sz w:val="24"/>
        </w:rPr>
        <w:t>section.</w:t>
      </w:r>
    </w:p>
    <w:p w14:paraId="67825767" w14:textId="77777777" w:rsidR="004927D0" w:rsidRPr="00EB5431" w:rsidRDefault="004927D0" w:rsidP="005075B0">
      <w:pPr>
        <w:widowControl/>
        <w:tabs>
          <w:tab w:val="left" w:pos="900"/>
        </w:tabs>
        <w:ind w:right="586"/>
        <w:rPr>
          <w:sz w:val="24"/>
        </w:rPr>
      </w:pPr>
    </w:p>
    <w:p w14:paraId="0E5FEA68" w14:textId="77777777" w:rsidR="004927D0" w:rsidRPr="00EB5431" w:rsidRDefault="004927D0" w:rsidP="005075B0">
      <w:pPr>
        <w:pStyle w:val="ListParagraph"/>
        <w:widowControl/>
        <w:numPr>
          <w:ilvl w:val="0"/>
          <w:numId w:val="8"/>
        </w:numPr>
        <w:tabs>
          <w:tab w:val="left" w:pos="900"/>
        </w:tabs>
        <w:ind w:left="180" w:right="586" w:firstLine="0"/>
      </w:pPr>
      <w:r w:rsidRPr="00EB5431">
        <w:rPr>
          <w:sz w:val="24"/>
        </w:rPr>
        <w:t>Withholding for unpaid wages and liquidated damages. The Authorized User shall upon its own action or upon written request of an authorized representative of the Department of Labor withhold or cause to be withheld, from any moneys payable on account of work performed by the Contractor or subcontractor under any such contract</w:t>
      </w:r>
      <w:r w:rsidRPr="00EB5431">
        <w:rPr>
          <w:spacing w:val="-26"/>
          <w:sz w:val="24"/>
        </w:rPr>
        <w:t xml:space="preserve"> </w:t>
      </w:r>
      <w:r w:rsidRPr="00EB5431">
        <w:rPr>
          <w:sz w:val="24"/>
        </w:rPr>
        <w:t>or</w:t>
      </w:r>
      <w:r w:rsidRPr="00EB5431">
        <w:t xml:space="preserve"> any other Federal Agreement with the same prime contractor, or any other federally 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546F69BA" w14:textId="77777777" w:rsidR="004927D0" w:rsidRPr="00EB5431" w:rsidRDefault="004927D0" w:rsidP="00EB5431">
      <w:pPr>
        <w:widowControl/>
        <w:autoSpaceDE/>
        <w:autoSpaceDN/>
      </w:pPr>
    </w:p>
    <w:p w14:paraId="5137F184" w14:textId="77777777" w:rsidR="004927D0" w:rsidRPr="00EB5431" w:rsidRDefault="004927D0" w:rsidP="005075B0">
      <w:pPr>
        <w:pStyle w:val="ListParagraph"/>
        <w:widowControl/>
        <w:numPr>
          <w:ilvl w:val="0"/>
          <w:numId w:val="8"/>
        </w:numPr>
        <w:tabs>
          <w:tab w:val="left" w:pos="900"/>
        </w:tabs>
        <w:ind w:left="180" w:right="700" w:firstLine="0"/>
        <w:rPr>
          <w:sz w:val="24"/>
        </w:rPr>
      </w:pPr>
      <w:r w:rsidRPr="00EB5431">
        <w:rPr>
          <w:sz w:val="24"/>
        </w:rPr>
        <w:t xml:space="preserve">Subcontracts. The Contractor or subcontractor shall insert in any subcontracts the clauses set forth in paragraph (b)(1) through (4) of this section </w:t>
      </w:r>
      <w:proofErr w:type="gramStart"/>
      <w:r w:rsidRPr="00EB5431">
        <w:rPr>
          <w:sz w:val="24"/>
        </w:rPr>
        <w:t>and also</w:t>
      </w:r>
      <w:proofErr w:type="gramEnd"/>
      <w:r w:rsidRPr="00EB5431">
        <w:rPr>
          <w:sz w:val="24"/>
        </w:rPr>
        <w:t xml:space="preserve"> a clause</w:t>
      </w:r>
      <w:r w:rsidRPr="00EB5431">
        <w:rPr>
          <w:spacing w:val="-34"/>
          <w:sz w:val="24"/>
        </w:rPr>
        <w:t xml:space="preserve"> </w:t>
      </w:r>
      <w:r w:rsidRPr="00EB5431">
        <w:rPr>
          <w:sz w:val="24"/>
        </w:rPr>
        <w:t>requiring the subcontractors to include these clauses in any lower tier subcontracts. The prime contractor shall be responsible for compliance by any subcontractor or lower tier subcontractor with the clauses set forth in paragraphs (b)(1) through (4) of this</w:t>
      </w:r>
      <w:r w:rsidRPr="00EB5431">
        <w:rPr>
          <w:spacing w:val="-27"/>
          <w:sz w:val="24"/>
        </w:rPr>
        <w:t xml:space="preserve"> </w:t>
      </w:r>
      <w:r w:rsidRPr="00EB5431">
        <w:rPr>
          <w:sz w:val="24"/>
        </w:rPr>
        <w:t>section.</w:t>
      </w:r>
    </w:p>
    <w:p w14:paraId="6A3932D6" w14:textId="77777777" w:rsidR="004927D0" w:rsidRPr="00EB5431" w:rsidRDefault="004927D0" w:rsidP="005075B0">
      <w:pPr>
        <w:pStyle w:val="BodyText"/>
        <w:widowControl/>
        <w:ind w:left="0"/>
        <w:rPr>
          <w:sz w:val="23"/>
        </w:rPr>
      </w:pPr>
    </w:p>
    <w:p w14:paraId="2F602C70" w14:textId="77777777" w:rsidR="004927D0" w:rsidRPr="00EB5431" w:rsidRDefault="004927D0" w:rsidP="005075B0">
      <w:pPr>
        <w:pStyle w:val="ListParagraph"/>
        <w:keepNext/>
        <w:widowControl/>
        <w:numPr>
          <w:ilvl w:val="0"/>
          <w:numId w:val="10"/>
        </w:numPr>
        <w:ind w:left="180" w:right="1676" w:firstLine="0"/>
        <w:rPr>
          <w:sz w:val="24"/>
        </w:rPr>
      </w:pPr>
      <w:r w:rsidRPr="00EB5431">
        <w:rPr>
          <w:b/>
          <w:sz w:val="24"/>
        </w:rPr>
        <w:t xml:space="preserve">RIGHTS TO INVENTIONS MADE UNDER A CONTRACT OR AGREEMENT  </w:t>
      </w:r>
    </w:p>
    <w:p w14:paraId="17957F5C" w14:textId="77777777" w:rsidR="004927D0" w:rsidRPr="00EB5431" w:rsidRDefault="004927D0" w:rsidP="005075B0">
      <w:pPr>
        <w:pStyle w:val="ListParagraph"/>
        <w:widowControl/>
        <w:ind w:left="180" w:right="1676"/>
        <w:rPr>
          <w:sz w:val="24"/>
        </w:rPr>
      </w:pPr>
      <w:r w:rsidRPr="00EB5431">
        <w:rPr>
          <w:sz w:val="24"/>
        </w:rPr>
        <w:t>All such rights shall be addressed in accordance with Ownership/Title to Project Deliverables, Appendix B, General</w:t>
      </w:r>
      <w:r w:rsidRPr="00EB5431">
        <w:rPr>
          <w:spacing w:val="-12"/>
          <w:sz w:val="24"/>
        </w:rPr>
        <w:t xml:space="preserve"> </w:t>
      </w:r>
      <w:r w:rsidRPr="00EB5431">
        <w:rPr>
          <w:sz w:val="24"/>
        </w:rPr>
        <w:t>Specifications.</w:t>
      </w:r>
    </w:p>
    <w:p w14:paraId="5D43A883" w14:textId="77777777" w:rsidR="004927D0" w:rsidRPr="00EB5431" w:rsidRDefault="004927D0" w:rsidP="005075B0">
      <w:pPr>
        <w:pStyle w:val="BodyText"/>
        <w:widowControl/>
        <w:ind w:left="0"/>
        <w:rPr>
          <w:sz w:val="23"/>
        </w:rPr>
      </w:pPr>
    </w:p>
    <w:p w14:paraId="07A49D5C" w14:textId="77777777" w:rsidR="004927D0" w:rsidRPr="00EB5431" w:rsidRDefault="004927D0" w:rsidP="005075B0">
      <w:pPr>
        <w:pStyle w:val="Heading1"/>
        <w:keepNext/>
        <w:widowControl/>
        <w:numPr>
          <w:ilvl w:val="0"/>
          <w:numId w:val="10"/>
        </w:numPr>
        <w:tabs>
          <w:tab w:val="left" w:pos="935"/>
          <w:tab w:val="left" w:pos="936"/>
        </w:tabs>
        <w:spacing w:line="240" w:lineRule="auto"/>
        <w:ind w:firstLine="0"/>
      </w:pPr>
      <w:r w:rsidRPr="00EB5431">
        <w:t>CLEAN AIR ACT AND THE FEDERAL WATER POLLUTION CONTROL</w:t>
      </w:r>
      <w:r w:rsidRPr="00EB5431">
        <w:rPr>
          <w:spacing w:val="-20"/>
        </w:rPr>
        <w:t xml:space="preserve"> </w:t>
      </w:r>
      <w:r w:rsidRPr="00EB5431">
        <w:t>ACT. (Applicable to all contracts in excess of $150,000)</w:t>
      </w:r>
    </w:p>
    <w:p w14:paraId="513577E3" w14:textId="77777777" w:rsidR="004927D0" w:rsidRPr="00EB5431" w:rsidRDefault="004927D0" w:rsidP="005075B0">
      <w:pPr>
        <w:pStyle w:val="Heading1"/>
        <w:keepNext/>
        <w:widowControl/>
        <w:tabs>
          <w:tab w:val="left" w:pos="935"/>
          <w:tab w:val="left" w:pos="936"/>
        </w:tabs>
        <w:spacing w:line="240" w:lineRule="auto"/>
      </w:pPr>
    </w:p>
    <w:p w14:paraId="0B45126A" w14:textId="77777777" w:rsidR="004927D0" w:rsidRPr="00EB5431" w:rsidRDefault="004927D0" w:rsidP="005075B0">
      <w:pPr>
        <w:pStyle w:val="Heading2"/>
        <w:keepNext/>
        <w:widowControl/>
        <w:spacing w:line="240" w:lineRule="auto"/>
      </w:pPr>
      <w:r w:rsidRPr="00EB5431">
        <w:t>Clean Air Act</w:t>
      </w:r>
    </w:p>
    <w:p w14:paraId="73E022E7" w14:textId="77777777" w:rsidR="004927D0" w:rsidRPr="00EB5431" w:rsidRDefault="004927D0" w:rsidP="005075B0">
      <w:pPr>
        <w:pStyle w:val="ListParagraph"/>
        <w:widowControl/>
        <w:tabs>
          <w:tab w:val="left" w:pos="935"/>
          <w:tab w:val="left" w:pos="936"/>
        </w:tabs>
        <w:ind w:right="603"/>
        <w:rPr>
          <w:sz w:val="24"/>
        </w:rPr>
      </w:pPr>
      <w:r w:rsidRPr="00EB5431">
        <w:rPr>
          <w:sz w:val="24"/>
        </w:rPr>
        <w:t>1.</w:t>
      </w:r>
      <w:r w:rsidRPr="00EB5431">
        <w:rPr>
          <w:sz w:val="24"/>
        </w:rPr>
        <w:tab/>
        <w:t>The Contractor agrees to comply with all applicable standards, orders or regulations issued pursuant to the Clean Air Act, as amended, 42 U.S.C. § 7401 et,</w:t>
      </w:r>
      <w:r w:rsidRPr="00EB5431">
        <w:rPr>
          <w:spacing w:val="-30"/>
          <w:sz w:val="24"/>
        </w:rPr>
        <w:t xml:space="preserve"> </w:t>
      </w:r>
      <w:r w:rsidRPr="00EB5431">
        <w:rPr>
          <w:sz w:val="24"/>
        </w:rPr>
        <w:t>seq.</w:t>
      </w:r>
    </w:p>
    <w:p w14:paraId="78A7F32C" w14:textId="77777777" w:rsidR="004927D0" w:rsidRPr="00EB5431" w:rsidRDefault="004927D0" w:rsidP="005075B0">
      <w:pPr>
        <w:pStyle w:val="ListParagraph"/>
        <w:widowControl/>
        <w:tabs>
          <w:tab w:val="left" w:pos="935"/>
          <w:tab w:val="left" w:pos="936"/>
        </w:tabs>
        <w:ind w:right="625"/>
        <w:rPr>
          <w:sz w:val="24"/>
        </w:rPr>
      </w:pPr>
      <w:r w:rsidRPr="00EB5431">
        <w:rPr>
          <w:sz w:val="24"/>
        </w:rPr>
        <w:t>2.</w:t>
      </w:r>
      <w:r w:rsidRPr="00EB5431">
        <w:rPr>
          <w:sz w:val="24"/>
        </w:rPr>
        <w:tab/>
        <w:t>The Contractor agrees to report each violation to the contract manager or the Office of General Services and the Authorized User if a statewide centralized contract and understands and agrees that the Office of General Services or the Authorized User will, in turn, report each violation as required to assure notification to the Federal funding agency, and the appropriate Environmental Protection Agency Regional Office.</w:t>
      </w:r>
    </w:p>
    <w:p w14:paraId="5E28D78B" w14:textId="77777777" w:rsidR="004927D0" w:rsidRPr="00EB5431" w:rsidRDefault="004927D0" w:rsidP="005075B0">
      <w:pPr>
        <w:pStyle w:val="ListParagraph"/>
        <w:widowControl/>
        <w:tabs>
          <w:tab w:val="left" w:pos="935"/>
          <w:tab w:val="left" w:pos="936"/>
        </w:tabs>
        <w:ind w:right="625"/>
        <w:rPr>
          <w:sz w:val="24"/>
          <w:szCs w:val="24"/>
        </w:rPr>
      </w:pPr>
      <w:r w:rsidRPr="00EB5431">
        <w:rPr>
          <w:sz w:val="24"/>
        </w:rPr>
        <w:t>3.</w:t>
      </w:r>
      <w:r w:rsidRPr="00EB5431">
        <w:rPr>
          <w:sz w:val="24"/>
        </w:rPr>
        <w:tab/>
        <w:t xml:space="preserve">The Contractor agrees to include these requirements in each subcontract exceeding </w:t>
      </w:r>
      <w:r w:rsidRPr="00EB5431">
        <w:rPr>
          <w:sz w:val="24"/>
          <w:szCs w:val="24"/>
        </w:rPr>
        <w:t>$150,000 financed in whole or in part with Federal assistance provided by the Federal funding agency.</w:t>
      </w:r>
    </w:p>
    <w:p w14:paraId="5FE1D360" w14:textId="77777777" w:rsidR="004927D0" w:rsidRPr="00EB5431" w:rsidRDefault="004927D0" w:rsidP="005075B0">
      <w:pPr>
        <w:pStyle w:val="ListParagraph"/>
        <w:widowControl/>
        <w:tabs>
          <w:tab w:val="left" w:pos="935"/>
          <w:tab w:val="left" w:pos="936"/>
        </w:tabs>
        <w:ind w:right="625"/>
        <w:rPr>
          <w:sz w:val="24"/>
          <w:szCs w:val="24"/>
        </w:rPr>
      </w:pPr>
    </w:p>
    <w:p w14:paraId="7576E895" w14:textId="77777777" w:rsidR="004927D0" w:rsidRPr="00EB5431" w:rsidRDefault="004927D0" w:rsidP="005075B0">
      <w:pPr>
        <w:pStyle w:val="Heading2"/>
        <w:keepNext/>
        <w:widowControl/>
        <w:spacing w:line="240" w:lineRule="auto"/>
      </w:pPr>
      <w:r w:rsidRPr="00EB5431">
        <w:lastRenderedPageBreak/>
        <w:t>Federal Water Pollution Control Act</w:t>
      </w:r>
    </w:p>
    <w:p w14:paraId="6DC58CBE" w14:textId="77777777" w:rsidR="004927D0" w:rsidRPr="00EB5431" w:rsidRDefault="004927D0" w:rsidP="005075B0">
      <w:pPr>
        <w:pStyle w:val="ListParagraph"/>
        <w:widowControl/>
        <w:numPr>
          <w:ilvl w:val="0"/>
          <w:numId w:val="7"/>
        </w:numPr>
        <w:tabs>
          <w:tab w:val="left" w:pos="935"/>
          <w:tab w:val="left" w:pos="936"/>
        </w:tabs>
        <w:ind w:right="940" w:firstLine="0"/>
        <w:rPr>
          <w:sz w:val="24"/>
        </w:rPr>
      </w:pPr>
      <w:r w:rsidRPr="00EB5431">
        <w:rPr>
          <w:sz w:val="24"/>
        </w:rPr>
        <w:t>The Contractor agrees to comply with all applicable standards, orders, or regulations issued pursuant to the Federal Water Pollution Control Act, as amended,</w:t>
      </w:r>
      <w:r w:rsidRPr="00EB5431">
        <w:rPr>
          <w:spacing w:val="-33"/>
          <w:sz w:val="24"/>
        </w:rPr>
        <w:t xml:space="preserve"> </w:t>
      </w:r>
      <w:r w:rsidRPr="00EB5431">
        <w:rPr>
          <w:sz w:val="24"/>
        </w:rPr>
        <w:t>33</w:t>
      </w:r>
    </w:p>
    <w:p w14:paraId="4EB55586" w14:textId="77777777" w:rsidR="004927D0" w:rsidRPr="00EB5431" w:rsidRDefault="004927D0" w:rsidP="005075B0">
      <w:pPr>
        <w:pStyle w:val="BodyText"/>
        <w:widowControl/>
      </w:pPr>
      <w:r w:rsidRPr="00EB5431">
        <w:t>U.S.C. 1251 et seq.</w:t>
      </w:r>
    </w:p>
    <w:p w14:paraId="1D9EE34D" w14:textId="77777777" w:rsidR="004927D0" w:rsidRPr="00EB5431" w:rsidRDefault="004927D0" w:rsidP="005075B0">
      <w:pPr>
        <w:pStyle w:val="ListParagraph"/>
        <w:widowControl/>
        <w:numPr>
          <w:ilvl w:val="0"/>
          <w:numId w:val="7"/>
        </w:numPr>
        <w:tabs>
          <w:tab w:val="left" w:pos="935"/>
          <w:tab w:val="left" w:pos="936"/>
        </w:tabs>
        <w:ind w:right="605" w:firstLine="0"/>
        <w:rPr>
          <w:sz w:val="24"/>
        </w:rPr>
      </w:pPr>
      <w:r w:rsidRPr="00EB5431">
        <w:rPr>
          <w:sz w:val="24"/>
        </w:rPr>
        <w:t>The Contractor agrees to report each violation to the Office of General Services</w:t>
      </w:r>
      <w:r w:rsidRPr="00EB5431">
        <w:rPr>
          <w:spacing w:val="-28"/>
          <w:sz w:val="24"/>
        </w:rPr>
        <w:t xml:space="preserve"> </w:t>
      </w:r>
      <w:r w:rsidRPr="00EB5431">
        <w:rPr>
          <w:sz w:val="24"/>
        </w:rPr>
        <w:t xml:space="preserve">and Authorized User and understands and agrees that the Office of General Services or the Authorized User will, in turn, report each violation as required to assure notification to the Federal funding agency, and </w:t>
      </w:r>
      <w:r w:rsidRPr="00EB5431">
        <w:rPr>
          <w:spacing w:val="-3"/>
          <w:sz w:val="24"/>
        </w:rPr>
        <w:t xml:space="preserve">the </w:t>
      </w:r>
      <w:r w:rsidRPr="00EB5431">
        <w:rPr>
          <w:sz w:val="24"/>
        </w:rPr>
        <w:t>appropriate Environmental Protection Agency Regional</w:t>
      </w:r>
      <w:r w:rsidRPr="00EB5431">
        <w:rPr>
          <w:spacing w:val="-4"/>
          <w:sz w:val="24"/>
        </w:rPr>
        <w:t xml:space="preserve"> </w:t>
      </w:r>
      <w:r w:rsidRPr="00EB5431">
        <w:rPr>
          <w:sz w:val="24"/>
        </w:rPr>
        <w:t>Office.</w:t>
      </w:r>
    </w:p>
    <w:p w14:paraId="7382D0D8" w14:textId="77777777" w:rsidR="004927D0" w:rsidRPr="00EB5431" w:rsidRDefault="004927D0" w:rsidP="005075B0">
      <w:pPr>
        <w:pStyle w:val="ListParagraph"/>
        <w:widowControl/>
        <w:numPr>
          <w:ilvl w:val="0"/>
          <w:numId w:val="7"/>
        </w:numPr>
        <w:tabs>
          <w:tab w:val="left" w:pos="935"/>
          <w:tab w:val="left" w:pos="936"/>
        </w:tabs>
        <w:ind w:firstLine="0"/>
        <w:rPr>
          <w:sz w:val="24"/>
        </w:rPr>
      </w:pPr>
      <w:r w:rsidRPr="00EB5431">
        <w:rPr>
          <w:sz w:val="24"/>
        </w:rPr>
        <w:t>The Contractor agrees to include these requirements in each subcontract</w:t>
      </w:r>
      <w:r w:rsidRPr="00EB5431">
        <w:rPr>
          <w:spacing w:val="-23"/>
          <w:sz w:val="24"/>
        </w:rPr>
        <w:t xml:space="preserve"> </w:t>
      </w:r>
      <w:r w:rsidRPr="00EB5431">
        <w:rPr>
          <w:sz w:val="24"/>
        </w:rPr>
        <w:t>exceeding</w:t>
      </w:r>
    </w:p>
    <w:p w14:paraId="7C92E06E" w14:textId="77777777" w:rsidR="004927D0" w:rsidRPr="00EB5431" w:rsidRDefault="004927D0" w:rsidP="005075B0">
      <w:pPr>
        <w:pStyle w:val="BodyText"/>
        <w:widowControl/>
      </w:pPr>
      <w:r w:rsidRPr="00EB5431">
        <w:t>$150,000 financed in whole or in part with Federal assistance provided by the Federal funding agency.</w:t>
      </w:r>
    </w:p>
    <w:p w14:paraId="29B8E6CE" w14:textId="77777777" w:rsidR="004927D0" w:rsidRPr="00EB5431" w:rsidRDefault="004927D0" w:rsidP="005075B0">
      <w:pPr>
        <w:pStyle w:val="BodyText"/>
        <w:widowControl/>
        <w:ind w:left="0"/>
      </w:pPr>
    </w:p>
    <w:p w14:paraId="357B36A4" w14:textId="77777777" w:rsidR="004927D0" w:rsidRPr="00EB5431" w:rsidRDefault="004927D0" w:rsidP="005075B0">
      <w:pPr>
        <w:pStyle w:val="Heading1"/>
        <w:keepNext/>
        <w:widowControl/>
        <w:numPr>
          <w:ilvl w:val="0"/>
          <w:numId w:val="6"/>
        </w:numPr>
        <w:tabs>
          <w:tab w:val="left" w:pos="935"/>
          <w:tab w:val="left" w:pos="936"/>
        </w:tabs>
        <w:spacing w:line="240" w:lineRule="auto"/>
      </w:pPr>
      <w:r w:rsidRPr="00EB5431">
        <w:t>DEBARMENT AND</w:t>
      </w:r>
      <w:r w:rsidRPr="00EB5431">
        <w:rPr>
          <w:spacing w:val="-1"/>
        </w:rPr>
        <w:t xml:space="preserve"> </w:t>
      </w:r>
      <w:r w:rsidRPr="00EB5431">
        <w:t>SUSPENSION</w:t>
      </w:r>
    </w:p>
    <w:p w14:paraId="4B98B996" w14:textId="2E363FC4" w:rsidR="004927D0" w:rsidRPr="00EB5431" w:rsidRDefault="004927D0" w:rsidP="00EB5431">
      <w:pPr>
        <w:pStyle w:val="ListParagraph"/>
        <w:widowControl/>
        <w:numPr>
          <w:ilvl w:val="0"/>
          <w:numId w:val="5"/>
        </w:numPr>
        <w:tabs>
          <w:tab w:val="left" w:pos="935"/>
          <w:tab w:val="left" w:pos="936"/>
        </w:tabs>
        <w:ind w:right="678" w:firstLine="0"/>
      </w:pPr>
      <w:r w:rsidRPr="00EB5431">
        <w:rPr>
          <w:sz w:val="24"/>
        </w:rPr>
        <w:t>This contract is a covered transaction for purposes of 2 C.F.R. pt. 180 and 2</w:t>
      </w:r>
      <w:r w:rsidRPr="00EB5431">
        <w:rPr>
          <w:spacing w:val="-34"/>
          <w:sz w:val="24"/>
        </w:rPr>
        <w:t xml:space="preserve"> </w:t>
      </w:r>
      <w:r w:rsidRPr="00EB5431">
        <w:rPr>
          <w:sz w:val="24"/>
        </w:rPr>
        <w:t>C.F.R. pt. 3000. As such, the Contractor is required to verify that none of the Contractor’s principals (defined at 2 C.F.R. § 180.995) or its affiliates (defined at 2 C.F.R. § 180.905) are excluded (defined at 2 C.F.R. § 180.940) or disqualified (defined at 2 C.F.R. § 180.935).</w:t>
      </w:r>
    </w:p>
    <w:p w14:paraId="3D1493F9" w14:textId="77777777" w:rsidR="004927D0" w:rsidRPr="00EB5431" w:rsidRDefault="004927D0" w:rsidP="005075B0">
      <w:pPr>
        <w:pStyle w:val="ListParagraph"/>
        <w:widowControl/>
        <w:numPr>
          <w:ilvl w:val="0"/>
          <w:numId w:val="5"/>
        </w:numPr>
        <w:tabs>
          <w:tab w:val="left" w:pos="935"/>
          <w:tab w:val="left" w:pos="936"/>
        </w:tabs>
        <w:ind w:right="635" w:firstLine="0"/>
        <w:rPr>
          <w:sz w:val="24"/>
        </w:rPr>
      </w:pPr>
      <w:r w:rsidRPr="009D4E25">
        <w:rPr>
          <w:sz w:val="24"/>
        </w:rPr>
        <w:t>The Contractor must comply with 2 C.F.R. pt. 180, subpart C and 2 C.F.R. pt.</w:t>
      </w:r>
      <w:r w:rsidRPr="009D4E25">
        <w:rPr>
          <w:spacing w:val="-32"/>
          <w:sz w:val="24"/>
        </w:rPr>
        <w:t xml:space="preserve"> </w:t>
      </w:r>
      <w:r w:rsidRPr="009D4E25">
        <w:rPr>
          <w:sz w:val="24"/>
        </w:rPr>
        <w:t xml:space="preserve">3000, subpart C, and must include a requirement to comply with these regulations in any lower tier covered transaction it </w:t>
      </w:r>
      <w:proofErr w:type="gramStart"/>
      <w:r w:rsidRPr="009D4E25">
        <w:rPr>
          <w:sz w:val="24"/>
        </w:rPr>
        <w:t>enters</w:t>
      </w:r>
      <w:r w:rsidRPr="00EB5431">
        <w:rPr>
          <w:spacing w:val="-10"/>
          <w:sz w:val="24"/>
        </w:rPr>
        <w:t xml:space="preserve"> </w:t>
      </w:r>
      <w:r w:rsidRPr="00EB5431">
        <w:rPr>
          <w:sz w:val="24"/>
        </w:rPr>
        <w:t>into</w:t>
      </w:r>
      <w:proofErr w:type="gramEnd"/>
      <w:r w:rsidRPr="00EB5431">
        <w:rPr>
          <w:sz w:val="24"/>
        </w:rPr>
        <w:t>.</w:t>
      </w:r>
    </w:p>
    <w:p w14:paraId="597D812F" w14:textId="77777777" w:rsidR="004927D0" w:rsidRPr="00EB5431" w:rsidRDefault="004927D0" w:rsidP="005075B0">
      <w:pPr>
        <w:pStyle w:val="ListParagraph"/>
        <w:widowControl/>
        <w:numPr>
          <w:ilvl w:val="0"/>
          <w:numId w:val="5"/>
        </w:numPr>
        <w:tabs>
          <w:tab w:val="left" w:pos="935"/>
          <w:tab w:val="left" w:pos="936"/>
        </w:tabs>
        <w:ind w:right="671" w:firstLine="0"/>
        <w:rPr>
          <w:sz w:val="24"/>
        </w:rPr>
      </w:pPr>
      <w:r w:rsidRPr="00EB5431">
        <w:rPr>
          <w:sz w:val="24"/>
        </w:rPr>
        <w:t>This certification is a material representation of fact relied upon by the State or Authorized User. If it is later determined that the Contractor did not comply with 2 C.F.R. pt. 180, subpart C and 2 C.F.R. pt. 3000, subpart C, in addition to remedies available to the State or an Authorized User, the Federal Government may pursue available remedies, including but not limited to suspension and/or</w:t>
      </w:r>
      <w:r w:rsidRPr="00EB5431">
        <w:rPr>
          <w:spacing w:val="-15"/>
          <w:sz w:val="24"/>
        </w:rPr>
        <w:t xml:space="preserve"> </w:t>
      </w:r>
      <w:r w:rsidRPr="00EB5431">
        <w:rPr>
          <w:sz w:val="24"/>
        </w:rPr>
        <w:t>debarment.</w:t>
      </w:r>
    </w:p>
    <w:p w14:paraId="3ED1DE16" w14:textId="77777777" w:rsidR="004927D0" w:rsidRPr="00EB5431" w:rsidRDefault="004927D0" w:rsidP="005075B0">
      <w:pPr>
        <w:pStyle w:val="ListParagraph"/>
        <w:widowControl/>
        <w:numPr>
          <w:ilvl w:val="0"/>
          <w:numId w:val="5"/>
        </w:numPr>
        <w:tabs>
          <w:tab w:val="left" w:pos="935"/>
          <w:tab w:val="left" w:pos="936"/>
        </w:tabs>
        <w:ind w:right="579" w:firstLine="0"/>
        <w:rPr>
          <w:sz w:val="24"/>
        </w:rPr>
      </w:pPr>
      <w:r w:rsidRPr="00EB5431">
        <w:rPr>
          <w:sz w:val="24"/>
        </w:rPr>
        <w:t>The Contractor agrees to comply with the requirements of 2 C.F.R. pt. 180, subpart C and 2 C.F.R. pt. 3000, subpart C while this offer is valid and throughout the period of</w:t>
      </w:r>
      <w:r w:rsidRPr="00EB5431">
        <w:rPr>
          <w:spacing w:val="-38"/>
          <w:sz w:val="24"/>
        </w:rPr>
        <w:t xml:space="preserve"> </w:t>
      </w:r>
      <w:r w:rsidRPr="00EB5431">
        <w:rPr>
          <w:sz w:val="24"/>
        </w:rPr>
        <w:t>any contract that may arise from this offer. The Contractor further agrees to include a provision requiring such compliance in its lower tier covered</w:t>
      </w:r>
      <w:r w:rsidRPr="00EB5431">
        <w:rPr>
          <w:spacing w:val="-9"/>
          <w:sz w:val="24"/>
        </w:rPr>
        <w:t xml:space="preserve"> </w:t>
      </w:r>
      <w:r w:rsidRPr="00EB5431">
        <w:rPr>
          <w:sz w:val="24"/>
        </w:rPr>
        <w:t>transactions.</w:t>
      </w:r>
    </w:p>
    <w:p w14:paraId="1441CF0E" w14:textId="77777777" w:rsidR="004927D0" w:rsidRPr="00EB5431" w:rsidRDefault="004927D0" w:rsidP="005075B0">
      <w:pPr>
        <w:pStyle w:val="BodyText"/>
        <w:widowControl/>
        <w:ind w:left="0"/>
        <w:rPr>
          <w:sz w:val="26"/>
        </w:rPr>
      </w:pPr>
    </w:p>
    <w:p w14:paraId="3BB1167E" w14:textId="77777777" w:rsidR="004927D0" w:rsidRPr="00EB5431" w:rsidRDefault="004927D0" w:rsidP="005075B0">
      <w:pPr>
        <w:pStyle w:val="Heading1"/>
        <w:keepNext/>
        <w:widowControl/>
        <w:numPr>
          <w:ilvl w:val="0"/>
          <w:numId w:val="6"/>
        </w:numPr>
        <w:tabs>
          <w:tab w:val="left" w:pos="935"/>
          <w:tab w:val="left" w:pos="936"/>
        </w:tabs>
        <w:spacing w:line="240" w:lineRule="auto"/>
      </w:pPr>
      <w:r w:rsidRPr="00EB5431">
        <w:t>BYRD ANTI-LOBBYING</w:t>
      </w:r>
      <w:r w:rsidRPr="00EB5431">
        <w:rPr>
          <w:spacing w:val="-5"/>
        </w:rPr>
        <w:t xml:space="preserve"> </w:t>
      </w:r>
      <w:r w:rsidRPr="00EB5431">
        <w:t>AMENDMENT</w:t>
      </w:r>
    </w:p>
    <w:p w14:paraId="13B8A16A" w14:textId="77777777" w:rsidR="004927D0" w:rsidRPr="00EB5431" w:rsidRDefault="004927D0" w:rsidP="005075B0">
      <w:pPr>
        <w:pStyle w:val="BodyText"/>
        <w:widowControl/>
      </w:pPr>
      <w:r w:rsidRPr="00EB5431">
        <w:t>Byrd Anti-Lobbying Amendment, 31 U.S.C. § 1352 (as amended)</w:t>
      </w:r>
    </w:p>
    <w:p w14:paraId="2D15177B" w14:textId="77777777" w:rsidR="004927D0" w:rsidRPr="00EB5431" w:rsidRDefault="004927D0" w:rsidP="005075B0">
      <w:pPr>
        <w:pStyle w:val="BodyText"/>
        <w:widowControl/>
      </w:pPr>
      <w:r w:rsidRPr="00EB5431">
        <w:t>If the OGS centralized contract or any purchase by an Authorized User has a value of</w:t>
      </w:r>
    </w:p>
    <w:p w14:paraId="1D329776" w14:textId="77777777" w:rsidR="004927D0" w:rsidRPr="00EB5431" w:rsidRDefault="004927D0" w:rsidP="005075B0">
      <w:pPr>
        <w:pStyle w:val="BodyText"/>
        <w:widowControl/>
        <w:ind w:right="592"/>
      </w:pPr>
      <w:r w:rsidRPr="00EB5431">
        <w:t xml:space="preserve">$100,000 or more, Contractor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 Federal funds that takes place in connection with obtaining any Federal award. Such disclosures are forwarded from tier to </w:t>
      </w:r>
      <w:proofErr w:type="spellStart"/>
      <w:r w:rsidRPr="00EB5431">
        <w:t>tier</w:t>
      </w:r>
      <w:proofErr w:type="spellEnd"/>
      <w:r w:rsidRPr="00EB5431">
        <w:t xml:space="preserve"> up to the recipient who in turn will forward the certification(s) to the awarding agency.</w:t>
      </w:r>
    </w:p>
    <w:p w14:paraId="38E9522C" w14:textId="77777777" w:rsidR="004927D0" w:rsidRPr="00EB5431" w:rsidRDefault="004927D0" w:rsidP="005075B0">
      <w:pPr>
        <w:pStyle w:val="ListParagraph"/>
        <w:widowControl/>
        <w:numPr>
          <w:ilvl w:val="1"/>
          <w:numId w:val="6"/>
        </w:numPr>
        <w:tabs>
          <w:tab w:val="left" w:pos="935"/>
          <w:tab w:val="left" w:pos="936"/>
        </w:tabs>
        <w:ind w:right="777" w:firstLine="0"/>
        <w:rPr>
          <w:sz w:val="24"/>
        </w:rPr>
      </w:pPr>
      <w:r w:rsidRPr="00EB5431">
        <w:rPr>
          <w:sz w:val="24"/>
        </w:rPr>
        <w:t>Required Certification. If applicable, Contractors must sign and submit to the State the following</w:t>
      </w:r>
      <w:r w:rsidRPr="00EB5431">
        <w:rPr>
          <w:spacing w:val="-3"/>
          <w:sz w:val="24"/>
        </w:rPr>
        <w:t xml:space="preserve"> </w:t>
      </w:r>
      <w:r w:rsidRPr="00EB5431">
        <w:rPr>
          <w:sz w:val="24"/>
        </w:rPr>
        <w:t>certification.</w:t>
      </w:r>
    </w:p>
    <w:p w14:paraId="6A0246B0" w14:textId="77777777" w:rsidR="004927D0" w:rsidRPr="00EB5431" w:rsidRDefault="004927D0" w:rsidP="005075B0">
      <w:pPr>
        <w:pStyle w:val="ListParagraph"/>
        <w:widowControl/>
        <w:tabs>
          <w:tab w:val="left" w:pos="935"/>
          <w:tab w:val="left" w:pos="936"/>
        </w:tabs>
        <w:ind w:right="777"/>
        <w:rPr>
          <w:sz w:val="24"/>
        </w:rPr>
      </w:pPr>
    </w:p>
    <w:p w14:paraId="745EAC92" w14:textId="77777777" w:rsidR="004927D0" w:rsidRPr="00EB5431" w:rsidRDefault="004927D0" w:rsidP="005075B0">
      <w:pPr>
        <w:keepNext/>
        <w:widowControl/>
        <w:ind w:left="665"/>
        <w:rPr>
          <w:b/>
          <w:i/>
          <w:sz w:val="20"/>
        </w:rPr>
      </w:pPr>
      <w:r w:rsidRPr="00EB5431">
        <w:rPr>
          <w:b/>
          <w:i/>
          <w:sz w:val="20"/>
        </w:rPr>
        <w:lastRenderedPageBreak/>
        <w:t>APPENDIX A, 44 C.F.R. PART 18 – CERTIFICATION REGARDING LOBBYING</w:t>
      </w:r>
    </w:p>
    <w:p w14:paraId="6F0F46AF" w14:textId="77777777" w:rsidR="004927D0" w:rsidRPr="00EB5431" w:rsidRDefault="004927D0" w:rsidP="005075B0">
      <w:pPr>
        <w:keepNext/>
        <w:widowControl/>
        <w:ind w:left="665"/>
        <w:rPr>
          <w:sz w:val="20"/>
        </w:rPr>
      </w:pPr>
      <w:r w:rsidRPr="00EB5431">
        <w:rPr>
          <w:sz w:val="20"/>
        </w:rPr>
        <w:t>Certification for Contracts, Grants, Loans, and Cooperative Agreements</w:t>
      </w:r>
    </w:p>
    <w:p w14:paraId="3817AC46" w14:textId="77777777" w:rsidR="004927D0" w:rsidRPr="00EB5431" w:rsidRDefault="004927D0" w:rsidP="005075B0">
      <w:pPr>
        <w:keepNext/>
        <w:widowControl/>
        <w:ind w:left="665"/>
        <w:rPr>
          <w:sz w:val="20"/>
        </w:rPr>
      </w:pPr>
      <w:r w:rsidRPr="00EB5431">
        <w:rPr>
          <w:sz w:val="20"/>
        </w:rPr>
        <w:t>The undersigned certifies, to the best of his or her knowledge and belief, that:</w:t>
      </w:r>
    </w:p>
    <w:p w14:paraId="7F38C747" w14:textId="77777777" w:rsidR="004927D0" w:rsidRPr="00EB5431" w:rsidRDefault="004927D0" w:rsidP="005075B0">
      <w:pPr>
        <w:keepNext/>
        <w:widowControl/>
        <w:ind w:left="665"/>
        <w:rPr>
          <w:sz w:val="20"/>
        </w:rPr>
      </w:pPr>
    </w:p>
    <w:p w14:paraId="4041E46E" w14:textId="77777777" w:rsidR="004927D0" w:rsidRPr="00EB5431" w:rsidRDefault="004927D0" w:rsidP="005075B0">
      <w:pPr>
        <w:pStyle w:val="ListParagraph"/>
        <w:widowControl/>
        <w:numPr>
          <w:ilvl w:val="2"/>
          <w:numId w:val="6"/>
        </w:numPr>
        <w:tabs>
          <w:tab w:val="left" w:pos="936"/>
        </w:tabs>
        <w:ind w:right="1219" w:firstLine="0"/>
        <w:rPr>
          <w:sz w:val="20"/>
        </w:rPr>
      </w:pPr>
      <w:r w:rsidRPr="00EB5431">
        <w:rPr>
          <w:sz w:val="20"/>
        </w:rPr>
        <w:t>No Federal appropriated funds have been paid or will be paid, by or on behalf of the undersigned, to</w:t>
      </w:r>
      <w:r w:rsidRPr="00EB5431">
        <w:rPr>
          <w:spacing w:val="-5"/>
          <w:sz w:val="20"/>
        </w:rPr>
        <w:t xml:space="preserve"> </w:t>
      </w:r>
      <w:r w:rsidRPr="00EB5431">
        <w:rPr>
          <w:sz w:val="20"/>
        </w:rPr>
        <w:t>any person</w:t>
      </w:r>
      <w:r w:rsidRPr="00EB5431">
        <w:rPr>
          <w:spacing w:val="-5"/>
          <w:sz w:val="20"/>
        </w:rPr>
        <w:t xml:space="preserve"> </w:t>
      </w:r>
      <w:r w:rsidRPr="00EB5431">
        <w:rPr>
          <w:sz w:val="20"/>
        </w:rPr>
        <w:t>for</w:t>
      </w:r>
      <w:r w:rsidRPr="00EB5431">
        <w:rPr>
          <w:spacing w:val="-5"/>
          <w:sz w:val="20"/>
        </w:rPr>
        <w:t xml:space="preserve"> </w:t>
      </w:r>
      <w:r w:rsidRPr="00EB5431">
        <w:rPr>
          <w:sz w:val="20"/>
        </w:rPr>
        <w:t>influencing</w:t>
      </w:r>
      <w:r w:rsidRPr="00EB5431">
        <w:rPr>
          <w:spacing w:val="-5"/>
          <w:sz w:val="20"/>
        </w:rPr>
        <w:t xml:space="preserve"> </w:t>
      </w:r>
      <w:r w:rsidRPr="00EB5431">
        <w:rPr>
          <w:sz w:val="20"/>
        </w:rPr>
        <w:t>or</w:t>
      </w:r>
      <w:r w:rsidRPr="00EB5431">
        <w:rPr>
          <w:spacing w:val="-5"/>
          <w:sz w:val="20"/>
        </w:rPr>
        <w:t xml:space="preserve"> </w:t>
      </w:r>
      <w:r w:rsidRPr="00EB5431">
        <w:rPr>
          <w:sz w:val="20"/>
        </w:rPr>
        <w:t>attempting</w:t>
      </w:r>
      <w:r w:rsidRPr="00EB5431">
        <w:rPr>
          <w:spacing w:val="-5"/>
          <w:sz w:val="20"/>
        </w:rPr>
        <w:t xml:space="preserve"> </w:t>
      </w:r>
      <w:r w:rsidRPr="00EB5431">
        <w:rPr>
          <w:sz w:val="20"/>
        </w:rPr>
        <w:t>to</w:t>
      </w:r>
      <w:r w:rsidRPr="00EB5431">
        <w:rPr>
          <w:spacing w:val="-5"/>
          <w:sz w:val="20"/>
        </w:rPr>
        <w:t xml:space="preserve"> </w:t>
      </w:r>
      <w:r w:rsidRPr="00EB5431">
        <w:rPr>
          <w:sz w:val="20"/>
        </w:rPr>
        <w:t>influence an</w:t>
      </w:r>
      <w:r w:rsidRPr="00EB5431">
        <w:rPr>
          <w:spacing w:val="-5"/>
          <w:sz w:val="20"/>
        </w:rPr>
        <w:t xml:space="preserve"> </w:t>
      </w:r>
      <w:r w:rsidRPr="00EB5431">
        <w:rPr>
          <w:sz w:val="20"/>
        </w:rPr>
        <w:t>officer</w:t>
      </w:r>
      <w:r w:rsidRPr="00EB5431">
        <w:rPr>
          <w:spacing w:val="-5"/>
          <w:sz w:val="20"/>
        </w:rPr>
        <w:t xml:space="preserve"> </w:t>
      </w:r>
      <w:r w:rsidRPr="00EB5431">
        <w:rPr>
          <w:sz w:val="20"/>
        </w:rPr>
        <w:t>or</w:t>
      </w:r>
      <w:r w:rsidRPr="00EB5431">
        <w:rPr>
          <w:spacing w:val="-5"/>
          <w:sz w:val="20"/>
        </w:rPr>
        <w:t xml:space="preserve"> </w:t>
      </w:r>
      <w:r w:rsidRPr="00EB5431">
        <w:rPr>
          <w:sz w:val="20"/>
        </w:rPr>
        <w:t>employee of</w:t>
      </w:r>
      <w:r w:rsidRPr="00EB5431">
        <w:rPr>
          <w:spacing w:val="-5"/>
          <w:sz w:val="20"/>
        </w:rPr>
        <w:t xml:space="preserve"> </w:t>
      </w:r>
      <w:r w:rsidRPr="00EB5431">
        <w:rPr>
          <w:sz w:val="20"/>
        </w:rPr>
        <w:t>an agency, a Member of Congress, an officer or employee of Congress, or an employee of a Member of Congress</w:t>
      </w:r>
      <w:r w:rsidRPr="00EB5431">
        <w:rPr>
          <w:spacing w:val="7"/>
          <w:sz w:val="20"/>
        </w:rPr>
        <w:t xml:space="preserve"> </w:t>
      </w:r>
      <w:r w:rsidRPr="00EB5431">
        <w:rPr>
          <w:sz w:val="20"/>
        </w:rPr>
        <w:t>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sidRPr="00EB5431">
        <w:rPr>
          <w:spacing w:val="-9"/>
          <w:sz w:val="20"/>
        </w:rPr>
        <w:t xml:space="preserve"> </w:t>
      </w:r>
      <w:r w:rsidRPr="00EB5431">
        <w:rPr>
          <w:sz w:val="20"/>
        </w:rPr>
        <w:t>agreement.</w:t>
      </w:r>
    </w:p>
    <w:p w14:paraId="3AE530B2" w14:textId="77777777" w:rsidR="004927D0" w:rsidRPr="00EB5431" w:rsidRDefault="004927D0" w:rsidP="005075B0">
      <w:pPr>
        <w:pStyle w:val="ListParagraph"/>
        <w:widowControl/>
        <w:tabs>
          <w:tab w:val="left" w:pos="936"/>
        </w:tabs>
        <w:ind w:left="665" w:right="1219"/>
        <w:rPr>
          <w:sz w:val="20"/>
        </w:rPr>
      </w:pPr>
    </w:p>
    <w:p w14:paraId="0589E340" w14:textId="77777777" w:rsidR="00B6254E" w:rsidRPr="00EB5431" w:rsidRDefault="004927D0" w:rsidP="005075B0">
      <w:pPr>
        <w:pStyle w:val="ListParagraph"/>
        <w:widowControl/>
        <w:numPr>
          <w:ilvl w:val="2"/>
          <w:numId w:val="6"/>
        </w:numPr>
        <w:tabs>
          <w:tab w:val="left" w:pos="936"/>
        </w:tabs>
        <w:ind w:right="1215" w:firstLine="0"/>
        <w:rPr>
          <w:sz w:val="20"/>
        </w:rPr>
      </w:pPr>
      <w:r w:rsidRPr="00EB5431">
        <w:rPr>
          <w:sz w:val="20"/>
        </w:rPr>
        <w:t>If any funds other than Federal appropriated funds have been paid or will be paid to any person</w:t>
      </w:r>
      <w:r w:rsidRPr="00EB5431">
        <w:rPr>
          <w:spacing w:val="-1"/>
          <w:sz w:val="20"/>
        </w:rPr>
        <w:t xml:space="preserve"> </w:t>
      </w:r>
      <w:r w:rsidRPr="00EB5431">
        <w:rPr>
          <w:sz w:val="20"/>
        </w:rPr>
        <w:t>for</w:t>
      </w:r>
      <w:r w:rsidRPr="00EB5431">
        <w:rPr>
          <w:spacing w:val="-5"/>
          <w:sz w:val="20"/>
        </w:rPr>
        <w:t xml:space="preserve"> </w:t>
      </w:r>
      <w:r w:rsidRPr="00EB5431">
        <w:rPr>
          <w:sz w:val="20"/>
        </w:rPr>
        <w:t>influencing</w:t>
      </w:r>
      <w:r w:rsidRPr="00EB5431">
        <w:rPr>
          <w:spacing w:val="-1"/>
          <w:sz w:val="20"/>
        </w:rPr>
        <w:t xml:space="preserve"> </w:t>
      </w:r>
      <w:r w:rsidRPr="00EB5431">
        <w:rPr>
          <w:sz w:val="20"/>
        </w:rPr>
        <w:t>or</w:t>
      </w:r>
      <w:r w:rsidRPr="00EB5431">
        <w:rPr>
          <w:spacing w:val="-2"/>
          <w:sz w:val="20"/>
        </w:rPr>
        <w:t xml:space="preserve"> </w:t>
      </w:r>
      <w:r w:rsidRPr="00EB5431">
        <w:rPr>
          <w:sz w:val="20"/>
        </w:rPr>
        <w:t>attempting</w:t>
      </w:r>
      <w:r w:rsidRPr="00EB5431">
        <w:rPr>
          <w:spacing w:val="-5"/>
          <w:sz w:val="20"/>
        </w:rPr>
        <w:t xml:space="preserve"> </w:t>
      </w:r>
      <w:r w:rsidRPr="00EB5431">
        <w:rPr>
          <w:sz w:val="20"/>
        </w:rPr>
        <w:t>to</w:t>
      </w:r>
      <w:r w:rsidRPr="00EB5431">
        <w:rPr>
          <w:spacing w:val="-5"/>
          <w:sz w:val="20"/>
        </w:rPr>
        <w:t xml:space="preserve"> </w:t>
      </w:r>
      <w:r w:rsidRPr="00EB5431">
        <w:rPr>
          <w:sz w:val="20"/>
        </w:rPr>
        <w:t>influence</w:t>
      </w:r>
      <w:r w:rsidRPr="00EB5431">
        <w:rPr>
          <w:spacing w:val="-5"/>
          <w:sz w:val="20"/>
        </w:rPr>
        <w:t xml:space="preserve"> </w:t>
      </w:r>
      <w:r w:rsidRPr="00EB5431">
        <w:rPr>
          <w:sz w:val="20"/>
        </w:rPr>
        <w:t>an</w:t>
      </w:r>
      <w:r w:rsidRPr="00EB5431">
        <w:rPr>
          <w:spacing w:val="-1"/>
          <w:sz w:val="20"/>
        </w:rPr>
        <w:t xml:space="preserve"> </w:t>
      </w:r>
      <w:r w:rsidRPr="00EB5431">
        <w:rPr>
          <w:sz w:val="20"/>
        </w:rPr>
        <w:t>officer</w:t>
      </w:r>
      <w:r w:rsidRPr="00EB5431">
        <w:rPr>
          <w:spacing w:val="-1"/>
          <w:sz w:val="20"/>
        </w:rPr>
        <w:t xml:space="preserve"> </w:t>
      </w:r>
      <w:r w:rsidRPr="00EB5431">
        <w:rPr>
          <w:sz w:val="20"/>
        </w:rPr>
        <w:t>or</w:t>
      </w:r>
      <w:r w:rsidRPr="00EB5431">
        <w:rPr>
          <w:spacing w:val="-5"/>
          <w:sz w:val="20"/>
        </w:rPr>
        <w:t xml:space="preserve"> </w:t>
      </w:r>
      <w:r w:rsidRPr="00EB5431">
        <w:rPr>
          <w:sz w:val="20"/>
        </w:rPr>
        <w:t>employee</w:t>
      </w:r>
      <w:r w:rsidRPr="00EB5431">
        <w:rPr>
          <w:spacing w:val="-1"/>
          <w:sz w:val="20"/>
        </w:rPr>
        <w:t xml:space="preserve"> </w:t>
      </w:r>
      <w:r w:rsidRPr="00EB5431">
        <w:rPr>
          <w:sz w:val="20"/>
        </w:rPr>
        <w:t>of</w:t>
      </w:r>
      <w:r w:rsidRPr="00EB5431">
        <w:rPr>
          <w:spacing w:val="-5"/>
          <w:sz w:val="20"/>
        </w:rPr>
        <w:t xml:space="preserve"> </w:t>
      </w:r>
      <w:r w:rsidRPr="00EB5431">
        <w:rPr>
          <w:sz w:val="20"/>
        </w:rPr>
        <w:t>any agency,</w:t>
      </w:r>
      <w:r w:rsidRPr="00EB5431">
        <w:rPr>
          <w:spacing w:val="-5"/>
          <w:sz w:val="20"/>
        </w:rPr>
        <w:t xml:space="preserve"> </w:t>
      </w:r>
      <w:r w:rsidRPr="00EB5431">
        <w:rPr>
          <w:sz w:val="20"/>
        </w:rPr>
        <w:t>a</w:t>
      </w:r>
      <w:r w:rsidRPr="00EB5431">
        <w:rPr>
          <w:spacing w:val="-5"/>
          <w:sz w:val="20"/>
        </w:rPr>
        <w:t xml:space="preserve"> </w:t>
      </w:r>
      <w:r w:rsidRPr="00EB5431">
        <w:rPr>
          <w:sz w:val="20"/>
        </w:rPr>
        <w:t>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w:t>
      </w:r>
      <w:r w:rsidRPr="00EB5431">
        <w:rPr>
          <w:spacing w:val="50"/>
          <w:sz w:val="20"/>
        </w:rPr>
        <w:t xml:space="preserve"> </w:t>
      </w:r>
      <w:r w:rsidRPr="00EB5431">
        <w:rPr>
          <w:sz w:val="20"/>
        </w:rPr>
        <w:t>instructions.</w:t>
      </w:r>
    </w:p>
    <w:p w14:paraId="44B30742" w14:textId="77777777" w:rsidR="004927D0" w:rsidRPr="00EB5431" w:rsidRDefault="004927D0" w:rsidP="00EB5431">
      <w:pPr>
        <w:widowControl/>
        <w:autoSpaceDE/>
        <w:autoSpaceDN/>
        <w:rPr>
          <w:sz w:val="20"/>
        </w:rPr>
      </w:pPr>
    </w:p>
    <w:p w14:paraId="232A5003" w14:textId="77777777" w:rsidR="004927D0" w:rsidRPr="00EB5431" w:rsidRDefault="004927D0" w:rsidP="005075B0">
      <w:pPr>
        <w:pStyle w:val="ListParagraph"/>
        <w:widowControl/>
        <w:numPr>
          <w:ilvl w:val="2"/>
          <w:numId w:val="6"/>
        </w:numPr>
        <w:tabs>
          <w:tab w:val="left" w:pos="936"/>
        </w:tabs>
        <w:ind w:right="1349" w:firstLine="0"/>
        <w:rPr>
          <w:sz w:val="20"/>
        </w:rPr>
      </w:pPr>
      <w:r w:rsidRPr="00EB5431">
        <w:rPr>
          <w:sz w:val="20"/>
        </w:rPr>
        <w:t>The undersigned shall require that the language of this certification be included in the award documents</w:t>
      </w:r>
      <w:r w:rsidRPr="00EB5431">
        <w:rPr>
          <w:spacing w:val="-5"/>
          <w:sz w:val="20"/>
        </w:rPr>
        <w:t xml:space="preserve"> </w:t>
      </w:r>
      <w:r w:rsidRPr="00EB5431">
        <w:rPr>
          <w:sz w:val="20"/>
        </w:rPr>
        <w:t>for</w:t>
      </w:r>
      <w:r w:rsidRPr="00EB5431">
        <w:rPr>
          <w:spacing w:val="-2"/>
          <w:sz w:val="20"/>
        </w:rPr>
        <w:t xml:space="preserve"> </w:t>
      </w:r>
      <w:r w:rsidRPr="00EB5431">
        <w:rPr>
          <w:sz w:val="20"/>
        </w:rPr>
        <w:t>all</w:t>
      </w:r>
      <w:r w:rsidRPr="00EB5431">
        <w:rPr>
          <w:spacing w:val="-3"/>
          <w:sz w:val="20"/>
        </w:rPr>
        <w:t xml:space="preserve"> </w:t>
      </w:r>
      <w:r w:rsidRPr="00EB5431">
        <w:rPr>
          <w:sz w:val="20"/>
        </w:rPr>
        <w:t>subawards</w:t>
      </w:r>
      <w:r w:rsidRPr="00EB5431">
        <w:rPr>
          <w:spacing w:val="-1"/>
          <w:sz w:val="20"/>
        </w:rPr>
        <w:t xml:space="preserve"> </w:t>
      </w:r>
      <w:r w:rsidRPr="00EB5431">
        <w:rPr>
          <w:sz w:val="20"/>
        </w:rPr>
        <w:t>at</w:t>
      </w:r>
      <w:r w:rsidRPr="00EB5431">
        <w:rPr>
          <w:spacing w:val="-6"/>
          <w:sz w:val="20"/>
        </w:rPr>
        <w:t xml:space="preserve"> </w:t>
      </w:r>
      <w:r w:rsidRPr="00EB5431">
        <w:rPr>
          <w:sz w:val="20"/>
        </w:rPr>
        <w:t>all</w:t>
      </w:r>
      <w:r w:rsidRPr="00EB5431">
        <w:rPr>
          <w:spacing w:val="-3"/>
          <w:sz w:val="20"/>
        </w:rPr>
        <w:t xml:space="preserve"> </w:t>
      </w:r>
      <w:r w:rsidRPr="00EB5431">
        <w:rPr>
          <w:sz w:val="20"/>
        </w:rPr>
        <w:t>tiers</w:t>
      </w:r>
      <w:r w:rsidRPr="00EB5431">
        <w:rPr>
          <w:spacing w:val="-1"/>
          <w:sz w:val="20"/>
        </w:rPr>
        <w:t xml:space="preserve"> </w:t>
      </w:r>
      <w:r w:rsidRPr="00EB5431">
        <w:rPr>
          <w:sz w:val="20"/>
        </w:rPr>
        <w:t>(including</w:t>
      </w:r>
      <w:r w:rsidRPr="00EB5431">
        <w:rPr>
          <w:spacing w:val="-6"/>
          <w:sz w:val="20"/>
        </w:rPr>
        <w:t xml:space="preserve"> </w:t>
      </w:r>
      <w:r w:rsidRPr="00EB5431">
        <w:rPr>
          <w:sz w:val="20"/>
        </w:rPr>
        <w:t>subcontracts,</w:t>
      </w:r>
      <w:r w:rsidRPr="00EB5431">
        <w:rPr>
          <w:spacing w:val="-5"/>
          <w:sz w:val="20"/>
        </w:rPr>
        <w:t xml:space="preserve"> </w:t>
      </w:r>
      <w:r w:rsidRPr="00EB5431">
        <w:rPr>
          <w:sz w:val="20"/>
        </w:rPr>
        <w:t>subgrants,</w:t>
      </w:r>
      <w:r w:rsidRPr="00EB5431">
        <w:rPr>
          <w:spacing w:val="-6"/>
          <w:sz w:val="20"/>
        </w:rPr>
        <w:t xml:space="preserve"> </w:t>
      </w:r>
      <w:r w:rsidRPr="00EB5431">
        <w:rPr>
          <w:sz w:val="20"/>
        </w:rPr>
        <w:t>and</w:t>
      </w:r>
      <w:r w:rsidRPr="00EB5431">
        <w:rPr>
          <w:spacing w:val="-6"/>
          <w:sz w:val="20"/>
        </w:rPr>
        <w:t xml:space="preserve"> </w:t>
      </w:r>
      <w:r w:rsidRPr="00EB5431">
        <w:rPr>
          <w:sz w:val="20"/>
        </w:rPr>
        <w:t>contracts</w:t>
      </w:r>
      <w:r w:rsidRPr="00EB5431">
        <w:rPr>
          <w:spacing w:val="-5"/>
          <w:sz w:val="20"/>
        </w:rPr>
        <w:t xml:space="preserve"> </w:t>
      </w:r>
      <w:r w:rsidRPr="00EB5431">
        <w:rPr>
          <w:sz w:val="20"/>
        </w:rPr>
        <w:t>under grants, loans, and cooperative agreements) and that all subrecipients shall certify and disclose accordingly.</w:t>
      </w:r>
    </w:p>
    <w:p w14:paraId="294C3F2F" w14:textId="77777777" w:rsidR="004927D0" w:rsidRPr="00EB5431" w:rsidRDefault="004927D0" w:rsidP="005075B0">
      <w:pPr>
        <w:widowControl/>
        <w:ind w:left="630" w:right="1183"/>
        <w:rPr>
          <w:sz w:val="20"/>
        </w:rPr>
      </w:pPr>
    </w:p>
    <w:p w14:paraId="6D20BB79" w14:textId="77777777" w:rsidR="004927D0" w:rsidRPr="00EB5431" w:rsidRDefault="004927D0" w:rsidP="005075B0">
      <w:pPr>
        <w:widowControl/>
        <w:ind w:left="630" w:right="1183"/>
        <w:rPr>
          <w:sz w:val="20"/>
        </w:rPr>
      </w:pPr>
      <w:r w:rsidRPr="00EB5431">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BC50326" w14:textId="77777777" w:rsidR="004927D0" w:rsidRPr="00EB5431" w:rsidRDefault="004927D0" w:rsidP="005075B0">
      <w:pPr>
        <w:widowControl/>
        <w:ind w:left="630" w:right="1183"/>
        <w:rPr>
          <w:sz w:val="20"/>
        </w:rPr>
      </w:pPr>
    </w:p>
    <w:p w14:paraId="70169BBF" w14:textId="77777777" w:rsidR="004927D0" w:rsidRPr="00EB5431" w:rsidRDefault="004927D0" w:rsidP="005075B0">
      <w:pPr>
        <w:widowControl/>
        <w:tabs>
          <w:tab w:val="left" w:pos="3664"/>
        </w:tabs>
        <w:ind w:left="630" w:right="1264"/>
        <w:rPr>
          <w:sz w:val="20"/>
        </w:rPr>
      </w:pPr>
      <w:r w:rsidRPr="00EB5431">
        <w:rPr>
          <w:sz w:val="20"/>
        </w:rPr>
        <w:t>The</w:t>
      </w:r>
      <w:r w:rsidRPr="00EB5431">
        <w:rPr>
          <w:spacing w:val="-5"/>
          <w:sz w:val="20"/>
        </w:rPr>
        <w:t xml:space="preserve"> </w:t>
      </w:r>
      <w:r w:rsidRPr="00EB5431">
        <w:rPr>
          <w:sz w:val="20"/>
        </w:rPr>
        <w:t>Contractor,</w:t>
      </w:r>
      <w:r w:rsidRPr="00EB5431">
        <w:rPr>
          <w:sz w:val="20"/>
          <w:u w:val="single"/>
        </w:rPr>
        <w:t xml:space="preserve"> </w:t>
      </w:r>
      <w:r w:rsidRPr="00EB5431">
        <w:rPr>
          <w:sz w:val="20"/>
          <w:u w:val="single"/>
        </w:rPr>
        <w:tab/>
      </w:r>
      <w:r w:rsidRPr="00EB5431">
        <w:rPr>
          <w:sz w:val="20"/>
        </w:rPr>
        <w:t>_, certifies or affirms the truthfulness and accuracy of each statement of its certification and disclosure, if any. In addition, the Contractor understands and agrees that</w:t>
      </w:r>
      <w:r w:rsidRPr="00EB5431">
        <w:rPr>
          <w:spacing w:val="-4"/>
          <w:sz w:val="20"/>
        </w:rPr>
        <w:t xml:space="preserve"> </w:t>
      </w:r>
      <w:r w:rsidRPr="00EB5431">
        <w:rPr>
          <w:sz w:val="20"/>
        </w:rPr>
        <w:t>the</w:t>
      </w:r>
      <w:r w:rsidRPr="00EB5431">
        <w:rPr>
          <w:spacing w:val="-4"/>
          <w:sz w:val="20"/>
        </w:rPr>
        <w:t xml:space="preserve"> </w:t>
      </w:r>
      <w:r w:rsidRPr="00EB5431">
        <w:rPr>
          <w:sz w:val="20"/>
        </w:rPr>
        <w:t>provisions</w:t>
      </w:r>
      <w:r w:rsidRPr="00EB5431">
        <w:rPr>
          <w:spacing w:val="-4"/>
          <w:sz w:val="20"/>
        </w:rPr>
        <w:t xml:space="preserve"> </w:t>
      </w:r>
      <w:r w:rsidRPr="00EB5431">
        <w:rPr>
          <w:sz w:val="20"/>
        </w:rPr>
        <w:t>of</w:t>
      </w:r>
      <w:r w:rsidRPr="00EB5431">
        <w:rPr>
          <w:spacing w:val="-4"/>
          <w:sz w:val="20"/>
        </w:rPr>
        <w:t xml:space="preserve"> </w:t>
      </w:r>
      <w:r w:rsidRPr="00EB5431">
        <w:rPr>
          <w:sz w:val="20"/>
        </w:rPr>
        <w:t>31</w:t>
      </w:r>
      <w:r w:rsidRPr="00EB5431">
        <w:rPr>
          <w:spacing w:val="-4"/>
          <w:sz w:val="20"/>
        </w:rPr>
        <w:t xml:space="preserve"> </w:t>
      </w:r>
      <w:r w:rsidRPr="00EB5431">
        <w:rPr>
          <w:sz w:val="20"/>
        </w:rPr>
        <w:t>U.S.C.</w:t>
      </w:r>
      <w:r w:rsidRPr="00EB5431">
        <w:rPr>
          <w:spacing w:val="-4"/>
          <w:sz w:val="20"/>
        </w:rPr>
        <w:t xml:space="preserve"> </w:t>
      </w:r>
      <w:r w:rsidRPr="00EB5431">
        <w:rPr>
          <w:sz w:val="20"/>
        </w:rPr>
        <w:t>Chap.</w:t>
      </w:r>
      <w:r w:rsidRPr="00EB5431">
        <w:rPr>
          <w:spacing w:val="-4"/>
          <w:sz w:val="20"/>
        </w:rPr>
        <w:t xml:space="preserve"> </w:t>
      </w:r>
      <w:r w:rsidRPr="00EB5431">
        <w:rPr>
          <w:sz w:val="20"/>
        </w:rPr>
        <w:t>38,</w:t>
      </w:r>
      <w:r w:rsidRPr="00EB5431">
        <w:rPr>
          <w:spacing w:val="-4"/>
          <w:sz w:val="20"/>
        </w:rPr>
        <w:t xml:space="preserve"> </w:t>
      </w:r>
      <w:r w:rsidRPr="00EB5431">
        <w:rPr>
          <w:sz w:val="20"/>
        </w:rPr>
        <w:t>Administrative</w:t>
      </w:r>
      <w:r w:rsidRPr="00EB5431">
        <w:rPr>
          <w:spacing w:val="-4"/>
          <w:sz w:val="20"/>
        </w:rPr>
        <w:t xml:space="preserve"> </w:t>
      </w:r>
      <w:r w:rsidRPr="00EB5431">
        <w:rPr>
          <w:sz w:val="20"/>
        </w:rPr>
        <w:t>Remedies</w:t>
      </w:r>
      <w:r w:rsidRPr="00EB5431">
        <w:rPr>
          <w:spacing w:val="-4"/>
          <w:sz w:val="20"/>
        </w:rPr>
        <w:t xml:space="preserve"> </w:t>
      </w:r>
      <w:r w:rsidRPr="00EB5431">
        <w:rPr>
          <w:sz w:val="20"/>
        </w:rPr>
        <w:t>for</w:t>
      </w:r>
      <w:r w:rsidRPr="00EB5431">
        <w:rPr>
          <w:spacing w:val="-4"/>
          <w:sz w:val="20"/>
        </w:rPr>
        <w:t xml:space="preserve"> </w:t>
      </w:r>
      <w:r w:rsidRPr="00EB5431">
        <w:rPr>
          <w:sz w:val="20"/>
        </w:rPr>
        <w:t>False</w:t>
      </w:r>
      <w:r w:rsidRPr="00EB5431">
        <w:rPr>
          <w:spacing w:val="-4"/>
          <w:sz w:val="20"/>
        </w:rPr>
        <w:t xml:space="preserve"> </w:t>
      </w:r>
      <w:r w:rsidRPr="00EB5431">
        <w:rPr>
          <w:sz w:val="20"/>
        </w:rPr>
        <w:t>Claims and Statements, apply to this certification and disclosure, if any.</w:t>
      </w:r>
    </w:p>
    <w:p w14:paraId="2E61F183" w14:textId="77777777" w:rsidR="004927D0" w:rsidRPr="009D4E25" w:rsidRDefault="004927D0" w:rsidP="005075B0">
      <w:pPr>
        <w:widowControl/>
        <w:tabs>
          <w:tab w:val="left" w:pos="5414"/>
          <w:tab w:val="left" w:pos="5607"/>
          <w:tab w:val="left" w:pos="7318"/>
        </w:tabs>
        <w:ind w:left="630" w:right="3117"/>
        <w:jc w:val="both"/>
        <w:rPr>
          <w:sz w:val="20"/>
        </w:rPr>
      </w:pPr>
      <w:r w:rsidRPr="00EB5431">
        <w:rPr>
          <w:sz w:val="20"/>
        </w:rPr>
        <w:t>Signature of Contractor’s</w:t>
      </w:r>
      <w:r w:rsidRPr="00EB5431">
        <w:rPr>
          <w:spacing w:val="-14"/>
          <w:sz w:val="20"/>
        </w:rPr>
        <w:t xml:space="preserve"> </w:t>
      </w:r>
      <w:r w:rsidRPr="00EB5431">
        <w:rPr>
          <w:sz w:val="20"/>
        </w:rPr>
        <w:t>Authorized</w:t>
      </w:r>
      <w:r w:rsidRPr="00EB5431">
        <w:rPr>
          <w:spacing w:val="-7"/>
          <w:sz w:val="20"/>
        </w:rPr>
        <w:t xml:space="preserve"> </w:t>
      </w:r>
      <w:r w:rsidRPr="00EB5431">
        <w:rPr>
          <w:sz w:val="20"/>
        </w:rPr>
        <w:t>Official</w:t>
      </w:r>
      <w:r w:rsidRPr="00EB5431">
        <w:rPr>
          <w:sz w:val="20"/>
          <w:u w:val="single"/>
        </w:rPr>
        <w:t xml:space="preserve"> </w:t>
      </w:r>
      <w:r w:rsidRPr="00EB5431">
        <w:rPr>
          <w:sz w:val="20"/>
          <w:u w:val="single"/>
        </w:rPr>
        <w:tab/>
      </w:r>
      <w:r w:rsidRPr="00EB5431">
        <w:rPr>
          <w:sz w:val="20"/>
          <w:u w:val="single"/>
        </w:rPr>
        <w:tab/>
      </w:r>
      <w:r w:rsidRPr="00EB5431">
        <w:rPr>
          <w:sz w:val="20"/>
        </w:rPr>
        <w:t>_</w:t>
      </w:r>
      <w:r w:rsidRPr="00EB5431">
        <w:rPr>
          <w:sz w:val="20"/>
          <w:u w:val="single"/>
        </w:rPr>
        <w:tab/>
      </w:r>
      <w:r w:rsidRPr="00EB5431">
        <w:rPr>
          <w:sz w:val="20"/>
        </w:rPr>
        <w:t xml:space="preserve"> Name and Title of Contractor’s Authorized</w:t>
      </w:r>
      <w:r w:rsidRPr="00EB5431">
        <w:rPr>
          <w:spacing w:val="40"/>
          <w:sz w:val="20"/>
        </w:rPr>
        <w:t xml:space="preserve"> </w:t>
      </w:r>
      <w:r w:rsidRPr="00EB5431">
        <w:rPr>
          <w:sz w:val="20"/>
        </w:rPr>
        <w:t>Official</w:t>
      </w:r>
      <w:r w:rsidRPr="00EB5431">
        <w:rPr>
          <w:spacing w:val="46"/>
          <w:sz w:val="20"/>
          <w:u w:val="single"/>
        </w:rPr>
        <w:t xml:space="preserve"> </w:t>
      </w:r>
      <w:r w:rsidRPr="00EB5431">
        <w:rPr>
          <w:sz w:val="20"/>
        </w:rPr>
        <w:t>_</w:t>
      </w:r>
      <w:r w:rsidRPr="00EB5431">
        <w:rPr>
          <w:sz w:val="20"/>
          <w:u w:val="single"/>
        </w:rPr>
        <w:t xml:space="preserve"> </w:t>
      </w:r>
      <w:r w:rsidRPr="00EB5431">
        <w:rPr>
          <w:sz w:val="20"/>
          <w:u w:val="single"/>
        </w:rPr>
        <w:tab/>
      </w:r>
      <w:r w:rsidRPr="00EB5431">
        <w:rPr>
          <w:sz w:val="20"/>
        </w:rPr>
        <w:t xml:space="preserve"> </w:t>
      </w:r>
      <w:r w:rsidRPr="009D4E25">
        <w:rPr>
          <w:sz w:val="20"/>
        </w:rPr>
        <w:t>Date:</w:t>
      </w:r>
      <w:r w:rsidRPr="009D4E25">
        <w:rPr>
          <w:sz w:val="20"/>
          <w:u w:val="single"/>
        </w:rPr>
        <w:t xml:space="preserve"> </w:t>
      </w:r>
      <w:r w:rsidRPr="009D4E25">
        <w:rPr>
          <w:sz w:val="20"/>
          <w:u w:val="single"/>
        </w:rPr>
        <w:tab/>
      </w:r>
    </w:p>
    <w:p w14:paraId="7E7B03A1" w14:textId="77777777" w:rsidR="004927D0" w:rsidRPr="00EB5431" w:rsidRDefault="004927D0" w:rsidP="005075B0">
      <w:pPr>
        <w:pStyle w:val="BodyText"/>
        <w:widowControl/>
        <w:ind w:left="0"/>
        <w:rPr>
          <w:sz w:val="19"/>
        </w:rPr>
      </w:pPr>
    </w:p>
    <w:p w14:paraId="50473DE9" w14:textId="77777777" w:rsidR="004927D0" w:rsidRPr="00EB5431" w:rsidRDefault="004927D0" w:rsidP="005075B0">
      <w:pPr>
        <w:pStyle w:val="Heading1"/>
        <w:keepNext/>
        <w:widowControl/>
        <w:numPr>
          <w:ilvl w:val="0"/>
          <w:numId w:val="4"/>
        </w:numPr>
        <w:tabs>
          <w:tab w:val="left" w:pos="935"/>
          <w:tab w:val="left" w:pos="936"/>
        </w:tabs>
        <w:spacing w:line="240" w:lineRule="auto"/>
        <w:ind w:firstLine="0"/>
      </w:pPr>
      <w:r w:rsidRPr="00EB5431">
        <w:t>PROCUREMENT OF RECOVERED</w:t>
      </w:r>
      <w:r w:rsidRPr="00EB5431">
        <w:rPr>
          <w:spacing w:val="-5"/>
        </w:rPr>
        <w:t xml:space="preserve"> </w:t>
      </w:r>
      <w:r w:rsidRPr="00EB5431">
        <w:t>MATERIALS</w:t>
      </w:r>
    </w:p>
    <w:p w14:paraId="581EE863" w14:textId="77777777" w:rsidR="004927D0" w:rsidRPr="00EB5431" w:rsidRDefault="004927D0" w:rsidP="005075B0">
      <w:pPr>
        <w:pStyle w:val="ListParagraph"/>
        <w:widowControl/>
        <w:numPr>
          <w:ilvl w:val="0"/>
          <w:numId w:val="3"/>
        </w:numPr>
        <w:tabs>
          <w:tab w:val="left" w:pos="935"/>
          <w:tab w:val="left" w:pos="936"/>
        </w:tabs>
        <w:ind w:right="610" w:firstLine="0"/>
        <w:rPr>
          <w:sz w:val="24"/>
        </w:rPr>
      </w:pPr>
      <w:r w:rsidRPr="00EB5431">
        <w:rPr>
          <w:sz w:val="24"/>
        </w:rPr>
        <w:t>In the performance of this contract, the Contractor shall make maximum use of products containing recovered materials that are EPA-designated items unless the product cannot be</w:t>
      </w:r>
      <w:r w:rsidRPr="00EB5431">
        <w:rPr>
          <w:spacing w:val="-5"/>
          <w:sz w:val="24"/>
        </w:rPr>
        <w:t xml:space="preserve"> </w:t>
      </w:r>
      <w:r w:rsidRPr="00EB5431">
        <w:rPr>
          <w:sz w:val="24"/>
        </w:rPr>
        <w:t>acquired—</w:t>
      </w:r>
    </w:p>
    <w:p w14:paraId="34C60884" w14:textId="77777777" w:rsidR="004927D0" w:rsidRPr="00EB5431" w:rsidRDefault="004927D0" w:rsidP="005075B0">
      <w:pPr>
        <w:pStyle w:val="ListParagraph"/>
        <w:widowControl/>
        <w:numPr>
          <w:ilvl w:val="0"/>
          <w:numId w:val="2"/>
        </w:numPr>
        <w:tabs>
          <w:tab w:val="left" w:pos="935"/>
          <w:tab w:val="left" w:pos="936"/>
        </w:tabs>
        <w:ind w:left="900" w:right="1566" w:hanging="360"/>
        <w:rPr>
          <w:sz w:val="24"/>
        </w:rPr>
      </w:pPr>
      <w:r w:rsidRPr="00EB5431">
        <w:rPr>
          <w:sz w:val="24"/>
        </w:rPr>
        <w:t>Competitively within a timeframe providing for compliance with the</w:t>
      </w:r>
      <w:r w:rsidRPr="00EB5431">
        <w:rPr>
          <w:spacing w:val="-28"/>
          <w:sz w:val="24"/>
        </w:rPr>
        <w:t xml:space="preserve"> </w:t>
      </w:r>
      <w:r w:rsidRPr="00EB5431">
        <w:rPr>
          <w:sz w:val="24"/>
        </w:rPr>
        <w:t>contract performance</w:t>
      </w:r>
      <w:r w:rsidRPr="00EB5431">
        <w:rPr>
          <w:spacing w:val="-2"/>
          <w:sz w:val="24"/>
        </w:rPr>
        <w:t xml:space="preserve"> </w:t>
      </w:r>
      <w:r w:rsidRPr="00EB5431">
        <w:rPr>
          <w:sz w:val="24"/>
        </w:rPr>
        <w:t>schedule;</w:t>
      </w:r>
    </w:p>
    <w:p w14:paraId="2C416EAB" w14:textId="77777777" w:rsidR="004927D0" w:rsidRPr="00EB5431" w:rsidRDefault="004927D0" w:rsidP="005075B0">
      <w:pPr>
        <w:pStyle w:val="ListParagraph"/>
        <w:widowControl/>
        <w:numPr>
          <w:ilvl w:val="0"/>
          <w:numId w:val="2"/>
        </w:numPr>
        <w:tabs>
          <w:tab w:val="left" w:pos="935"/>
          <w:tab w:val="left" w:pos="936"/>
        </w:tabs>
        <w:ind w:left="900" w:hanging="360"/>
        <w:rPr>
          <w:sz w:val="24"/>
        </w:rPr>
      </w:pPr>
      <w:r w:rsidRPr="00EB5431">
        <w:rPr>
          <w:sz w:val="24"/>
        </w:rPr>
        <w:t>Meeting contract performance requirements;</w:t>
      </w:r>
      <w:r w:rsidRPr="00EB5431">
        <w:rPr>
          <w:spacing w:val="-11"/>
          <w:sz w:val="24"/>
        </w:rPr>
        <w:t xml:space="preserve"> </w:t>
      </w:r>
      <w:r w:rsidRPr="00EB5431">
        <w:rPr>
          <w:sz w:val="24"/>
        </w:rPr>
        <w:t>or</w:t>
      </w:r>
    </w:p>
    <w:p w14:paraId="653F713B" w14:textId="77777777" w:rsidR="004927D0" w:rsidRPr="00EB5431" w:rsidRDefault="004927D0" w:rsidP="005075B0">
      <w:pPr>
        <w:pStyle w:val="ListParagraph"/>
        <w:widowControl/>
        <w:numPr>
          <w:ilvl w:val="0"/>
          <w:numId w:val="2"/>
        </w:numPr>
        <w:tabs>
          <w:tab w:val="left" w:pos="935"/>
          <w:tab w:val="left" w:pos="936"/>
        </w:tabs>
        <w:ind w:left="900" w:hanging="360"/>
        <w:rPr>
          <w:sz w:val="24"/>
        </w:rPr>
      </w:pPr>
      <w:r w:rsidRPr="00EB5431">
        <w:rPr>
          <w:sz w:val="24"/>
        </w:rPr>
        <w:t>At a reasonable</w:t>
      </w:r>
      <w:r w:rsidRPr="00EB5431">
        <w:rPr>
          <w:spacing w:val="-6"/>
          <w:sz w:val="24"/>
        </w:rPr>
        <w:t xml:space="preserve"> </w:t>
      </w:r>
      <w:r w:rsidRPr="00EB5431">
        <w:rPr>
          <w:sz w:val="24"/>
        </w:rPr>
        <w:t>price.</w:t>
      </w:r>
    </w:p>
    <w:p w14:paraId="4DE7DFD7" w14:textId="77777777" w:rsidR="004927D0" w:rsidRPr="009D4E25" w:rsidRDefault="004927D0" w:rsidP="005075B0">
      <w:pPr>
        <w:pStyle w:val="ListParagraph"/>
        <w:widowControl/>
        <w:numPr>
          <w:ilvl w:val="0"/>
          <w:numId w:val="3"/>
        </w:numPr>
        <w:tabs>
          <w:tab w:val="left" w:pos="935"/>
          <w:tab w:val="left" w:pos="936"/>
        </w:tabs>
        <w:ind w:right="850" w:firstLine="0"/>
        <w:rPr>
          <w:sz w:val="24"/>
        </w:rPr>
      </w:pPr>
      <w:r w:rsidRPr="00EB5431">
        <w:rPr>
          <w:sz w:val="24"/>
        </w:rPr>
        <w:t>Information about this requirement, along with the list of EPA-designated items, is available at EPA’s Comprehensive Procurement Guidelines web site,</w:t>
      </w:r>
      <w:hyperlink r:id="rId7">
        <w:r w:rsidRPr="009D4E25">
          <w:rPr>
            <w:color w:val="0000FF"/>
            <w:sz w:val="24"/>
            <w:u w:val="single" w:color="0000FF"/>
          </w:rPr>
          <w:t xml:space="preserve"> https://www.epa.gov/smm/comprehensive-procurement-guideline-cpg-program</w:t>
        </w:r>
      </w:hyperlink>
    </w:p>
    <w:p w14:paraId="53831B2A" w14:textId="77777777" w:rsidR="004927D0" w:rsidRPr="00EB5431" w:rsidRDefault="004927D0" w:rsidP="005075B0">
      <w:pPr>
        <w:pStyle w:val="ListParagraph"/>
        <w:widowControl/>
        <w:numPr>
          <w:ilvl w:val="0"/>
          <w:numId w:val="3"/>
        </w:numPr>
        <w:tabs>
          <w:tab w:val="left" w:pos="935"/>
          <w:tab w:val="left" w:pos="936"/>
        </w:tabs>
        <w:ind w:right="1206" w:firstLine="0"/>
        <w:rPr>
          <w:sz w:val="24"/>
        </w:rPr>
      </w:pPr>
      <w:r w:rsidRPr="009D4E25">
        <w:rPr>
          <w:sz w:val="24"/>
        </w:rPr>
        <w:t>The Contractor also agrees to comply with all other applicable requirements</w:t>
      </w:r>
      <w:r w:rsidRPr="009D4E25">
        <w:rPr>
          <w:spacing w:val="-29"/>
          <w:sz w:val="24"/>
        </w:rPr>
        <w:t xml:space="preserve"> </w:t>
      </w:r>
      <w:r w:rsidRPr="009D4E25">
        <w:rPr>
          <w:sz w:val="24"/>
        </w:rPr>
        <w:t>of Section 6002 of the Solid Waste Disposal</w:t>
      </w:r>
      <w:r w:rsidRPr="00EB5431">
        <w:rPr>
          <w:spacing w:val="-11"/>
          <w:sz w:val="24"/>
        </w:rPr>
        <w:t xml:space="preserve"> </w:t>
      </w:r>
      <w:r w:rsidRPr="00EB5431">
        <w:rPr>
          <w:sz w:val="24"/>
        </w:rPr>
        <w:t>Act.</w:t>
      </w:r>
    </w:p>
    <w:p w14:paraId="67B5EEDA" w14:textId="77777777" w:rsidR="004927D0" w:rsidRPr="00EB5431" w:rsidRDefault="004927D0" w:rsidP="005075B0">
      <w:pPr>
        <w:pStyle w:val="BodyText"/>
        <w:widowControl/>
        <w:ind w:left="0"/>
        <w:rPr>
          <w:sz w:val="23"/>
        </w:rPr>
      </w:pPr>
    </w:p>
    <w:p w14:paraId="4998FDCE" w14:textId="77777777" w:rsidR="004927D0" w:rsidRPr="00EB5431" w:rsidRDefault="004927D0" w:rsidP="005075B0">
      <w:pPr>
        <w:pStyle w:val="Heading1"/>
        <w:keepNext/>
        <w:widowControl/>
        <w:numPr>
          <w:ilvl w:val="0"/>
          <w:numId w:val="4"/>
        </w:numPr>
        <w:tabs>
          <w:tab w:val="left" w:pos="935"/>
          <w:tab w:val="left" w:pos="936"/>
        </w:tabs>
        <w:spacing w:line="240" w:lineRule="auto"/>
        <w:ind w:firstLine="0"/>
      </w:pPr>
      <w:r w:rsidRPr="00EB5431">
        <w:t>ACCESS TO</w:t>
      </w:r>
      <w:r w:rsidRPr="00EB5431">
        <w:rPr>
          <w:spacing w:val="-6"/>
        </w:rPr>
        <w:t xml:space="preserve"> </w:t>
      </w:r>
      <w:r w:rsidRPr="00EB5431">
        <w:t>RECORDS</w:t>
      </w:r>
    </w:p>
    <w:p w14:paraId="0D4DB529" w14:textId="77777777" w:rsidR="004927D0" w:rsidRPr="00EB5431" w:rsidRDefault="004927D0" w:rsidP="005075B0">
      <w:pPr>
        <w:pStyle w:val="ListParagraph"/>
        <w:widowControl/>
        <w:numPr>
          <w:ilvl w:val="0"/>
          <w:numId w:val="1"/>
        </w:numPr>
        <w:tabs>
          <w:tab w:val="left" w:pos="935"/>
          <w:tab w:val="left" w:pos="936"/>
        </w:tabs>
        <w:ind w:right="612" w:firstLine="0"/>
        <w:rPr>
          <w:sz w:val="24"/>
        </w:rPr>
      </w:pPr>
      <w:r w:rsidRPr="00EB5431">
        <w:rPr>
          <w:sz w:val="24"/>
        </w:rPr>
        <w:t xml:space="preserve">The Contractor agrees to provide the Office of General Services or the Authorized User, the Federal funding agency, the Comptroller General of the United States, or any of their authorized representatives access to any books, documents, papers, and records of </w:t>
      </w:r>
      <w:r w:rsidRPr="00EB5431">
        <w:rPr>
          <w:sz w:val="24"/>
        </w:rPr>
        <w:lastRenderedPageBreak/>
        <w:t>the Contractor that are directly pertinent to this contract for the purposes of making audits, examinations, excerpts, and</w:t>
      </w:r>
      <w:r w:rsidRPr="00EB5431">
        <w:rPr>
          <w:spacing w:val="-10"/>
          <w:sz w:val="24"/>
        </w:rPr>
        <w:t xml:space="preserve"> </w:t>
      </w:r>
      <w:r w:rsidRPr="00EB5431">
        <w:rPr>
          <w:sz w:val="24"/>
        </w:rPr>
        <w:t>transcriptions.</w:t>
      </w:r>
    </w:p>
    <w:p w14:paraId="792B99E4" w14:textId="77777777" w:rsidR="004927D0" w:rsidRPr="00EB5431" w:rsidRDefault="004927D0" w:rsidP="005075B0">
      <w:pPr>
        <w:pStyle w:val="ListParagraph"/>
        <w:widowControl/>
        <w:numPr>
          <w:ilvl w:val="0"/>
          <w:numId w:val="1"/>
        </w:numPr>
        <w:tabs>
          <w:tab w:val="left" w:pos="935"/>
          <w:tab w:val="left" w:pos="936"/>
        </w:tabs>
        <w:ind w:right="936" w:firstLine="0"/>
        <w:rPr>
          <w:sz w:val="24"/>
        </w:rPr>
      </w:pPr>
      <w:r w:rsidRPr="00EB5431">
        <w:rPr>
          <w:sz w:val="24"/>
        </w:rPr>
        <w:t>The Contractor agrees to permit any of the foregoing parties to reproduce by any means whatsoever or to copy excerpts and transcriptions as reasonably</w:t>
      </w:r>
      <w:r w:rsidRPr="00EB5431">
        <w:rPr>
          <w:spacing w:val="-20"/>
          <w:sz w:val="24"/>
        </w:rPr>
        <w:t xml:space="preserve"> </w:t>
      </w:r>
      <w:r w:rsidRPr="00EB5431">
        <w:rPr>
          <w:sz w:val="24"/>
        </w:rPr>
        <w:t>needed.</w:t>
      </w:r>
    </w:p>
    <w:p w14:paraId="18BBC248" w14:textId="77777777" w:rsidR="004927D0" w:rsidRPr="00EB5431" w:rsidRDefault="004927D0" w:rsidP="005075B0">
      <w:pPr>
        <w:pStyle w:val="ListParagraph"/>
        <w:widowControl/>
        <w:numPr>
          <w:ilvl w:val="0"/>
          <w:numId w:val="1"/>
        </w:numPr>
        <w:tabs>
          <w:tab w:val="left" w:pos="935"/>
          <w:tab w:val="left" w:pos="936"/>
        </w:tabs>
        <w:ind w:right="1104" w:firstLine="0"/>
        <w:rPr>
          <w:sz w:val="24"/>
        </w:rPr>
      </w:pPr>
      <w:r w:rsidRPr="00EB5431">
        <w:rPr>
          <w:sz w:val="24"/>
        </w:rPr>
        <w:t>The Contractor agrees to provide the Federal funding agency or its authorized representatives access to construction or other work sites pertaining to the work</w:t>
      </w:r>
      <w:r w:rsidRPr="00EB5431">
        <w:rPr>
          <w:spacing w:val="-33"/>
          <w:sz w:val="24"/>
        </w:rPr>
        <w:t xml:space="preserve"> </w:t>
      </w:r>
      <w:r w:rsidRPr="00EB5431">
        <w:rPr>
          <w:sz w:val="24"/>
        </w:rPr>
        <w:t>being completed under the</w:t>
      </w:r>
      <w:r w:rsidRPr="00EB5431">
        <w:rPr>
          <w:spacing w:val="-5"/>
          <w:sz w:val="24"/>
        </w:rPr>
        <w:t xml:space="preserve"> </w:t>
      </w:r>
      <w:r w:rsidRPr="00EB5431">
        <w:rPr>
          <w:sz w:val="24"/>
        </w:rPr>
        <w:t>contract.</w:t>
      </w:r>
    </w:p>
    <w:p w14:paraId="761900C5" w14:textId="77777777" w:rsidR="00B6254E" w:rsidRPr="00EB5431" w:rsidRDefault="004927D0" w:rsidP="005075B0">
      <w:pPr>
        <w:pStyle w:val="ListParagraph"/>
        <w:widowControl/>
        <w:numPr>
          <w:ilvl w:val="0"/>
          <w:numId w:val="1"/>
        </w:numPr>
        <w:tabs>
          <w:tab w:val="left" w:pos="935"/>
          <w:tab w:val="left" w:pos="936"/>
        </w:tabs>
        <w:ind w:right="667" w:firstLine="0"/>
        <w:rPr>
          <w:sz w:val="24"/>
        </w:rPr>
      </w:pPr>
      <w:r w:rsidRPr="00EB5431">
        <w:rPr>
          <w:sz w:val="24"/>
        </w:rPr>
        <w:t>The State and the Contractor acknowledge and agree that no language in this contract is intended to prohibit audits or internal reviews by the Federal funding agency or the Comptroller General of the United States.</w:t>
      </w:r>
    </w:p>
    <w:p w14:paraId="77AE0BBA" w14:textId="77777777" w:rsidR="004927D0" w:rsidRPr="009D4E25" w:rsidRDefault="004927D0" w:rsidP="00EB5431">
      <w:pPr>
        <w:widowControl/>
        <w:autoSpaceDE/>
        <w:autoSpaceDN/>
        <w:rPr>
          <w:sz w:val="23"/>
        </w:rPr>
      </w:pPr>
    </w:p>
    <w:p w14:paraId="6B04DA80" w14:textId="77777777" w:rsidR="004927D0" w:rsidRPr="00EB5431" w:rsidRDefault="004927D0" w:rsidP="005075B0">
      <w:pPr>
        <w:pStyle w:val="Heading1"/>
        <w:keepNext/>
        <w:widowControl/>
        <w:numPr>
          <w:ilvl w:val="0"/>
          <w:numId w:val="4"/>
        </w:numPr>
        <w:tabs>
          <w:tab w:val="left" w:pos="935"/>
          <w:tab w:val="left" w:pos="936"/>
        </w:tabs>
        <w:spacing w:line="240" w:lineRule="auto"/>
        <w:ind w:firstLine="0"/>
      </w:pPr>
      <w:r w:rsidRPr="00EB5431">
        <w:t>CHANGES</w:t>
      </w:r>
    </w:p>
    <w:p w14:paraId="343F4B20" w14:textId="77777777" w:rsidR="004927D0" w:rsidRPr="00EB5431" w:rsidRDefault="004927D0" w:rsidP="005075B0">
      <w:pPr>
        <w:pStyle w:val="BodyText"/>
        <w:widowControl/>
        <w:ind w:right="653"/>
      </w:pPr>
      <w:r w:rsidRPr="00EB5431">
        <w:t>Amendments to this contract shall be in accordance with the terms of the OGS centralized contract.</w:t>
      </w:r>
    </w:p>
    <w:p w14:paraId="7B31D061" w14:textId="77777777" w:rsidR="004927D0" w:rsidRPr="00EB5431" w:rsidRDefault="004927D0" w:rsidP="005075B0">
      <w:pPr>
        <w:pStyle w:val="BodyText"/>
        <w:widowControl/>
        <w:ind w:left="0"/>
      </w:pPr>
    </w:p>
    <w:p w14:paraId="41141D90" w14:textId="77777777" w:rsidR="004927D0" w:rsidRPr="00EB5431" w:rsidRDefault="004927D0" w:rsidP="005075B0">
      <w:pPr>
        <w:pStyle w:val="Heading1"/>
        <w:keepNext/>
        <w:widowControl/>
        <w:numPr>
          <w:ilvl w:val="0"/>
          <w:numId w:val="4"/>
        </w:numPr>
        <w:tabs>
          <w:tab w:val="left" w:pos="935"/>
          <w:tab w:val="left" w:pos="936"/>
        </w:tabs>
        <w:spacing w:line="240" w:lineRule="auto"/>
        <w:ind w:firstLine="0"/>
      </w:pPr>
      <w:r w:rsidRPr="00EB5431">
        <w:t>FEDERAL SEAL(S), LOGOS, AND</w:t>
      </w:r>
      <w:r w:rsidRPr="00EB5431">
        <w:rPr>
          <w:spacing w:val="-11"/>
        </w:rPr>
        <w:t xml:space="preserve"> </w:t>
      </w:r>
      <w:r w:rsidRPr="00EB5431">
        <w:t>FLAGS</w:t>
      </w:r>
    </w:p>
    <w:p w14:paraId="3BBEEEC3" w14:textId="77777777" w:rsidR="004927D0" w:rsidRPr="00EB5431" w:rsidRDefault="004927D0" w:rsidP="005075B0">
      <w:pPr>
        <w:pStyle w:val="BodyText"/>
        <w:widowControl/>
        <w:ind w:right="960"/>
      </w:pPr>
      <w:r w:rsidRPr="00EB5431">
        <w:t>The Contractor shall not use the seal(s), logos, crests, or reproductions of flags or likenesses of Federal agency officials without specific pre-approval.</w:t>
      </w:r>
    </w:p>
    <w:p w14:paraId="26DA7353" w14:textId="77777777" w:rsidR="004927D0" w:rsidRPr="00EB5431" w:rsidRDefault="004927D0" w:rsidP="005075B0">
      <w:pPr>
        <w:pStyle w:val="BodyText"/>
        <w:widowControl/>
        <w:ind w:left="0"/>
        <w:rPr>
          <w:sz w:val="19"/>
        </w:rPr>
      </w:pPr>
    </w:p>
    <w:p w14:paraId="258711BE" w14:textId="77777777" w:rsidR="004927D0" w:rsidRPr="00EB5431" w:rsidRDefault="004927D0" w:rsidP="005075B0">
      <w:pPr>
        <w:pStyle w:val="Heading1"/>
        <w:keepNext/>
        <w:widowControl/>
        <w:numPr>
          <w:ilvl w:val="0"/>
          <w:numId w:val="4"/>
        </w:numPr>
        <w:tabs>
          <w:tab w:val="left" w:pos="935"/>
          <w:tab w:val="left" w:pos="936"/>
        </w:tabs>
        <w:spacing w:line="240" w:lineRule="auto"/>
        <w:ind w:right="1437" w:firstLine="0"/>
      </w:pPr>
      <w:r w:rsidRPr="00EB5431">
        <w:t>COMPLIANCE WITH FEDERAL LAW, REGULATIONS, AND</w:t>
      </w:r>
      <w:r w:rsidRPr="00EB5431">
        <w:rPr>
          <w:spacing w:val="-17"/>
        </w:rPr>
        <w:t xml:space="preserve"> </w:t>
      </w:r>
      <w:r w:rsidRPr="00EB5431">
        <w:t>EXECUTIVE ORDERS</w:t>
      </w:r>
    </w:p>
    <w:p w14:paraId="49C070A7" w14:textId="77777777" w:rsidR="004927D0" w:rsidRPr="00EB5431" w:rsidRDefault="004927D0" w:rsidP="005075B0">
      <w:pPr>
        <w:pStyle w:val="BodyText"/>
        <w:widowControl/>
        <w:ind w:right="920"/>
      </w:pPr>
      <w:r w:rsidRPr="00EB5431">
        <w:t>This is an acknowledgement that Federal funding agency financial assistance may be used to fund all or a portion of the contract. The Contractor will comply with all applicable Federal law, regulations, executive orders, FEMA or other federal agency policies, procedures, and directives.</w:t>
      </w:r>
    </w:p>
    <w:p w14:paraId="76AE8D35" w14:textId="77777777" w:rsidR="004927D0" w:rsidRPr="00EB5431" w:rsidRDefault="004927D0" w:rsidP="005075B0">
      <w:pPr>
        <w:pStyle w:val="BodyText"/>
        <w:widowControl/>
        <w:ind w:left="0"/>
        <w:rPr>
          <w:sz w:val="23"/>
        </w:rPr>
      </w:pPr>
    </w:p>
    <w:p w14:paraId="216C2297" w14:textId="77777777" w:rsidR="004927D0" w:rsidRPr="00EB5431" w:rsidRDefault="004927D0" w:rsidP="005075B0">
      <w:pPr>
        <w:pStyle w:val="Heading1"/>
        <w:keepNext/>
        <w:widowControl/>
        <w:numPr>
          <w:ilvl w:val="0"/>
          <w:numId w:val="4"/>
        </w:numPr>
        <w:tabs>
          <w:tab w:val="left" w:pos="935"/>
          <w:tab w:val="left" w:pos="936"/>
        </w:tabs>
        <w:spacing w:line="240" w:lineRule="auto"/>
        <w:ind w:firstLine="0"/>
      </w:pPr>
      <w:r w:rsidRPr="00EB5431">
        <w:t>NO OBLIGATION BY FEDERAL</w:t>
      </w:r>
      <w:r w:rsidRPr="00EB5431">
        <w:rPr>
          <w:spacing w:val="-11"/>
        </w:rPr>
        <w:t xml:space="preserve"> </w:t>
      </w:r>
      <w:r w:rsidRPr="00EB5431">
        <w:t>GOVERNMENT</w:t>
      </w:r>
    </w:p>
    <w:p w14:paraId="4C77C9E8" w14:textId="77777777" w:rsidR="004927D0" w:rsidRPr="00EB5431" w:rsidRDefault="004927D0" w:rsidP="005075B0">
      <w:pPr>
        <w:pStyle w:val="BodyText"/>
        <w:widowControl/>
        <w:ind w:right="619"/>
      </w:pPr>
      <w:r w:rsidRPr="00EB5431">
        <w:t>The Federal Government is not a party to this Contract or any purchase by an Authorized User and is not subject to any obligations or liabilities to the State, Contractor, or any other party pertaining to any matter resulting from the Contract or any purchase by an Authorized User.</w:t>
      </w:r>
    </w:p>
    <w:p w14:paraId="2A8994F6" w14:textId="77777777" w:rsidR="004927D0" w:rsidRPr="00EB5431" w:rsidRDefault="004927D0" w:rsidP="005075B0">
      <w:pPr>
        <w:pStyle w:val="BodyText"/>
        <w:widowControl/>
        <w:ind w:left="0"/>
      </w:pPr>
    </w:p>
    <w:p w14:paraId="7B24665F" w14:textId="77777777" w:rsidR="004927D0" w:rsidRPr="00EB5431" w:rsidRDefault="004927D0" w:rsidP="005075B0">
      <w:pPr>
        <w:pStyle w:val="Heading1"/>
        <w:keepNext/>
        <w:widowControl/>
        <w:numPr>
          <w:ilvl w:val="0"/>
          <w:numId w:val="4"/>
        </w:numPr>
        <w:tabs>
          <w:tab w:val="left" w:pos="935"/>
          <w:tab w:val="left" w:pos="936"/>
        </w:tabs>
        <w:spacing w:line="240" w:lineRule="auto"/>
        <w:ind w:right="1655" w:firstLine="0"/>
      </w:pPr>
      <w:r w:rsidRPr="00EB5431">
        <w:t>PROGRAM FRAUD AND FALSE OR FRAUDULENT STATEMENTS</w:t>
      </w:r>
      <w:r w:rsidRPr="00EB5431">
        <w:rPr>
          <w:spacing w:val="-20"/>
        </w:rPr>
        <w:t xml:space="preserve"> </w:t>
      </w:r>
      <w:r w:rsidRPr="00EB5431">
        <w:t>OR RELATED</w:t>
      </w:r>
      <w:r w:rsidRPr="00EB5431">
        <w:rPr>
          <w:spacing w:val="-1"/>
        </w:rPr>
        <w:t xml:space="preserve"> </w:t>
      </w:r>
      <w:r w:rsidRPr="00EB5431">
        <w:t>ACTS</w:t>
      </w:r>
    </w:p>
    <w:p w14:paraId="3E7855E1" w14:textId="77777777" w:rsidR="004927D0" w:rsidRPr="00EB5431" w:rsidRDefault="004927D0" w:rsidP="005075B0">
      <w:pPr>
        <w:pStyle w:val="BodyText"/>
        <w:widowControl/>
        <w:ind w:right="572"/>
      </w:pPr>
      <w:r w:rsidRPr="00EB5431">
        <w:t>The Contractor acknowledges that 31 U.S.C. Chap. 38 (Administrative Remedies for False Claims and Statements) applies to the Contractor’s actions pertaining to this Contract or any purchase by an Authorized User.</w:t>
      </w:r>
    </w:p>
    <w:p w14:paraId="29836CE2" w14:textId="77777777" w:rsidR="004927D0" w:rsidRPr="00EB5431" w:rsidRDefault="004927D0" w:rsidP="005075B0">
      <w:pPr>
        <w:pStyle w:val="BodyText"/>
        <w:widowControl/>
        <w:ind w:right="572"/>
      </w:pPr>
    </w:p>
    <w:p w14:paraId="31F4F344" w14:textId="77777777" w:rsidR="004927D0" w:rsidRPr="00EB5431" w:rsidRDefault="004927D0" w:rsidP="005075B0">
      <w:pPr>
        <w:pStyle w:val="BodyText"/>
        <w:keepNext/>
        <w:widowControl/>
        <w:tabs>
          <w:tab w:val="left" w:pos="900"/>
        </w:tabs>
        <w:ind w:right="572"/>
      </w:pPr>
      <w:r w:rsidRPr="00EB5431">
        <w:rPr>
          <w:b/>
          <w:bCs/>
        </w:rPr>
        <w:t>18.</w:t>
      </w:r>
      <w:r w:rsidRPr="00EB5431">
        <w:rPr>
          <w:b/>
          <w:bCs/>
        </w:rPr>
        <w:tab/>
        <w:t>FEDERAL DEBT</w:t>
      </w:r>
    </w:p>
    <w:p w14:paraId="1D255764" w14:textId="77777777" w:rsidR="004927D0" w:rsidRPr="00EB5431" w:rsidRDefault="004927D0" w:rsidP="005075B0">
      <w:pPr>
        <w:pStyle w:val="BodyText"/>
        <w:widowControl/>
        <w:ind w:right="572"/>
      </w:pPr>
      <w:r w:rsidRPr="00EB5431">
        <w:t>The Contractor certifies that it is non-delinquent in its repayment of any federal debt.  Examples of relevant debt include delinquent payroll and other taxes, audit disallowance, and benefit overpayments.</w:t>
      </w:r>
    </w:p>
    <w:p w14:paraId="3C964915" w14:textId="77777777" w:rsidR="004927D0" w:rsidRPr="00EB5431" w:rsidRDefault="004927D0" w:rsidP="005075B0">
      <w:pPr>
        <w:pStyle w:val="BodyText"/>
        <w:widowControl/>
        <w:ind w:right="572"/>
      </w:pPr>
    </w:p>
    <w:p w14:paraId="6C7E757B" w14:textId="77777777" w:rsidR="004927D0" w:rsidRPr="00EB5431" w:rsidRDefault="004927D0" w:rsidP="005075B0">
      <w:pPr>
        <w:pStyle w:val="BodyText"/>
        <w:keepNext/>
        <w:widowControl/>
        <w:tabs>
          <w:tab w:val="left" w:pos="900"/>
        </w:tabs>
        <w:ind w:right="572"/>
      </w:pPr>
      <w:r w:rsidRPr="00EB5431">
        <w:rPr>
          <w:b/>
          <w:bCs/>
        </w:rPr>
        <w:t>19.</w:t>
      </w:r>
      <w:r w:rsidRPr="00EB5431">
        <w:rPr>
          <w:b/>
          <w:bCs/>
        </w:rPr>
        <w:tab/>
        <w:t>CONFLICTS OF INTEREST</w:t>
      </w:r>
    </w:p>
    <w:p w14:paraId="4A6DDB21" w14:textId="77777777" w:rsidR="004927D0" w:rsidRPr="00EB5431" w:rsidRDefault="004927D0" w:rsidP="005075B0">
      <w:pPr>
        <w:pStyle w:val="BodyText"/>
        <w:widowControl/>
        <w:ind w:right="572"/>
      </w:pPr>
      <w:r w:rsidRPr="00EB5431">
        <w:t xml:space="preserve">The Contractor shall notify the Office of General Services and Authorized User as soon as possible if this Agreement or any aspect related to the anticipated work under this Agreement raises an actual or potential conflict of interest (as described in 2 C.F.R. Part 200).  The Contractor shall explain the actual or potential conflict in writing in sufficient detail so that the Office of General Services and Authorized User is able to assess the </w:t>
      </w:r>
      <w:r w:rsidRPr="00EB5431">
        <w:lastRenderedPageBreak/>
        <w:t>actual or potential conflict.  The Contractor shall provide any additional information necessary for the Office of General Services and Authorized User to fully assess and address the actual or potential conflict of interest.</w:t>
      </w:r>
    </w:p>
    <w:p w14:paraId="737C6D1B" w14:textId="77777777" w:rsidR="004927D0" w:rsidRPr="00EB5431" w:rsidRDefault="004927D0" w:rsidP="005075B0">
      <w:pPr>
        <w:pStyle w:val="BodyText"/>
        <w:widowControl/>
        <w:ind w:right="572"/>
      </w:pPr>
    </w:p>
    <w:p w14:paraId="0772A923" w14:textId="77777777" w:rsidR="004927D0" w:rsidRPr="00EB5431" w:rsidRDefault="004927D0" w:rsidP="005075B0">
      <w:pPr>
        <w:pStyle w:val="BodyText"/>
        <w:keepNext/>
        <w:widowControl/>
        <w:tabs>
          <w:tab w:val="left" w:pos="900"/>
        </w:tabs>
        <w:ind w:right="572"/>
      </w:pPr>
      <w:r w:rsidRPr="00EB5431">
        <w:rPr>
          <w:b/>
          <w:bCs/>
        </w:rPr>
        <w:t>20.</w:t>
      </w:r>
      <w:r w:rsidRPr="00EB5431">
        <w:rPr>
          <w:b/>
          <w:bCs/>
        </w:rPr>
        <w:tab/>
        <w:t>U.S. EXECUTIVE ORDER 13224</w:t>
      </w:r>
    </w:p>
    <w:p w14:paraId="54CF4ECC" w14:textId="77777777" w:rsidR="004927D0" w:rsidRPr="00EB5431" w:rsidRDefault="004927D0" w:rsidP="005075B0">
      <w:pPr>
        <w:pStyle w:val="BodyText"/>
        <w:widowControl/>
        <w:ind w:right="572"/>
      </w:pPr>
      <w:r w:rsidRPr="00EB5431">
        <w:t>Contractor, and its subcontractors, must comply with U.S. Executive Order 13224 and U.S. Laws that prohibit transactions with and provision of resources and support to individuals and organizations associated with terrorism.</w:t>
      </w:r>
    </w:p>
    <w:p w14:paraId="300ED2F5" w14:textId="77777777" w:rsidR="004927D0" w:rsidRPr="00EB5431" w:rsidRDefault="004927D0" w:rsidP="005075B0">
      <w:pPr>
        <w:pStyle w:val="BodyText"/>
        <w:widowControl/>
        <w:ind w:right="572"/>
      </w:pPr>
    </w:p>
    <w:p w14:paraId="43BFDB98" w14:textId="77777777" w:rsidR="00F35BD2" w:rsidRPr="00EB5431" w:rsidRDefault="00C14253" w:rsidP="005075B0"/>
    <w:sectPr w:rsidR="00F35BD2" w:rsidRPr="00EB5431" w:rsidSect="00821AC6">
      <w:headerReference w:type="default" r:id="rId8"/>
      <w:footerReference w:type="default" r:id="rId9"/>
      <w:headerReference w:type="first" r:id="rId10"/>
      <w:pgSz w:w="12240" w:h="15840"/>
      <w:pgMar w:top="1260" w:right="720" w:bottom="980" w:left="1080" w:header="730" w:footer="7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8BC7" w14:textId="77777777" w:rsidR="004927D0" w:rsidRDefault="004927D0" w:rsidP="004927D0">
      <w:r>
        <w:separator/>
      </w:r>
    </w:p>
  </w:endnote>
  <w:endnote w:type="continuationSeparator" w:id="0">
    <w:p w14:paraId="166B2AC4" w14:textId="77777777" w:rsidR="004927D0" w:rsidRDefault="004927D0" w:rsidP="0049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E56B" w14:textId="77777777" w:rsidR="00F20E50" w:rsidRDefault="00417108">
    <w:pPr>
      <w:pStyle w:val="BodyText"/>
      <w:spacing w:line="14" w:lineRule="auto"/>
      <w:ind w:left="0"/>
      <w:rPr>
        <w:sz w:val="20"/>
      </w:rPr>
    </w:pPr>
    <w:r>
      <w:rPr>
        <w:noProof/>
      </w:rPr>
      <mc:AlternateContent>
        <mc:Choice Requires="wps">
          <w:drawing>
            <wp:anchor distT="0" distB="0" distL="114300" distR="114300" simplePos="0" relativeHeight="251661312" behindDoc="1" locked="0" layoutInCell="1" allowOverlap="1" wp14:anchorId="55184FB7" wp14:editId="20B70071">
              <wp:simplePos x="0" y="0"/>
              <wp:positionH relativeFrom="margin">
                <wp:align>right</wp:align>
              </wp:positionH>
              <wp:positionV relativeFrom="page">
                <wp:posOffset>9418320</wp:posOffset>
              </wp:positionV>
              <wp:extent cx="6492240" cy="281354"/>
              <wp:effectExtent l="0" t="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8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FED76" w14:textId="7C54E52F" w:rsidR="00F20E50" w:rsidRDefault="004927D0" w:rsidP="00EB5431">
                          <w:pPr>
                            <w:pStyle w:val="BodyText"/>
                            <w:tabs>
                              <w:tab w:val="right" w:pos="9720"/>
                            </w:tabs>
                            <w:spacing w:before="12"/>
                            <w:ind w:left="0"/>
                          </w:pPr>
                          <w:r w:rsidRPr="00EB5431">
                            <w:rPr>
                              <w:sz w:val="18"/>
                              <w:szCs w:val="18"/>
                            </w:rPr>
                            <w:t>Appendix</w:t>
                          </w:r>
                          <w:r w:rsidR="008C7062" w:rsidRPr="00EB5431">
                            <w:rPr>
                              <w:sz w:val="18"/>
                              <w:szCs w:val="18"/>
                            </w:rPr>
                            <w:t xml:space="preserve"> E: </w:t>
                          </w:r>
                          <w:r w:rsidRPr="00EB5431">
                            <w:rPr>
                              <w:sz w:val="18"/>
                              <w:szCs w:val="18"/>
                            </w:rPr>
                            <w:t>Federal Funding Terms</w:t>
                          </w:r>
                          <w:r w:rsidR="00EE0299" w:rsidRPr="00EB5431">
                            <w:rPr>
                              <w:sz w:val="18"/>
                              <w:szCs w:val="18"/>
                            </w:rPr>
                            <w:tab/>
                          </w:r>
                          <w:r w:rsidR="00EE0299" w:rsidRPr="00EE0299">
                            <w:rPr>
                              <w:sz w:val="18"/>
                              <w:szCs w:val="18"/>
                            </w:rPr>
                            <w:t>January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84FB7" id="_x0000_t202" coordsize="21600,21600" o:spt="202" path="m,l,21600r21600,l21600,xe">
              <v:stroke joinstyle="miter"/>
              <v:path gradientshapeok="t" o:connecttype="rect"/>
            </v:shapetype>
            <v:shape id="Text Box 1" o:spid="_x0000_s1026" type="#_x0000_t202" style="position:absolute;margin-left:460pt;margin-top:741.6pt;width:511.2pt;height:22.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" filled="f" stroked="f">
              <v:textbox inset="0,0,0,0">
                <w:txbxContent>
                  <w:p w14:paraId="7C6FED76" w14:textId="7C54E52F" w:rsidR="00F20E50" w:rsidRDefault="004927D0" w:rsidP="00EB5431">
                    <w:pPr>
                      <w:pStyle w:val="BodyText"/>
                      <w:tabs>
                        <w:tab w:val="right" w:pos="9720"/>
                      </w:tabs>
                      <w:spacing w:before="12"/>
                      <w:ind w:left="0"/>
                    </w:pPr>
                    <w:r w:rsidRPr="00EB5431">
                      <w:rPr>
                        <w:sz w:val="18"/>
                        <w:szCs w:val="18"/>
                      </w:rPr>
                      <w:t>Appendix</w:t>
                    </w:r>
                    <w:r w:rsidR="008C7062" w:rsidRPr="00EB5431">
                      <w:rPr>
                        <w:sz w:val="18"/>
                        <w:szCs w:val="18"/>
                      </w:rPr>
                      <w:t xml:space="preserve"> E: </w:t>
                    </w:r>
                    <w:r w:rsidRPr="00EB5431">
                      <w:rPr>
                        <w:sz w:val="18"/>
                        <w:szCs w:val="18"/>
                      </w:rPr>
                      <w:t>Federal Funding Terms</w:t>
                    </w:r>
                    <w:r w:rsidR="00EE0299" w:rsidRPr="00EB5431">
                      <w:rPr>
                        <w:sz w:val="18"/>
                        <w:szCs w:val="18"/>
                      </w:rPr>
                      <w:tab/>
                    </w:r>
                    <w:r w:rsidR="00EE0299" w:rsidRPr="00EE0299">
                      <w:rPr>
                        <w:sz w:val="18"/>
                        <w:szCs w:val="18"/>
                      </w:rPr>
                      <w:t>January 2021</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20D9" w14:textId="77777777" w:rsidR="004927D0" w:rsidRDefault="004927D0" w:rsidP="004927D0">
      <w:r>
        <w:separator/>
      </w:r>
    </w:p>
  </w:footnote>
  <w:footnote w:type="continuationSeparator" w:id="0">
    <w:p w14:paraId="2CE863D9" w14:textId="77777777" w:rsidR="004927D0" w:rsidRDefault="004927D0" w:rsidP="00492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8160" w14:textId="77777777" w:rsidR="00821AC6" w:rsidRPr="00821AC6" w:rsidRDefault="00821AC6" w:rsidP="00821AC6">
    <w:pPr>
      <w:pBdr>
        <w:bottom w:val="single" w:sz="6" w:space="1" w:color="auto"/>
      </w:pBdr>
      <w:spacing w:before="13"/>
      <w:ind w:left="20" w:right="630"/>
      <w:jc w:val="right"/>
      <w:rPr>
        <w:b/>
        <w:sz w:val="20"/>
        <w:szCs w:val="20"/>
      </w:rPr>
    </w:pPr>
    <w:r w:rsidRPr="00821AC6">
      <w:rPr>
        <w:b/>
        <w:sz w:val="20"/>
        <w:szCs w:val="20"/>
      </w:rPr>
      <w:t xml:space="preserve">PAGE </w:t>
    </w:r>
    <w:r w:rsidRPr="00821AC6">
      <w:rPr>
        <w:sz w:val="20"/>
        <w:szCs w:val="20"/>
      </w:rPr>
      <w:fldChar w:fldCharType="begin"/>
    </w:r>
    <w:r w:rsidRPr="00821AC6">
      <w:rPr>
        <w:b/>
        <w:sz w:val="20"/>
        <w:szCs w:val="20"/>
      </w:rPr>
      <w:instrText xml:space="preserve"> PAGE </w:instrText>
    </w:r>
    <w:r w:rsidRPr="00821AC6">
      <w:rPr>
        <w:sz w:val="20"/>
        <w:szCs w:val="20"/>
      </w:rPr>
      <w:fldChar w:fldCharType="separate"/>
    </w:r>
    <w:r>
      <w:rPr>
        <w:sz w:val="20"/>
        <w:szCs w:val="20"/>
      </w:rPr>
      <w:t>2</w:t>
    </w:r>
    <w:r w:rsidRPr="00821AC6">
      <w:rPr>
        <w:sz w:val="20"/>
        <w:szCs w:val="20"/>
      </w:rPr>
      <w:fldChar w:fldCharType="end"/>
    </w:r>
  </w:p>
  <w:p w14:paraId="59254280" w14:textId="77777777" w:rsidR="00821AC6" w:rsidRPr="00821AC6" w:rsidRDefault="00821AC6" w:rsidP="0082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71FD" w14:textId="4AABC11C" w:rsidR="00821AC6" w:rsidRPr="00821AC6" w:rsidRDefault="00821AC6" w:rsidP="00821AC6">
    <w:pPr>
      <w:pStyle w:val="BodyText"/>
      <w:widowControl/>
      <w:ind w:right="640"/>
      <w:jc w:val="center"/>
      <w:rPr>
        <w:b/>
        <w:bCs/>
        <w:sz w:val="32"/>
        <w:szCs w:val="32"/>
      </w:rPr>
    </w:pPr>
    <w:r w:rsidRPr="00821AC6">
      <w:rPr>
        <w:b/>
        <w:bCs/>
        <w:sz w:val="32"/>
        <w:szCs w:val="32"/>
      </w:rPr>
      <w:t>APPENDIX E</w:t>
    </w:r>
  </w:p>
  <w:p w14:paraId="3FDD9ED6" w14:textId="316E8F56" w:rsidR="00821AC6" w:rsidRDefault="00821AC6" w:rsidP="00821AC6">
    <w:pPr>
      <w:pBdr>
        <w:bottom w:val="single" w:sz="12" w:space="1" w:color="auto"/>
      </w:pBdr>
      <w:spacing w:before="13"/>
      <w:ind w:left="20" w:right="630"/>
      <w:jc w:val="right"/>
    </w:pPr>
    <w:r>
      <w:rPr>
        <w:b/>
        <w:sz w:val="20"/>
      </w:rPr>
      <w:t xml:space="preserve">PAGE </w:t>
    </w:r>
    <w:r>
      <w:fldChar w:fldCharType="begin"/>
    </w:r>
    <w:r>
      <w:rPr>
        <w:b/>
        <w:sz w:val="20"/>
      </w:rPr>
      <w:instrText xml:space="preserve"> PAGE </w:instrText>
    </w:r>
    <w:r>
      <w:fldChar w:fldCharType="separate"/>
    </w:r>
    <w:r>
      <w:t>2</w:t>
    </w:r>
    <w:r>
      <w:fldChar w:fldCharType="end"/>
    </w:r>
  </w:p>
  <w:p w14:paraId="3C6E54CA" w14:textId="77777777" w:rsidR="00821AC6" w:rsidRPr="00821AC6" w:rsidRDefault="00821AC6" w:rsidP="00821AC6">
    <w:pPr>
      <w:spacing w:before="13"/>
      <w:ind w:left="20" w:right="630"/>
      <w:jc w:val="right"/>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6031"/>
    <w:multiLevelType w:val="hybridMultilevel"/>
    <w:tmpl w:val="0764CF68"/>
    <w:lvl w:ilvl="0" w:tplc="5DDAF408">
      <w:start w:val="1"/>
      <w:numFmt w:val="decimal"/>
      <w:lvlText w:val="(%1)"/>
      <w:lvlJc w:val="left"/>
      <w:pPr>
        <w:ind w:left="215" w:hanging="721"/>
      </w:pPr>
      <w:rPr>
        <w:rFonts w:ascii="Arial" w:eastAsia="Arial" w:hAnsi="Arial" w:cs="Arial" w:hint="default"/>
        <w:spacing w:val="-7"/>
        <w:w w:val="99"/>
        <w:sz w:val="24"/>
        <w:szCs w:val="24"/>
        <w:lang w:val="en-US" w:eastAsia="en-US" w:bidi="en-US"/>
      </w:rPr>
    </w:lvl>
    <w:lvl w:ilvl="1" w:tplc="76E0F510">
      <w:numFmt w:val="bullet"/>
      <w:lvlText w:val="•"/>
      <w:lvlJc w:val="left"/>
      <w:pPr>
        <w:ind w:left="1242" w:hanging="721"/>
      </w:pPr>
      <w:rPr>
        <w:rFonts w:hint="default"/>
        <w:lang w:val="en-US" w:eastAsia="en-US" w:bidi="en-US"/>
      </w:rPr>
    </w:lvl>
    <w:lvl w:ilvl="2" w:tplc="FBA6A6A2">
      <w:numFmt w:val="bullet"/>
      <w:lvlText w:val="•"/>
      <w:lvlJc w:val="left"/>
      <w:pPr>
        <w:ind w:left="2264" w:hanging="721"/>
      </w:pPr>
      <w:rPr>
        <w:rFonts w:hint="default"/>
        <w:lang w:val="en-US" w:eastAsia="en-US" w:bidi="en-US"/>
      </w:rPr>
    </w:lvl>
    <w:lvl w:ilvl="3" w:tplc="21CCF6E6">
      <w:numFmt w:val="bullet"/>
      <w:lvlText w:val="•"/>
      <w:lvlJc w:val="left"/>
      <w:pPr>
        <w:ind w:left="3286" w:hanging="721"/>
      </w:pPr>
      <w:rPr>
        <w:rFonts w:hint="default"/>
        <w:lang w:val="en-US" w:eastAsia="en-US" w:bidi="en-US"/>
      </w:rPr>
    </w:lvl>
    <w:lvl w:ilvl="4" w:tplc="98209970">
      <w:numFmt w:val="bullet"/>
      <w:lvlText w:val="•"/>
      <w:lvlJc w:val="left"/>
      <w:pPr>
        <w:ind w:left="4308" w:hanging="721"/>
      </w:pPr>
      <w:rPr>
        <w:rFonts w:hint="default"/>
        <w:lang w:val="en-US" w:eastAsia="en-US" w:bidi="en-US"/>
      </w:rPr>
    </w:lvl>
    <w:lvl w:ilvl="5" w:tplc="F89AF5D2">
      <w:numFmt w:val="bullet"/>
      <w:lvlText w:val="•"/>
      <w:lvlJc w:val="left"/>
      <w:pPr>
        <w:ind w:left="5330" w:hanging="721"/>
      </w:pPr>
      <w:rPr>
        <w:rFonts w:hint="default"/>
        <w:lang w:val="en-US" w:eastAsia="en-US" w:bidi="en-US"/>
      </w:rPr>
    </w:lvl>
    <w:lvl w:ilvl="6" w:tplc="1C541BFE">
      <w:numFmt w:val="bullet"/>
      <w:lvlText w:val="•"/>
      <w:lvlJc w:val="left"/>
      <w:pPr>
        <w:ind w:left="6352" w:hanging="721"/>
      </w:pPr>
      <w:rPr>
        <w:rFonts w:hint="default"/>
        <w:lang w:val="en-US" w:eastAsia="en-US" w:bidi="en-US"/>
      </w:rPr>
    </w:lvl>
    <w:lvl w:ilvl="7" w:tplc="3EB2AC00">
      <w:numFmt w:val="bullet"/>
      <w:lvlText w:val="•"/>
      <w:lvlJc w:val="left"/>
      <w:pPr>
        <w:ind w:left="7374" w:hanging="721"/>
      </w:pPr>
      <w:rPr>
        <w:rFonts w:hint="default"/>
        <w:lang w:val="en-US" w:eastAsia="en-US" w:bidi="en-US"/>
      </w:rPr>
    </w:lvl>
    <w:lvl w:ilvl="8" w:tplc="2046777E">
      <w:numFmt w:val="bullet"/>
      <w:lvlText w:val="•"/>
      <w:lvlJc w:val="left"/>
      <w:pPr>
        <w:ind w:left="8396" w:hanging="721"/>
      </w:pPr>
      <w:rPr>
        <w:rFonts w:hint="default"/>
        <w:lang w:val="en-US" w:eastAsia="en-US" w:bidi="en-US"/>
      </w:rPr>
    </w:lvl>
  </w:abstractNum>
  <w:abstractNum w:abstractNumId="1" w15:restartNumberingAfterBreak="0">
    <w:nsid w:val="0A796AB7"/>
    <w:multiLevelType w:val="hybridMultilevel"/>
    <w:tmpl w:val="99EA50D0"/>
    <w:lvl w:ilvl="0" w:tplc="BB1A80E6">
      <w:start w:val="1"/>
      <w:numFmt w:val="decimal"/>
      <w:lvlText w:val="%1."/>
      <w:lvlJc w:val="left"/>
      <w:pPr>
        <w:ind w:left="215" w:hanging="721"/>
      </w:pPr>
      <w:rPr>
        <w:rFonts w:ascii="Arial" w:eastAsia="Arial" w:hAnsi="Arial" w:cs="Arial" w:hint="default"/>
        <w:spacing w:val="-6"/>
        <w:w w:val="99"/>
        <w:sz w:val="24"/>
        <w:szCs w:val="24"/>
        <w:lang w:val="en-US" w:eastAsia="en-US" w:bidi="en-US"/>
      </w:rPr>
    </w:lvl>
    <w:lvl w:ilvl="1" w:tplc="64DA5D0C">
      <w:numFmt w:val="bullet"/>
      <w:lvlText w:val="•"/>
      <w:lvlJc w:val="left"/>
      <w:pPr>
        <w:ind w:left="1242" w:hanging="721"/>
      </w:pPr>
      <w:rPr>
        <w:rFonts w:hint="default"/>
        <w:lang w:val="en-US" w:eastAsia="en-US" w:bidi="en-US"/>
      </w:rPr>
    </w:lvl>
    <w:lvl w:ilvl="2" w:tplc="ECF61BCE">
      <w:numFmt w:val="bullet"/>
      <w:lvlText w:val="•"/>
      <w:lvlJc w:val="left"/>
      <w:pPr>
        <w:ind w:left="2264" w:hanging="721"/>
      </w:pPr>
      <w:rPr>
        <w:rFonts w:hint="default"/>
        <w:lang w:val="en-US" w:eastAsia="en-US" w:bidi="en-US"/>
      </w:rPr>
    </w:lvl>
    <w:lvl w:ilvl="3" w:tplc="06AA2180">
      <w:numFmt w:val="bullet"/>
      <w:lvlText w:val="•"/>
      <w:lvlJc w:val="left"/>
      <w:pPr>
        <w:ind w:left="3286" w:hanging="721"/>
      </w:pPr>
      <w:rPr>
        <w:rFonts w:hint="default"/>
        <w:lang w:val="en-US" w:eastAsia="en-US" w:bidi="en-US"/>
      </w:rPr>
    </w:lvl>
    <w:lvl w:ilvl="4" w:tplc="78003318">
      <w:numFmt w:val="bullet"/>
      <w:lvlText w:val="•"/>
      <w:lvlJc w:val="left"/>
      <w:pPr>
        <w:ind w:left="4308" w:hanging="721"/>
      </w:pPr>
      <w:rPr>
        <w:rFonts w:hint="default"/>
        <w:lang w:val="en-US" w:eastAsia="en-US" w:bidi="en-US"/>
      </w:rPr>
    </w:lvl>
    <w:lvl w:ilvl="5" w:tplc="9BD0E80A">
      <w:numFmt w:val="bullet"/>
      <w:lvlText w:val="•"/>
      <w:lvlJc w:val="left"/>
      <w:pPr>
        <w:ind w:left="5330" w:hanging="721"/>
      </w:pPr>
      <w:rPr>
        <w:rFonts w:hint="default"/>
        <w:lang w:val="en-US" w:eastAsia="en-US" w:bidi="en-US"/>
      </w:rPr>
    </w:lvl>
    <w:lvl w:ilvl="6" w:tplc="44B40CA8">
      <w:numFmt w:val="bullet"/>
      <w:lvlText w:val="•"/>
      <w:lvlJc w:val="left"/>
      <w:pPr>
        <w:ind w:left="6352" w:hanging="721"/>
      </w:pPr>
      <w:rPr>
        <w:rFonts w:hint="default"/>
        <w:lang w:val="en-US" w:eastAsia="en-US" w:bidi="en-US"/>
      </w:rPr>
    </w:lvl>
    <w:lvl w:ilvl="7" w:tplc="D1FAE076">
      <w:numFmt w:val="bullet"/>
      <w:lvlText w:val="•"/>
      <w:lvlJc w:val="left"/>
      <w:pPr>
        <w:ind w:left="7374" w:hanging="721"/>
      </w:pPr>
      <w:rPr>
        <w:rFonts w:hint="default"/>
        <w:lang w:val="en-US" w:eastAsia="en-US" w:bidi="en-US"/>
      </w:rPr>
    </w:lvl>
    <w:lvl w:ilvl="8" w:tplc="BBE4D07E">
      <w:numFmt w:val="bullet"/>
      <w:lvlText w:val="•"/>
      <w:lvlJc w:val="left"/>
      <w:pPr>
        <w:ind w:left="8396" w:hanging="721"/>
      </w:pPr>
      <w:rPr>
        <w:rFonts w:hint="default"/>
        <w:lang w:val="en-US" w:eastAsia="en-US" w:bidi="en-US"/>
      </w:rPr>
    </w:lvl>
  </w:abstractNum>
  <w:abstractNum w:abstractNumId="2" w15:restartNumberingAfterBreak="0">
    <w:nsid w:val="0BD80A3C"/>
    <w:multiLevelType w:val="hybridMultilevel"/>
    <w:tmpl w:val="C5EEAE7C"/>
    <w:lvl w:ilvl="0" w:tplc="3C40ED7C">
      <w:start w:val="1"/>
      <w:numFmt w:val="decimal"/>
      <w:lvlText w:val="(%1)"/>
      <w:lvlJc w:val="left"/>
      <w:pPr>
        <w:ind w:left="936" w:hanging="721"/>
      </w:pPr>
      <w:rPr>
        <w:rFonts w:ascii="Arial" w:eastAsia="Arial" w:hAnsi="Arial" w:cs="Arial" w:hint="default"/>
        <w:spacing w:val="-6"/>
        <w:w w:val="99"/>
        <w:sz w:val="24"/>
        <w:szCs w:val="24"/>
        <w:lang w:val="en-US" w:eastAsia="en-US" w:bidi="en-US"/>
      </w:rPr>
    </w:lvl>
    <w:lvl w:ilvl="1" w:tplc="6F6E5A4C">
      <w:numFmt w:val="bullet"/>
      <w:lvlText w:val="•"/>
      <w:lvlJc w:val="left"/>
      <w:pPr>
        <w:ind w:left="1963" w:hanging="721"/>
      </w:pPr>
      <w:rPr>
        <w:rFonts w:hint="default"/>
        <w:lang w:val="en-US" w:eastAsia="en-US" w:bidi="en-US"/>
      </w:rPr>
    </w:lvl>
    <w:lvl w:ilvl="2" w:tplc="7DAA82BC">
      <w:numFmt w:val="bullet"/>
      <w:lvlText w:val="•"/>
      <w:lvlJc w:val="left"/>
      <w:pPr>
        <w:ind w:left="2985" w:hanging="721"/>
      </w:pPr>
      <w:rPr>
        <w:rFonts w:hint="default"/>
        <w:lang w:val="en-US" w:eastAsia="en-US" w:bidi="en-US"/>
      </w:rPr>
    </w:lvl>
    <w:lvl w:ilvl="3" w:tplc="035A0BA4">
      <w:numFmt w:val="bullet"/>
      <w:lvlText w:val="•"/>
      <w:lvlJc w:val="left"/>
      <w:pPr>
        <w:ind w:left="4007" w:hanging="721"/>
      </w:pPr>
      <w:rPr>
        <w:rFonts w:hint="default"/>
        <w:lang w:val="en-US" w:eastAsia="en-US" w:bidi="en-US"/>
      </w:rPr>
    </w:lvl>
    <w:lvl w:ilvl="4" w:tplc="09265146">
      <w:numFmt w:val="bullet"/>
      <w:lvlText w:val="•"/>
      <w:lvlJc w:val="left"/>
      <w:pPr>
        <w:ind w:left="5029" w:hanging="721"/>
      </w:pPr>
      <w:rPr>
        <w:rFonts w:hint="default"/>
        <w:lang w:val="en-US" w:eastAsia="en-US" w:bidi="en-US"/>
      </w:rPr>
    </w:lvl>
    <w:lvl w:ilvl="5" w:tplc="4E441088">
      <w:numFmt w:val="bullet"/>
      <w:lvlText w:val="•"/>
      <w:lvlJc w:val="left"/>
      <w:pPr>
        <w:ind w:left="6051" w:hanging="721"/>
      </w:pPr>
      <w:rPr>
        <w:rFonts w:hint="default"/>
        <w:lang w:val="en-US" w:eastAsia="en-US" w:bidi="en-US"/>
      </w:rPr>
    </w:lvl>
    <w:lvl w:ilvl="6" w:tplc="A740C03C">
      <w:numFmt w:val="bullet"/>
      <w:lvlText w:val="•"/>
      <w:lvlJc w:val="left"/>
      <w:pPr>
        <w:ind w:left="7073" w:hanging="721"/>
      </w:pPr>
      <w:rPr>
        <w:rFonts w:hint="default"/>
        <w:lang w:val="en-US" w:eastAsia="en-US" w:bidi="en-US"/>
      </w:rPr>
    </w:lvl>
    <w:lvl w:ilvl="7" w:tplc="650C0E56">
      <w:numFmt w:val="bullet"/>
      <w:lvlText w:val="•"/>
      <w:lvlJc w:val="left"/>
      <w:pPr>
        <w:ind w:left="8095" w:hanging="721"/>
      </w:pPr>
      <w:rPr>
        <w:rFonts w:hint="default"/>
        <w:lang w:val="en-US" w:eastAsia="en-US" w:bidi="en-US"/>
      </w:rPr>
    </w:lvl>
    <w:lvl w:ilvl="8" w:tplc="5DA26FB0">
      <w:numFmt w:val="bullet"/>
      <w:lvlText w:val="•"/>
      <w:lvlJc w:val="left"/>
      <w:pPr>
        <w:ind w:left="9117" w:hanging="721"/>
      </w:pPr>
      <w:rPr>
        <w:rFonts w:hint="default"/>
        <w:lang w:val="en-US" w:eastAsia="en-US" w:bidi="en-US"/>
      </w:rPr>
    </w:lvl>
  </w:abstractNum>
  <w:abstractNum w:abstractNumId="3" w15:restartNumberingAfterBreak="0">
    <w:nsid w:val="440401D8"/>
    <w:multiLevelType w:val="hybridMultilevel"/>
    <w:tmpl w:val="CDB0632C"/>
    <w:lvl w:ilvl="0" w:tplc="1E227DCA">
      <w:start w:val="1"/>
      <w:numFmt w:val="decimal"/>
      <w:lvlText w:val="%1."/>
      <w:lvlJc w:val="left"/>
      <w:pPr>
        <w:ind w:left="215" w:hanging="721"/>
      </w:pPr>
      <w:rPr>
        <w:rFonts w:ascii="Arial" w:eastAsia="Arial" w:hAnsi="Arial" w:cs="Arial" w:hint="default"/>
        <w:b/>
        <w:bCs/>
        <w:spacing w:val="-2"/>
        <w:w w:val="99"/>
        <w:sz w:val="24"/>
        <w:szCs w:val="24"/>
        <w:lang w:val="en-US" w:eastAsia="en-US" w:bidi="en-US"/>
      </w:rPr>
    </w:lvl>
    <w:lvl w:ilvl="1" w:tplc="23469CF4">
      <w:start w:val="1"/>
      <w:numFmt w:val="lowerLetter"/>
      <w:lvlText w:val="%2."/>
      <w:lvlJc w:val="left"/>
      <w:pPr>
        <w:ind w:left="215" w:hanging="721"/>
      </w:pPr>
      <w:rPr>
        <w:rFonts w:ascii="Arial" w:eastAsia="Arial" w:hAnsi="Arial" w:cs="Arial" w:hint="default"/>
        <w:spacing w:val="-6"/>
        <w:w w:val="99"/>
        <w:sz w:val="24"/>
        <w:szCs w:val="24"/>
        <w:lang w:val="en-US" w:eastAsia="en-US" w:bidi="en-US"/>
      </w:rPr>
    </w:lvl>
    <w:lvl w:ilvl="2" w:tplc="CB481932">
      <w:numFmt w:val="bullet"/>
      <w:lvlText w:val="•"/>
      <w:lvlJc w:val="left"/>
      <w:pPr>
        <w:ind w:left="2264" w:hanging="721"/>
      </w:pPr>
      <w:rPr>
        <w:rFonts w:hint="default"/>
        <w:lang w:val="en-US" w:eastAsia="en-US" w:bidi="en-US"/>
      </w:rPr>
    </w:lvl>
    <w:lvl w:ilvl="3" w:tplc="D3981EDC">
      <w:numFmt w:val="bullet"/>
      <w:lvlText w:val="•"/>
      <w:lvlJc w:val="left"/>
      <w:pPr>
        <w:ind w:left="3286" w:hanging="721"/>
      </w:pPr>
      <w:rPr>
        <w:rFonts w:hint="default"/>
        <w:lang w:val="en-US" w:eastAsia="en-US" w:bidi="en-US"/>
      </w:rPr>
    </w:lvl>
    <w:lvl w:ilvl="4" w:tplc="67ACBD78">
      <w:numFmt w:val="bullet"/>
      <w:lvlText w:val="•"/>
      <w:lvlJc w:val="left"/>
      <w:pPr>
        <w:ind w:left="4308" w:hanging="721"/>
      </w:pPr>
      <w:rPr>
        <w:rFonts w:hint="default"/>
        <w:lang w:val="en-US" w:eastAsia="en-US" w:bidi="en-US"/>
      </w:rPr>
    </w:lvl>
    <w:lvl w:ilvl="5" w:tplc="36ACEB4E">
      <w:numFmt w:val="bullet"/>
      <w:lvlText w:val="•"/>
      <w:lvlJc w:val="left"/>
      <w:pPr>
        <w:ind w:left="5330" w:hanging="721"/>
      </w:pPr>
      <w:rPr>
        <w:rFonts w:hint="default"/>
        <w:lang w:val="en-US" w:eastAsia="en-US" w:bidi="en-US"/>
      </w:rPr>
    </w:lvl>
    <w:lvl w:ilvl="6" w:tplc="9DFAF068">
      <w:numFmt w:val="bullet"/>
      <w:lvlText w:val="•"/>
      <w:lvlJc w:val="left"/>
      <w:pPr>
        <w:ind w:left="6352" w:hanging="721"/>
      </w:pPr>
      <w:rPr>
        <w:rFonts w:hint="default"/>
        <w:lang w:val="en-US" w:eastAsia="en-US" w:bidi="en-US"/>
      </w:rPr>
    </w:lvl>
    <w:lvl w:ilvl="7" w:tplc="893A1636">
      <w:numFmt w:val="bullet"/>
      <w:lvlText w:val="•"/>
      <w:lvlJc w:val="left"/>
      <w:pPr>
        <w:ind w:left="7374" w:hanging="721"/>
      </w:pPr>
      <w:rPr>
        <w:rFonts w:hint="default"/>
        <w:lang w:val="en-US" w:eastAsia="en-US" w:bidi="en-US"/>
      </w:rPr>
    </w:lvl>
    <w:lvl w:ilvl="8" w:tplc="9064B308">
      <w:numFmt w:val="bullet"/>
      <w:lvlText w:val="•"/>
      <w:lvlJc w:val="left"/>
      <w:pPr>
        <w:ind w:left="8396" w:hanging="721"/>
      </w:pPr>
      <w:rPr>
        <w:rFonts w:hint="default"/>
        <w:lang w:val="en-US" w:eastAsia="en-US" w:bidi="en-US"/>
      </w:rPr>
    </w:lvl>
  </w:abstractNum>
  <w:abstractNum w:abstractNumId="4" w15:restartNumberingAfterBreak="0">
    <w:nsid w:val="51237314"/>
    <w:multiLevelType w:val="hybridMultilevel"/>
    <w:tmpl w:val="40AA1CE0"/>
    <w:lvl w:ilvl="0" w:tplc="3DD6AAC4">
      <w:start w:val="11"/>
      <w:numFmt w:val="decimal"/>
      <w:lvlText w:val="%1."/>
      <w:lvlJc w:val="left"/>
      <w:pPr>
        <w:ind w:left="215" w:hanging="721"/>
      </w:pPr>
      <w:rPr>
        <w:rFonts w:ascii="Arial" w:eastAsia="Arial" w:hAnsi="Arial" w:cs="Arial" w:hint="default"/>
        <w:b/>
        <w:bCs/>
        <w:spacing w:val="0"/>
        <w:w w:val="99"/>
        <w:sz w:val="24"/>
        <w:szCs w:val="24"/>
        <w:lang w:val="en-US" w:eastAsia="en-US" w:bidi="en-US"/>
      </w:rPr>
    </w:lvl>
    <w:lvl w:ilvl="1" w:tplc="9D38042A">
      <w:numFmt w:val="bullet"/>
      <w:lvlText w:val="•"/>
      <w:lvlJc w:val="left"/>
      <w:pPr>
        <w:ind w:left="1242" w:hanging="721"/>
      </w:pPr>
      <w:rPr>
        <w:rFonts w:hint="default"/>
        <w:lang w:val="en-US" w:eastAsia="en-US" w:bidi="en-US"/>
      </w:rPr>
    </w:lvl>
    <w:lvl w:ilvl="2" w:tplc="38DE0DFE">
      <w:numFmt w:val="bullet"/>
      <w:lvlText w:val="•"/>
      <w:lvlJc w:val="left"/>
      <w:pPr>
        <w:ind w:left="2264" w:hanging="721"/>
      </w:pPr>
      <w:rPr>
        <w:rFonts w:hint="default"/>
        <w:lang w:val="en-US" w:eastAsia="en-US" w:bidi="en-US"/>
      </w:rPr>
    </w:lvl>
    <w:lvl w:ilvl="3" w:tplc="057CC99E">
      <w:numFmt w:val="bullet"/>
      <w:lvlText w:val="•"/>
      <w:lvlJc w:val="left"/>
      <w:pPr>
        <w:ind w:left="3286" w:hanging="721"/>
      </w:pPr>
      <w:rPr>
        <w:rFonts w:hint="default"/>
        <w:lang w:val="en-US" w:eastAsia="en-US" w:bidi="en-US"/>
      </w:rPr>
    </w:lvl>
    <w:lvl w:ilvl="4" w:tplc="50F42AC6">
      <w:numFmt w:val="bullet"/>
      <w:lvlText w:val="•"/>
      <w:lvlJc w:val="left"/>
      <w:pPr>
        <w:ind w:left="4308" w:hanging="721"/>
      </w:pPr>
      <w:rPr>
        <w:rFonts w:hint="default"/>
        <w:lang w:val="en-US" w:eastAsia="en-US" w:bidi="en-US"/>
      </w:rPr>
    </w:lvl>
    <w:lvl w:ilvl="5" w:tplc="4AC6E572">
      <w:numFmt w:val="bullet"/>
      <w:lvlText w:val="•"/>
      <w:lvlJc w:val="left"/>
      <w:pPr>
        <w:ind w:left="5330" w:hanging="721"/>
      </w:pPr>
      <w:rPr>
        <w:rFonts w:hint="default"/>
        <w:lang w:val="en-US" w:eastAsia="en-US" w:bidi="en-US"/>
      </w:rPr>
    </w:lvl>
    <w:lvl w:ilvl="6" w:tplc="04B6273A">
      <w:numFmt w:val="bullet"/>
      <w:lvlText w:val="•"/>
      <w:lvlJc w:val="left"/>
      <w:pPr>
        <w:ind w:left="6352" w:hanging="721"/>
      </w:pPr>
      <w:rPr>
        <w:rFonts w:hint="default"/>
        <w:lang w:val="en-US" w:eastAsia="en-US" w:bidi="en-US"/>
      </w:rPr>
    </w:lvl>
    <w:lvl w:ilvl="7" w:tplc="5CE428E8">
      <w:numFmt w:val="bullet"/>
      <w:lvlText w:val="•"/>
      <w:lvlJc w:val="left"/>
      <w:pPr>
        <w:ind w:left="7374" w:hanging="721"/>
      </w:pPr>
      <w:rPr>
        <w:rFonts w:hint="default"/>
        <w:lang w:val="en-US" w:eastAsia="en-US" w:bidi="en-US"/>
      </w:rPr>
    </w:lvl>
    <w:lvl w:ilvl="8" w:tplc="C2C6C728">
      <w:numFmt w:val="bullet"/>
      <w:lvlText w:val="•"/>
      <w:lvlJc w:val="left"/>
      <w:pPr>
        <w:ind w:left="8396" w:hanging="721"/>
      </w:pPr>
      <w:rPr>
        <w:rFonts w:hint="default"/>
        <w:lang w:val="en-US" w:eastAsia="en-US" w:bidi="en-US"/>
      </w:rPr>
    </w:lvl>
  </w:abstractNum>
  <w:abstractNum w:abstractNumId="5" w15:restartNumberingAfterBreak="0">
    <w:nsid w:val="599D1E47"/>
    <w:multiLevelType w:val="hybridMultilevel"/>
    <w:tmpl w:val="69F09398"/>
    <w:lvl w:ilvl="0" w:tplc="C310E6E0">
      <w:start w:val="1"/>
      <w:numFmt w:val="decimal"/>
      <w:lvlText w:val="(%1)"/>
      <w:lvlJc w:val="left"/>
      <w:pPr>
        <w:ind w:left="215" w:hanging="721"/>
      </w:pPr>
      <w:rPr>
        <w:rFonts w:ascii="Arial" w:eastAsia="Arial" w:hAnsi="Arial" w:cs="Arial" w:hint="default"/>
        <w:spacing w:val="-6"/>
        <w:w w:val="99"/>
        <w:sz w:val="24"/>
        <w:szCs w:val="24"/>
        <w:lang w:val="en-US" w:eastAsia="en-US" w:bidi="en-US"/>
      </w:rPr>
    </w:lvl>
    <w:lvl w:ilvl="1" w:tplc="D0E8EB40">
      <w:numFmt w:val="bullet"/>
      <w:lvlText w:val="•"/>
      <w:lvlJc w:val="left"/>
      <w:pPr>
        <w:ind w:left="1242" w:hanging="721"/>
      </w:pPr>
      <w:rPr>
        <w:rFonts w:hint="default"/>
        <w:lang w:val="en-US" w:eastAsia="en-US" w:bidi="en-US"/>
      </w:rPr>
    </w:lvl>
    <w:lvl w:ilvl="2" w:tplc="7400C45A">
      <w:numFmt w:val="bullet"/>
      <w:lvlText w:val="•"/>
      <w:lvlJc w:val="left"/>
      <w:pPr>
        <w:ind w:left="2264" w:hanging="721"/>
      </w:pPr>
      <w:rPr>
        <w:rFonts w:hint="default"/>
        <w:lang w:val="en-US" w:eastAsia="en-US" w:bidi="en-US"/>
      </w:rPr>
    </w:lvl>
    <w:lvl w:ilvl="3" w:tplc="6CAEB0A2">
      <w:numFmt w:val="bullet"/>
      <w:lvlText w:val="•"/>
      <w:lvlJc w:val="left"/>
      <w:pPr>
        <w:ind w:left="3286" w:hanging="721"/>
      </w:pPr>
      <w:rPr>
        <w:rFonts w:hint="default"/>
        <w:lang w:val="en-US" w:eastAsia="en-US" w:bidi="en-US"/>
      </w:rPr>
    </w:lvl>
    <w:lvl w:ilvl="4" w:tplc="D6EE2B52">
      <w:numFmt w:val="bullet"/>
      <w:lvlText w:val="•"/>
      <w:lvlJc w:val="left"/>
      <w:pPr>
        <w:ind w:left="4308" w:hanging="721"/>
      </w:pPr>
      <w:rPr>
        <w:rFonts w:hint="default"/>
        <w:lang w:val="en-US" w:eastAsia="en-US" w:bidi="en-US"/>
      </w:rPr>
    </w:lvl>
    <w:lvl w:ilvl="5" w:tplc="2DD83BC0">
      <w:numFmt w:val="bullet"/>
      <w:lvlText w:val="•"/>
      <w:lvlJc w:val="left"/>
      <w:pPr>
        <w:ind w:left="5330" w:hanging="721"/>
      </w:pPr>
      <w:rPr>
        <w:rFonts w:hint="default"/>
        <w:lang w:val="en-US" w:eastAsia="en-US" w:bidi="en-US"/>
      </w:rPr>
    </w:lvl>
    <w:lvl w:ilvl="6" w:tplc="A8265576">
      <w:numFmt w:val="bullet"/>
      <w:lvlText w:val="•"/>
      <w:lvlJc w:val="left"/>
      <w:pPr>
        <w:ind w:left="6352" w:hanging="721"/>
      </w:pPr>
      <w:rPr>
        <w:rFonts w:hint="default"/>
        <w:lang w:val="en-US" w:eastAsia="en-US" w:bidi="en-US"/>
      </w:rPr>
    </w:lvl>
    <w:lvl w:ilvl="7" w:tplc="E61C6D4E">
      <w:numFmt w:val="bullet"/>
      <w:lvlText w:val="•"/>
      <w:lvlJc w:val="left"/>
      <w:pPr>
        <w:ind w:left="7374" w:hanging="721"/>
      </w:pPr>
      <w:rPr>
        <w:rFonts w:hint="default"/>
        <w:lang w:val="en-US" w:eastAsia="en-US" w:bidi="en-US"/>
      </w:rPr>
    </w:lvl>
    <w:lvl w:ilvl="8" w:tplc="DAC2C11C">
      <w:numFmt w:val="bullet"/>
      <w:lvlText w:val="•"/>
      <w:lvlJc w:val="left"/>
      <w:pPr>
        <w:ind w:left="8396" w:hanging="721"/>
      </w:pPr>
      <w:rPr>
        <w:rFonts w:hint="default"/>
        <w:lang w:val="en-US" w:eastAsia="en-US" w:bidi="en-US"/>
      </w:rPr>
    </w:lvl>
  </w:abstractNum>
  <w:abstractNum w:abstractNumId="6" w15:restartNumberingAfterBreak="0">
    <w:nsid w:val="68136555"/>
    <w:multiLevelType w:val="hybridMultilevel"/>
    <w:tmpl w:val="5666E1CA"/>
    <w:lvl w:ilvl="0" w:tplc="B5AACF32">
      <w:start w:val="1"/>
      <w:numFmt w:val="decimal"/>
      <w:lvlText w:val="(%1)"/>
      <w:lvlJc w:val="left"/>
      <w:pPr>
        <w:ind w:left="215" w:hanging="721"/>
      </w:pPr>
      <w:rPr>
        <w:rFonts w:ascii="Arial" w:eastAsia="Arial" w:hAnsi="Arial" w:cs="Arial" w:hint="default"/>
        <w:spacing w:val="-7"/>
        <w:w w:val="99"/>
        <w:sz w:val="24"/>
        <w:szCs w:val="24"/>
        <w:lang w:val="en-US" w:eastAsia="en-US" w:bidi="en-US"/>
      </w:rPr>
    </w:lvl>
    <w:lvl w:ilvl="1" w:tplc="63645D60">
      <w:numFmt w:val="bullet"/>
      <w:lvlText w:val="•"/>
      <w:lvlJc w:val="left"/>
      <w:pPr>
        <w:ind w:left="1242" w:hanging="721"/>
      </w:pPr>
      <w:rPr>
        <w:rFonts w:hint="default"/>
        <w:lang w:val="en-US" w:eastAsia="en-US" w:bidi="en-US"/>
      </w:rPr>
    </w:lvl>
    <w:lvl w:ilvl="2" w:tplc="981C0056">
      <w:numFmt w:val="bullet"/>
      <w:lvlText w:val="•"/>
      <w:lvlJc w:val="left"/>
      <w:pPr>
        <w:ind w:left="2264" w:hanging="721"/>
      </w:pPr>
      <w:rPr>
        <w:rFonts w:hint="default"/>
        <w:lang w:val="en-US" w:eastAsia="en-US" w:bidi="en-US"/>
      </w:rPr>
    </w:lvl>
    <w:lvl w:ilvl="3" w:tplc="4B9E40B0">
      <w:numFmt w:val="bullet"/>
      <w:lvlText w:val="•"/>
      <w:lvlJc w:val="left"/>
      <w:pPr>
        <w:ind w:left="3286" w:hanging="721"/>
      </w:pPr>
      <w:rPr>
        <w:rFonts w:hint="default"/>
        <w:lang w:val="en-US" w:eastAsia="en-US" w:bidi="en-US"/>
      </w:rPr>
    </w:lvl>
    <w:lvl w:ilvl="4" w:tplc="FE9C2A4A">
      <w:numFmt w:val="bullet"/>
      <w:lvlText w:val="•"/>
      <w:lvlJc w:val="left"/>
      <w:pPr>
        <w:ind w:left="4308" w:hanging="721"/>
      </w:pPr>
      <w:rPr>
        <w:rFonts w:hint="default"/>
        <w:lang w:val="en-US" w:eastAsia="en-US" w:bidi="en-US"/>
      </w:rPr>
    </w:lvl>
    <w:lvl w:ilvl="5" w:tplc="D40E9EA8">
      <w:numFmt w:val="bullet"/>
      <w:lvlText w:val="•"/>
      <w:lvlJc w:val="left"/>
      <w:pPr>
        <w:ind w:left="5330" w:hanging="721"/>
      </w:pPr>
      <w:rPr>
        <w:rFonts w:hint="default"/>
        <w:lang w:val="en-US" w:eastAsia="en-US" w:bidi="en-US"/>
      </w:rPr>
    </w:lvl>
    <w:lvl w:ilvl="6" w:tplc="20A015A6">
      <w:numFmt w:val="bullet"/>
      <w:lvlText w:val="•"/>
      <w:lvlJc w:val="left"/>
      <w:pPr>
        <w:ind w:left="6352" w:hanging="721"/>
      </w:pPr>
      <w:rPr>
        <w:rFonts w:hint="default"/>
        <w:lang w:val="en-US" w:eastAsia="en-US" w:bidi="en-US"/>
      </w:rPr>
    </w:lvl>
    <w:lvl w:ilvl="7" w:tplc="C158E852">
      <w:numFmt w:val="bullet"/>
      <w:lvlText w:val="•"/>
      <w:lvlJc w:val="left"/>
      <w:pPr>
        <w:ind w:left="7374" w:hanging="721"/>
      </w:pPr>
      <w:rPr>
        <w:rFonts w:hint="default"/>
        <w:lang w:val="en-US" w:eastAsia="en-US" w:bidi="en-US"/>
      </w:rPr>
    </w:lvl>
    <w:lvl w:ilvl="8" w:tplc="1DBE6A8C">
      <w:numFmt w:val="bullet"/>
      <w:lvlText w:val="•"/>
      <w:lvlJc w:val="left"/>
      <w:pPr>
        <w:ind w:left="8396" w:hanging="721"/>
      </w:pPr>
      <w:rPr>
        <w:rFonts w:hint="default"/>
        <w:lang w:val="en-US" w:eastAsia="en-US" w:bidi="en-US"/>
      </w:rPr>
    </w:lvl>
  </w:abstractNum>
  <w:abstractNum w:abstractNumId="7" w15:restartNumberingAfterBreak="0">
    <w:nsid w:val="6D483D6D"/>
    <w:multiLevelType w:val="hybridMultilevel"/>
    <w:tmpl w:val="727449E8"/>
    <w:lvl w:ilvl="0" w:tplc="BD1A14AA">
      <w:start w:val="9"/>
      <w:numFmt w:val="decimal"/>
      <w:lvlText w:val="%1."/>
      <w:lvlJc w:val="left"/>
      <w:pPr>
        <w:ind w:left="936" w:hanging="721"/>
      </w:pPr>
      <w:rPr>
        <w:rFonts w:ascii="Arial" w:eastAsia="Arial" w:hAnsi="Arial" w:cs="Arial" w:hint="default"/>
        <w:b/>
        <w:bCs/>
        <w:spacing w:val="-6"/>
        <w:w w:val="99"/>
        <w:sz w:val="24"/>
        <w:szCs w:val="24"/>
        <w:lang w:val="en-US" w:eastAsia="en-US" w:bidi="en-US"/>
      </w:rPr>
    </w:lvl>
    <w:lvl w:ilvl="1" w:tplc="3C8C4B44">
      <w:start w:val="1"/>
      <w:numFmt w:val="lowerLetter"/>
      <w:lvlText w:val="%2."/>
      <w:lvlJc w:val="left"/>
      <w:pPr>
        <w:ind w:left="215" w:hanging="721"/>
      </w:pPr>
      <w:rPr>
        <w:rFonts w:ascii="Arial" w:eastAsia="Arial" w:hAnsi="Arial" w:cs="Arial" w:hint="default"/>
        <w:spacing w:val="-7"/>
        <w:w w:val="99"/>
        <w:sz w:val="24"/>
        <w:szCs w:val="24"/>
        <w:lang w:val="en-US" w:eastAsia="en-US" w:bidi="en-US"/>
      </w:rPr>
    </w:lvl>
    <w:lvl w:ilvl="2" w:tplc="C7A0CDC4">
      <w:start w:val="1"/>
      <w:numFmt w:val="decimal"/>
      <w:lvlText w:val="%3."/>
      <w:lvlJc w:val="left"/>
      <w:pPr>
        <w:ind w:left="665" w:hanging="271"/>
      </w:pPr>
      <w:rPr>
        <w:rFonts w:ascii="Arial" w:eastAsia="Arial" w:hAnsi="Arial" w:cs="Arial" w:hint="default"/>
        <w:spacing w:val="-7"/>
        <w:w w:val="99"/>
        <w:sz w:val="20"/>
        <w:szCs w:val="20"/>
        <w:lang w:val="en-US" w:eastAsia="en-US" w:bidi="en-US"/>
      </w:rPr>
    </w:lvl>
    <w:lvl w:ilvl="3" w:tplc="5510A3B2">
      <w:numFmt w:val="bullet"/>
      <w:lvlText w:val="•"/>
      <w:lvlJc w:val="left"/>
      <w:pPr>
        <w:ind w:left="2127" w:hanging="271"/>
      </w:pPr>
      <w:rPr>
        <w:rFonts w:hint="default"/>
        <w:lang w:val="en-US" w:eastAsia="en-US" w:bidi="en-US"/>
      </w:rPr>
    </w:lvl>
    <w:lvl w:ilvl="4" w:tplc="720CC588">
      <w:numFmt w:val="bullet"/>
      <w:lvlText w:val="•"/>
      <w:lvlJc w:val="left"/>
      <w:pPr>
        <w:ind w:left="3315" w:hanging="271"/>
      </w:pPr>
      <w:rPr>
        <w:rFonts w:hint="default"/>
        <w:lang w:val="en-US" w:eastAsia="en-US" w:bidi="en-US"/>
      </w:rPr>
    </w:lvl>
    <w:lvl w:ilvl="5" w:tplc="90FEFB3C">
      <w:numFmt w:val="bullet"/>
      <w:lvlText w:val="•"/>
      <w:lvlJc w:val="left"/>
      <w:pPr>
        <w:ind w:left="4502" w:hanging="271"/>
      </w:pPr>
      <w:rPr>
        <w:rFonts w:hint="default"/>
        <w:lang w:val="en-US" w:eastAsia="en-US" w:bidi="en-US"/>
      </w:rPr>
    </w:lvl>
    <w:lvl w:ilvl="6" w:tplc="B9C8AB64">
      <w:numFmt w:val="bullet"/>
      <w:lvlText w:val="•"/>
      <w:lvlJc w:val="left"/>
      <w:pPr>
        <w:ind w:left="5690" w:hanging="271"/>
      </w:pPr>
      <w:rPr>
        <w:rFonts w:hint="default"/>
        <w:lang w:val="en-US" w:eastAsia="en-US" w:bidi="en-US"/>
      </w:rPr>
    </w:lvl>
    <w:lvl w:ilvl="7" w:tplc="AE14D50A">
      <w:numFmt w:val="bullet"/>
      <w:lvlText w:val="•"/>
      <w:lvlJc w:val="left"/>
      <w:pPr>
        <w:ind w:left="6877" w:hanging="271"/>
      </w:pPr>
      <w:rPr>
        <w:rFonts w:hint="default"/>
        <w:lang w:val="en-US" w:eastAsia="en-US" w:bidi="en-US"/>
      </w:rPr>
    </w:lvl>
    <w:lvl w:ilvl="8" w:tplc="9F74A602">
      <w:numFmt w:val="bullet"/>
      <w:lvlText w:val="•"/>
      <w:lvlJc w:val="left"/>
      <w:pPr>
        <w:ind w:left="8065" w:hanging="271"/>
      </w:pPr>
      <w:rPr>
        <w:rFonts w:hint="default"/>
        <w:lang w:val="en-US" w:eastAsia="en-US" w:bidi="en-US"/>
      </w:rPr>
    </w:lvl>
  </w:abstractNum>
  <w:abstractNum w:abstractNumId="8" w15:restartNumberingAfterBreak="0">
    <w:nsid w:val="77110C2F"/>
    <w:multiLevelType w:val="hybridMultilevel"/>
    <w:tmpl w:val="242AC3C0"/>
    <w:lvl w:ilvl="0" w:tplc="3C98E7EA">
      <w:numFmt w:val="bullet"/>
      <w:lvlText w:val="•"/>
      <w:lvlJc w:val="left"/>
      <w:pPr>
        <w:ind w:left="215" w:hanging="721"/>
      </w:pPr>
      <w:rPr>
        <w:rFonts w:ascii="Arial" w:eastAsia="Arial" w:hAnsi="Arial" w:cs="Arial" w:hint="default"/>
        <w:spacing w:val="-6"/>
        <w:w w:val="99"/>
        <w:sz w:val="24"/>
        <w:szCs w:val="24"/>
        <w:lang w:val="en-US" w:eastAsia="en-US" w:bidi="en-US"/>
      </w:rPr>
    </w:lvl>
    <w:lvl w:ilvl="1" w:tplc="BE5685CE">
      <w:numFmt w:val="bullet"/>
      <w:lvlText w:val="•"/>
      <w:lvlJc w:val="left"/>
      <w:pPr>
        <w:ind w:left="1242" w:hanging="721"/>
      </w:pPr>
      <w:rPr>
        <w:rFonts w:hint="default"/>
        <w:lang w:val="en-US" w:eastAsia="en-US" w:bidi="en-US"/>
      </w:rPr>
    </w:lvl>
    <w:lvl w:ilvl="2" w:tplc="D2BC0B48">
      <w:numFmt w:val="bullet"/>
      <w:lvlText w:val="•"/>
      <w:lvlJc w:val="left"/>
      <w:pPr>
        <w:ind w:left="2264" w:hanging="721"/>
      </w:pPr>
      <w:rPr>
        <w:rFonts w:hint="default"/>
        <w:lang w:val="en-US" w:eastAsia="en-US" w:bidi="en-US"/>
      </w:rPr>
    </w:lvl>
    <w:lvl w:ilvl="3" w:tplc="1D606C8E">
      <w:numFmt w:val="bullet"/>
      <w:lvlText w:val="•"/>
      <w:lvlJc w:val="left"/>
      <w:pPr>
        <w:ind w:left="3286" w:hanging="721"/>
      </w:pPr>
      <w:rPr>
        <w:rFonts w:hint="default"/>
        <w:lang w:val="en-US" w:eastAsia="en-US" w:bidi="en-US"/>
      </w:rPr>
    </w:lvl>
    <w:lvl w:ilvl="4" w:tplc="0DF00264">
      <w:numFmt w:val="bullet"/>
      <w:lvlText w:val="•"/>
      <w:lvlJc w:val="left"/>
      <w:pPr>
        <w:ind w:left="4308" w:hanging="721"/>
      </w:pPr>
      <w:rPr>
        <w:rFonts w:hint="default"/>
        <w:lang w:val="en-US" w:eastAsia="en-US" w:bidi="en-US"/>
      </w:rPr>
    </w:lvl>
    <w:lvl w:ilvl="5" w:tplc="10A83E16">
      <w:numFmt w:val="bullet"/>
      <w:lvlText w:val="•"/>
      <w:lvlJc w:val="left"/>
      <w:pPr>
        <w:ind w:left="5330" w:hanging="721"/>
      </w:pPr>
      <w:rPr>
        <w:rFonts w:hint="default"/>
        <w:lang w:val="en-US" w:eastAsia="en-US" w:bidi="en-US"/>
      </w:rPr>
    </w:lvl>
    <w:lvl w:ilvl="6" w:tplc="1F323412">
      <w:numFmt w:val="bullet"/>
      <w:lvlText w:val="•"/>
      <w:lvlJc w:val="left"/>
      <w:pPr>
        <w:ind w:left="6352" w:hanging="721"/>
      </w:pPr>
      <w:rPr>
        <w:rFonts w:hint="default"/>
        <w:lang w:val="en-US" w:eastAsia="en-US" w:bidi="en-US"/>
      </w:rPr>
    </w:lvl>
    <w:lvl w:ilvl="7" w:tplc="12C8FFC8">
      <w:numFmt w:val="bullet"/>
      <w:lvlText w:val="•"/>
      <w:lvlJc w:val="left"/>
      <w:pPr>
        <w:ind w:left="7374" w:hanging="721"/>
      </w:pPr>
      <w:rPr>
        <w:rFonts w:hint="default"/>
        <w:lang w:val="en-US" w:eastAsia="en-US" w:bidi="en-US"/>
      </w:rPr>
    </w:lvl>
    <w:lvl w:ilvl="8" w:tplc="557287C4">
      <w:numFmt w:val="bullet"/>
      <w:lvlText w:val="•"/>
      <w:lvlJc w:val="left"/>
      <w:pPr>
        <w:ind w:left="8396" w:hanging="721"/>
      </w:pPr>
      <w:rPr>
        <w:rFonts w:hint="default"/>
        <w:lang w:val="en-US" w:eastAsia="en-US" w:bidi="en-US"/>
      </w:rPr>
    </w:lvl>
  </w:abstractNum>
  <w:abstractNum w:abstractNumId="9" w15:restartNumberingAfterBreak="0">
    <w:nsid w:val="7B233AC4"/>
    <w:multiLevelType w:val="hybridMultilevel"/>
    <w:tmpl w:val="82D00D54"/>
    <w:lvl w:ilvl="0" w:tplc="CD8AD90C">
      <w:start w:val="1"/>
      <w:numFmt w:val="lowerRoman"/>
      <w:lvlText w:val="(%1)"/>
      <w:lvlJc w:val="left"/>
      <w:pPr>
        <w:ind w:left="215" w:hanging="721"/>
      </w:pPr>
      <w:rPr>
        <w:rFonts w:ascii="Arial" w:eastAsia="Arial" w:hAnsi="Arial" w:cs="Arial" w:hint="default"/>
        <w:spacing w:val="-6"/>
        <w:w w:val="99"/>
        <w:sz w:val="24"/>
        <w:szCs w:val="24"/>
        <w:lang w:val="en-US" w:eastAsia="en-US" w:bidi="en-US"/>
      </w:rPr>
    </w:lvl>
    <w:lvl w:ilvl="1" w:tplc="4F7E2800">
      <w:numFmt w:val="bullet"/>
      <w:lvlText w:val="•"/>
      <w:lvlJc w:val="left"/>
      <w:pPr>
        <w:ind w:left="1242" w:hanging="721"/>
      </w:pPr>
      <w:rPr>
        <w:rFonts w:hint="default"/>
        <w:lang w:val="en-US" w:eastAsia="en-US" w:bidi="en-US"/>
      </w:rPr>
    </w:lvl>
    <w:lvl w:ilvl="2" w:tplc="D71E5154">
      <w:numFmt w:val="bullet"/>
      <w:lvlText w:val="•"/>
      <w:lvlJc w:val="left"/>
      <w:pPr>
        <w:ind w:left="2264" w:hanging="721"/>
      </w:pPr>
      <w:rPr>
        <w:rFonts w:hint="default"/>
        <w:lang w:val="en-US" w:eastAsia="en-US" w:bidi="en-US"/>
      </w:rPr>
    </w:lvl>
    <w:lvl w:ilvl="3" w:tplc="9506717A">
      <w:numFmt w:val="bullet"/>
      <w:lvlText w:val="•"/>
      <w:lvlJc w:val="left"/>
      <w:pPr>
        <w:ind w:left="3286" w:hanging="721"/>
      </w:pPr>
      <w:rPr>
        <w:rFonts w:hint="default"/>
        <w:lang w:val="en-US" w:eastAsia="en-US" w:bidi="en-US"/>
      </w:rPr>
    </w:lvl>
    <w:lvl w:ilvl="4" w:tplc="DB76FF04">
      <w:numFmt w:val="bullet"/>
      <w:lvlText w:val="•"/>
      <w:lvlJc w:val="left"/>
      <w:pPr>
        <w:ind w:left="4308" w:hanging="721"/>
      </w:pPr>
      <w:rPr>
        <w:rFonts w:hint="default"/>
        <w:lang w:val="en-US" w:eastAsia="en-US" w:bidi="en-US"/>
      </w:rPr>
    </w:lvl>
    <w:lvl w:ilvl="5" w:tplc="CBC27820">
      <w:numFmt w:val="bullet"/>
      <w:lvlText w:val="•"/>
      <w:lvlJc w:val="left"/>
      <w:pPr>
        <w:ind w:left="5330" w:hanging="721"/>
      </w:pPr>
      <w:rPr>
        <w:rFonts w:hint="default"/>
        <w:lang w:val="en-US" w:eastAsia="en-US" w:bidi="en-US"/>
      </w:rPr>
    </w:lvl>
    <w:lvl w:ilvl="6" w:tplc="CCE04530">
      <w:numFmt w:val="bullet"/>
      <w:lvlText w:val="•"/>
      <w:lvlJc w:val="left"/>
      <w:pPr>
        <w:ind w:left="6352" w:hanging="721"/>
      </w:pPr>
      <w:rPr>
        <w:rFonts w:hint="default"/>
        <w:lang w:val="en-US" w:eastAsia="en-US" w:bidi="en-US"/>
      </w:rPr>
    </w:lvl>
    <w:lvl w:ilvl="7" w:tplc="9AF07108">
      <w:numFmt w:val="bullet"/>
      <w:lvlText w:val="•"/>
      <w:lvlJc w:val="left"/>
      <w:pPr>
        <w:ind w:left="7374" w:hanging="721"/>
      </w:pPr>
      <w:rPr>
        <w:rFonts w:hint="default"/>
        <w:lang w:val="en-US" w:eastAsia="en-US" w:bidi="en-US"/>
      </w:rPr>
    </w:lvl>
    <w:lvl w:ilvl="8" w:tplc="C9BE31F2">
      <w:numFmt w:val="bullet"/>
      <w:lvlText w:val="•"/>
      <w:lvlJc w:val="left"/>
      <w:pPr>
        <w:ind w:left="8396" w:hanging="721"/>
      </w:pPr>
      <w:rPr>
        <w:rFonts w:hint="default"/>
        <w:lang w:val="en-US" w:eastAsia="en-US" w:bidi="en-US"/>
      </w:rPr>
    </w:lvl>
  </w:abstractNum>
  <w:num w:numId="1">
    <w:abstractNumId w:val="5"/>
  </w:num>
  <w:num w:numId="2">
    <w:abstractNumId w:val="8"/>
  </w:num>
  <w:num w:numId="3">
    <w:abstractNumId w:val="9"/>
  </w:num>
  <w:num w:numId="4">
    <w:abstractNumId w:val="4"/>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yxqLUTMQcdtltvP528au4xx6MesLSwV4RtWSzmyvybkQ4wmJbQqVGIjNLEMZ058p6arRUPboYzMID4lrADAu0w==" w:salt="Ad1PWCByxCyLx81ZyX2C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D0"/>
    <w:rsid w:val="00071B1C"/>
    <w:rsid w:val="00417108"/>
    <w:rsid w:val="004927D0"/>
    <w:rsid w:val="005075B0"/>
    <w:rsid w:val="00672631"/>
    <w:rsid w:val="007601CE"/>
    <w:rsid w:val="00821AC6"/>
    <w:rsid w:val="008A33DF"/>
    <w:rsid w:val="008C7062"/>
    <w:rsid w:val="009D4E25"/>
    <w:rsid w:val="00B6254E"/>
    <w:rsid w:val="00C14253"/>
    <w:rsid w:val="00EB5431"/>
    <w:rsid w:val="00EE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3CE7C"/>
  <w15:chartTrackingRefBased/>
  <w15:docId w15:val="{534B4DA0-AE61-499C-972F-AE84B317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D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4927D0"/>
    <w:pPr>
      <w:spacing w:line="275" w:lineRule="exact"/>
      <w:ind w:left="215"/>
      <w:outlineLvl w:val="0"/>
    </w:pPr>
    <w:rPr>
      <w:b/>
      <w:bCs/>
      <w:sz w:val="24"/>
      <w:szCs w:val="24"/>
    </w:rPr>
  </w:style>
  <w:style w:type="paragraph" w:styleId="Heading2">
    <w:name w:val="heading 2"/>
    <w:basedOn w:val="Normal"/>
    <w:link w:val="Heading2Char"/>
    <w:uiPriority w:val="9"/>
    <w:unhideWhenUsed/>
    <w:qFormat/>
    <w:rsid w:val="004927D0"/>
    <w:pPr>
      <w:spacing w:line="275" w:lineRule="exact"/>
      <w:ind w:left="21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7D0"/>
    <w:rPr>
      <w:rFonts w:ascii="Arial" w:eastAsia="Arial" w:hAnsi="Arial" w:cs="Arial"/>
      <w:b/>
      <w:bCs/>
      <w:sz w:val="24"/>
      <w:szCs w:val="24"/>
      <w:lang w:bidi="en-US"/>
    </w:rPr>
  </w:style>
  <w:style w:type="character" w:customStyle="1" w:styleId="Heading2Char">
    <w:name w:val="Heading 2 Char"/>
    <w:basedOn w:val="DefaultParagraphFont"/>
    <w:link w:val="Heading2"/>
    <w:uiPriority w:val="9"/>
    <w:rsid w:val="004927D0"/>
    <w:rPr>
      <w:rFonts w:ascii="Arial" w:eastAsia="Arial" w:hAnsi="Arial" w:cs="Arial"/>
      <w:b/>
      <w:bCs/>
      <w:i/>
      <w:sz w:val="24"/>
      <w:szCs w:val="24"/>
      <w:lang w:bidi="en-US"/>
    </w:rPr>
  </w:style>
  <w:style w:type="paragraph" w:styleId="BodyText">
    <w:name w:val="Body Text"/>
    <w:basedOn w:val="Normal"/>
    <w:link w:val="BodyTextChar"/>
    <w:uiPriority w:val="1"/>
    <w:qFormat/>
    <w:rsid w:val="004927D0"/>
    <w:pPr>
      <w:ind w:left="215"/>
    </w:pPr>
    <w:rPr>
      <w:sz w:val="24"/>
      <w:szCs w:val="24"/>
    </w:rPr>
  </w:style>
  <w:style w:type="character" w:customStyle="1" w:styleId="BodyTextChar">
    <w:name w:val="Body Text Char"/>
    <w:basedOn w:val="DefaultParagraphFont"/>
    <w:link w:val="BodyText"/>
    <w:uiPriority w:val="1"/>
    <w:rsid w:val="004927D0"/>
    <w:rPr>
      <w:rFonts w:ascii="Arial" w:eastAsia="Arial" w:hAnsi="Arial" w:cs="Arial"/>
      <w:sz w:val="24"/>
      <w:szCs w:val="24"/>
      <w:lang w:bidi="en-US"/>
    </w:rPr>
  </w:style>
  <w:style w:type="paragraph" w:styleId="ListParagraph">
    <w:name w:val="List Paragraph"/>
    <w:basedOn w:val="Normal"/>
    <w:uiPriority w:val="1"/>
    <w:qFormat/>
    <w:rsid w:val="004927D0"/>
    <w:pPr>
      <w:ind w:left="215"/>
    </w:pPr>
  </w:style>
  <w:style w:type="paragraph" w:styleId="Header">
    <w:name w:val="header"/>
    <w:basedOn w:val="Normal"/>
    <w:link w:val="HeaderChar"/>
    <w:uiPriority w:val="99"/>
    <w:unhideWhenUsed/>
    <w:rsid w:val="004927D0"/>
    <w:pPr>
      <w:tabs>
        <w:tab w:val="center" w:pos="4680"/>
        <w:tab w:val="right" w:pos="9360"/>
      </w:tabs>
    </w:pPr>
  </w:style>
  <w:style w:type="character" w:customStyle="1" w:styleId="HeaderChar">
    <w:name w:val="Header Char"/>
    <w:basedOn w:val="DefaultParagraphFont"/>
    <w:link w:val="Header"/>
    <w:uiPriority w:val="99"/>
    <w:rsid w:val="004927D0"/>
    <w:rPr>
      <w:rFonts w:ascii="Arial" w:eastAsia="Arial" w:hAnsi="Arial" w:cs="Arial"/>
      <w:lang w:bidi="en-US"/>
    </w:rPr>
  </w:style>
  <w:style w:type="paragraph" w:styleId="Footer">
    <w:name w:val="footer"/>
    <w:basedOn w:val="Normal"/>
    <w:link w:val="FooterChar"/>
    <w:uiPriority w:val="99"/>
    <w:unhideWhenUsed/>
    <w:rsid w:val="004927D0"/>
    <w:pPr>
      <w:tabs>
        <w:tab w:val="center" w:pos="4680"/>
        <w:tab w:val="right" w:pos="9360"/>
      </w:tabs>
    </w:pPr>
  </w:style>
  <w:style w:type="character" w:customStyle="1" w:styleId="FooterChar">
    <w:name w:val="Footer Char"/>
    <w:basedOn w:val="DefaultParagraphFont"/>
    <w:link w:val="Footer"/>
    <w:uiPriority w:val="99"/>
    <w:rsid w:val="004927D0"/>
    <w:rPr>
      <w:rFonts w:ascii="Arial" w:eastAsia="Arial" w:hAnsi="Arial" w:cs="Arial"/>
      <w:lang w:bidi="en-US"/>
    </w:rPr>
  </w:style>
  <w:style w:type="paragraph" w:styleId="BalloonText">
    <w:name w:val="Balloon Text"/>
    <w:basedOn w:val="Normal"/>
    <w:link w:val="BalloonTextChar"/>
    <w:uiPriority w:val="99"/>
    <w:semiHidden/>
    <w:unhideWhenUsed/>
    <w:rsid w:val="008C7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6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mm/comprehensive-procurement-guideline-cpg-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3486</Words>
  <Characters>19876</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Jill  (OGS)</dc:creator>
  <cp:keywords/>
  <dc:description/>
  <cp:lastModifiedBy>Bredenko, Alexis (OGS)</cp:lastModifiedBy>
  <cp:revision>5</cp:revision>
  <dcterms:created xsi:type="dcterms:W3CDTF">2021-03-22T15:27:00Z</dcterms:created>
  <dcterms:modified xsi:type="dcterms:W3CDTF">2021-06-15T18:30:00Z</dcterms:modified>
</cp:coreProperties>
</file>