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E5692" w14:textId="77777777" w:rsidR="0028578B" w:rsidRDefault="0028578B" w:rsidP="00703CD3">
      <w:pPr>
        <w:pStyle w:val="Heading1"/>
        <w:keepNext/>
        <w:widowControl/>
        <w:ind w:left="720" w:firstLine="0"/>
        <w:jc w:val="center"/>
        <w:rPr>
          <w:rFonts w:cs="Arial"/>
        </w:rPr>
      </w:pPr>
    </w:p>
    <w:p w14:paraId="106C8981" w14:textId="77777777" w:rsidR="0028578B" w:rsidRDefault="0028578B" w:rsidP="0028578B">
      <w:pPr>
        <w:pStyle w:val="Heading1"/>
        <w:keepNext/>
        <w:widowControl/>
        <w:ind w:left="0" w:firstLine="0"/>
        <w:jc w:val="center"/>
        <w:rPr>
          <w:rFonts w:cs="Arial"/>
        </w:rPr>
      </w:pPr>
    </w:p>
    <w:p w14:paraId="75F2C122" w14:textId="77777777" w:rsidR="0028578B" w:rsidRDefault="0028578B" w:rsidP="0028578B">
      <w:pPr>
        <w:pStyle w:val="Heading1"/>
        <w:keepNext/>
        <w:widowControl/>
        <w:ind w:left="0" w:firstLine="0"/>
        <w:jc w:val="center"/>
        <w:rPr>
          <w:rFonts w:cs="Arial"/>
        </w:rPr>
      </w:pPr>
    </w:p>
    <w:p w14:paraId="73DF9462" w14:textId="77777777" w:rsidR="0028578B" w:rsidRDefault="0028578B" w:rsidP="0028578B">
      <w:pPr>
        <w:pStyle w:val="Heading1"/>
        <w:keepNext/>
        <w:widowControl/>
        <w:ind w:left="0" w:firstLine="0"/>
        <w:jc w:val="center"/>
        <w:rPr>
          <w:rFonts w:cs="Arial"/>
        </w:rPr>
      </w:pPr>
    </w:p>
    <w:p w14:paraId="0296EA8B" w14:textId="77777777" w:rsidR="0028578B" w:rsidRDefault="0028578B" w:rsidP="0028578B">
      <w:pPr>
        <w:pStyle w:val="Heading1"/>
        <w:keepNext/>
        <w:widowControl/>
        <w:ind w:left="0" w:firstLine="0"/>
        <w:jc w:val="center"/>
        <w:rPr>
          <w:rFonts w:cs="Arial"/>
        </w:rPr>
      </w:pPr>
    </w:p>
    <w:p w14:paraId="76C168A0" w14:textId="77777777" w:rsidR="0028578B" w:rsidRDefault="0028578B" w:rsidP="0028578B">
      <w:pPr>
        <w:pStyle w:val="Heading1"/>
        <w:keepNext/>
        <w:widowControl/>
        <w:ind w:left="0" w:firstLine="0"/>
        <w:jc w:val="center"/>
        <w:rPr>
          <w:rFonts w:cs="Arial"/>
        </w:rPr>
      </w:pPr>
    </w:p>
    <w:p w14:paraId="10E2C952" w14:textId="77777777" w:rsidR="0028578B" w:rsidRDefault="0028578B" w:rsidP="0028578B">
      <w:pPr>
        <w:pStyle w:val="Heading1"/>
        <w:keepNext/>
        <w:widowControl/>
        <w:ind w:left="0" w:firstLine="0"/>
        <w:jc w:val="center"/>
        <w:rPr>
          <w:rFonts w:cs="Arial"/>
        </w:rPr>
      </w:pPr>
    </w:p>
    <w:p w14:paraId="53B453C4" w14:textId="77777777" w:rsidR="0028578B" w:rsidRDefault="0028578B" w:rsidP="0028578B">
      <w:pPr>
        <w:pStyle w:val="Heading1"/>
        <w:keepNext/>
        <w:widowControl/>
        <w:ind w:left="0" w:firstLine="0"/>
        <w:jc w:val="center"/>
        <w:rPr>
          <w:rFonts w:cs="Arial"/>
        </w:rPr>
      </w:pPr>
    </w:p>
    <w:p w14:paraId="6855196A" w14:textId="39743163" w:rsidR="0028578B" w:rsidRDefault="004E7172" w:rsidP="00965A8F">
      <w:pPr>
        <w:pStyle w:val="BodyText"/>
        <w:ind w:left="0" w:firstLine="0"/>
        <w:jc w:val="center"/>
        <w:rPr>
          <w:b/>
          <w:bCs/>
          <w:sz w:val="56"/>
          <w:szCs w:val="56"/>
        </w:rPr>
      </w:pPr>
      <w:r w:rsidRPr="00703CD3">
        <w:rPr>
          <w:b/>
          <w:bCs/>
          <w:sz w:val="56"/>
          <w:szCs w:val="56"/>
        </w:rPr>
        <w:t>New York State Procurement Guidelines</w:t>
      </w:r>
    </w:p>
    <w:p w14:paraId="246050A3" w14:textId="77777777" w:rsidR="0048358A" w:rsidRPr="00703CD3" w:rsidRDefault="0048358A" w:rsidP="00703CD3">
      <w:pPr>
        <w:pStyle w:val="BodyText"/>
        <w:ind w:left="0" w:firstLine="0"/>
        <w:jc w:val="center"/>
        <w:rPr>
          <w:sz w:val="56"/>
          <w:szCs w:val="56"/>
        </w:rPr>
      </w:pPr>
    </w:p>
    <w:p w14:paraId="3BBCC7B8" w14:textId="16074863" w:rsidR="0028578B" w:rsidRPr="00703CD3" w:rsidRDefault="007D35F5" w:rsidP="00703CD3">
      <w:pPr>
        <w:pStyle w:val="BodyText"/>
        <w:ind w:left="0" w:firstLine="0"/>
        <w:jc w:val="center"/>
        <w:rPr>
          <w:sz w:val="56"/>
          <w:szCs w:val="56"/>
        </w:rPr>
      </w:pPr>
      <w:r>
        <w:rPr>
          <w:b/>
          <w:bCs/>
          <w:sz w:val="56"/>
          <w:szCs w:val="56"/>
        </w:rPr>
        <w:t xml:space="preserve">January </w:t>
      </w:r>
      <w:r w:rsidRPr="00703CD3">
        <w:rPr>
          <w:b/>
          <w:bCs/>
          <w:sz w:val="56"/>
          <w:szCs w:val="56"/>
        </w:rPr>
        <w:t>202</w:t>
      </w:r>
      <w:r>
        <w:rPr>
          <w:b/>
          <w:bCs/>
          <w:sz w:val="56"/>
          <w:szCs w:val="56"/>
        </w:rPr>
        <w:t>3</w:t>
      </w:r>
    </w:p>
    <w:p w14:paraId="5A00E07D" w14:textId="01A5410A" w:rsidR="004E7172" w:rsidRDefault="004E7172" w:rsidP="00703CD3">
      <w:pPr>
        <w:pStyle w:val="Heading1"/>
        <w:keepNext/>
        <w:widowControl/>
        <w:ind w:left="0" w:firstLine="0"/>
        <w:rPr>
          <w:rFonts w:cs="Arial"/>
        </w:rPr>
      </w:pPr>
      <w:r>
        <w:rPr>
          <w:rFonts w:cs="Arial"/>
        </w:rPr>
        <w:br w:type="page"/>
      </w:r>
    </w:p>
    <w:sdt>
      <w:sdtPr>
        <w:rPr>
          <w:rFonts w:asciiTheme="minorHAnsi" w:eastAsiaTheme="minorHAnsi" w:hAnsiTheme="minorHAnsi" w:cstheme="minorBidi"/>
          <w:color w:val="auto"/>
          <w:sz w:val="22"/>
          <w:szCs w:val="22"/>
        </w:rPr>
        <w:id w:val="-258607003"/>
        <w:docPartObj>
          <w:docPartGallery w:val="Table of Contents"/>
          <w:docPartUnique/>
        </w:docPartObj>
      </w:sdtPr>
      <w:sdtEndPr>
        <w:rPr>
          <w:b/>
          <w:bCs/>
          <w:noProof/>
        </w:rPr>
      </w:sdtEndPr>
      <w:sdtContent>
        <w:p w14:paraId="351A33C0" w14:textId="2C69E194" w:rsidR="00BE0A57" w:rsidRPr="007C75A5" w:rsidRDefault="002B3340">
          <w:pPr>
            <w:pStyle w:val="TOCHeading"/>
            <w:rPr>
              <w:rFonts w:asciiTheme="minorHAnsi" w:hAnsiTheme="minorHAnsi" w:cstheme="minorHAnsi"/>
              <w:b/>
              <w:color w:val="auto"/>
            </w:rPr>
          </w:pPr>
          <w:r w:rsidRPr="007C75A5">
            <w:rPr>
              <w:rFonts w:asciiTheme="minorHAnsi" w:hAnsiTheme="minorHAnsi" w:cstheme="minorHAnsi"/>
              <w:b/>
              <w:color w:val="auto"/>
            </w:rPr>
            <w:t>Table of Contents</w:t>
          </w:r>
        </w:p>
        <w:p w14:paraId="457EC8C8" w14:textId="42A3BA65" w:rsidR="00941C42" w:rsidRDefault="00BE0A57">
          <w:pPr>
            <w:pStyle w:val="TOC1"/>
            <w:tabs>
              <w:tab w:val="right" w:leader="dot" w:pos="9350"/>
            </w:tabs>
            <w:rPr>
              <w:rFonts w:asciiTheme="minorHAnsi" w:eastAsiaTheme="minorEastAsia" w:hAnsiTheme="minorHAnsi"/>
              <w:b w:val="0"/>
              <w:bCs w:val="0"/>
              <w:noProof/>
            </w:rPr>
          </w:pPr>
          <w:r w:rsidRPr="00703CD3">
            <w:fldChar w:fldCharType="begin"/>
          </w:r>
          <w:r w:rsidRPr="000E6E5B">
            <w:instrText xml:space="preserve"> TOC \o "1-3" \h \z \u </w:instrText>
          </w:r>
          <w:r w:rsidRPr="00703CD3">
            <w:fldChar w:fldCharType="separate"/>
          </w:r>
          <w:hyperlink w:anchor="_Toc123904964" w:history="1">
            <w:r w:rsidR="00941C42" w:rsidRPr="00A910CB">
              <w:rPr>
                <w:rStyle w:val="Hyperlink"/>
                <w:rFonts w:cs="Arial"/>
                <w:noProof/>
              </w:rPr>
              <w:t>Section I: Overview</w:t>
            </w:r>
            <w:r w:rsidR="00941C42">
              <w:rPr>
                <w:noProof/>
                <w:webHidden/>
              </w:rPr>
              <w:tab/>
            </w:r>
            <w:r w:rsidR="00941C42">
              <w:rPr>
                <w:noProof/>
                <w:webHidden/>
              </w:rPr>
              <w:fldChar w:fldCharType="begin"/>
            </w:r>
            <w:r w:rsidR="00941C42">
              <w:rPr>
                <w:noProof/>
                <w:webHidden/>
              </w:rPr>
              <w:instrText xml:space="preserve"> PAGEREF _Toc123904964 \h </w:instrText>
            </w:r>
            <w:r w:rsidR="00941C42">
              <w:rPr>
                <w:noProof/>
                <w:webHidden/>
              </w:rPr>
            </w:r>
            <w:r w:rsidR="00941C42">
              <w:rPr>
                <w:noProof/>
                <w:webHidden/>
              </w:rPr>
              <w:fldChar w:fldCharType="separate"/>
            </w:r>
            <w:r w:rsidR="00C34ECE">
              <w:rPr>
                <w:noProof/>
                <w:webHidden/>
              </w:rPr>
              <w:t>3</w:t>
            </w:r>
            <w:r w:rsidR="00941C42">
              <w:rPr>
                <w:noProof/>
                <w:webHidden/>
              </w:rPr>
              <w:fldChar w:fldCharType="end"/>
            </w:r>
          </w:hyperlink>
        </w:p>
        <w:p w14:paraId="2BE96837" w14:textId="24202C15" w:rsidR="00941C42" w:rsidRDefault="00C34ECE">
          <w:pPr>
            <w:pStyle w:val="TOC2"/>
            <w:tabs>
              <w:tab w:val="left" w:pos="1113"/>
              <w:tab w:val="right" w:leader="dot" w:pos="9350"/>
            </w:tabs>
            <w:rPr>
              <w:rFonts w:asciiTheme="minorHAnsi" w:eastAsiaTheme="minorEastAsia" w:hAnsiTheme="minorHAnsi"/>
              <w:b w:val="0"/>
              <w:bCs w:val="0"/>
              <w:noProof/>
              <w:sz w:val="22"/>
              <w:szCs w:val="22"/>
            </w:rPr>
          </w:pPr>
          <w:hyperlink w:anchor="_Toc123904965" w:history="1">
            <w:r w:rsidR="00941C42" w:rsidRPr="00A910CB">
              <w:rPr>
                <w:rStyle w:val="Hyperlink"/>
                <w:rFonts w:cs="Arial"/>
                <w:noProof/>
              </w:rPr>
              <w:t>1.1</w:t>
            </w:r>
            <w:r w:rsidR="00941C42">
              <w:rPr>
                <w:rFonts w:asciiTheme="minorHAnsi" w:eastAsiaTheme="minorEastAsia" w:hAnsiTheme="minorHAnsi"/>
                <w:b w:val="0"/>
                <w:bCs w:val="0"/>
                <w:noProof/>
                <w:sz w:val="22"/>
                <w:szCs w:val="22"/>
              </w:rPr>
              <w:tab/>
            </w:r>
            <w:r w:rsidR="00941C42" w:rsidRPr="00A910CB">
              <w:rPr>
                <w:rStyle w:val="Hyperlink"/>
                <w:rFonts w:cs="Arial"/>
                <w:noProof/>
              </w:rPr>
              <w:t>Introduction and</w:t>
            </w:r>
            <w:r w:rsidR="00941C42" w:rsidRPr="00A910CB">
              <w:rPr>
                <w:rStyle w:val="Hyperlink"/>
                <w:rFonts w:cs="Arial"/>
                <w:noProof/>
                <w:spacing w:val="-1"/>
              </w:rPr>
              <w:t xml:space="preserve"> </w:t>
            </w:r>
            <w:r w:rsidR="00941C42" w:rsidRPr="00A910CB">
              <w:rPr>
                <w:rStyle w:val="Hyperlink"/>
                <w:rFonts w:cs="Arial"/>
                <w:noProof/>
              </w:rPr>
              <w:t>Purpose</w:t>
            </w:r>
            <w:r w:rsidR="00941C42">
              <w:rPr>
                <w:noProof/>
                <w:webHidden/>
              </w:rPr>
              <w:tab/>
            </w:r>
            <w:r w:rsidR="00941C42">
              <w:rPr>
                <w:noProof/>
                <w:webHidden/>
              </w:rPr>
              <w:fldChar w:fldCharType="begin"/>
            </w:r>
            <w:r w:rsidR="00941C42">
              <w:rPr>
                <w:noProof/>
                <w:webHidden/>
              </w:rPr>
              <w:instrText xml:space="preserve"> PAGEREF _Toc123904965 \h </w:instrText>
            </w:r>
            <w:r w:rsidR="00941C42">
              <w:rPr>
                <w:noProof/>
                <w:webHidden/>
              </w:rPr>
            </w:r>
            <w:r w:rsidR="00941C42">
              <w:rPr>
                <w:noProof/>
                <w:webHidden/>
              </w:rPr>
              <w:fldChar w:fldCharType="separate"/>
            </w:r>
            <w:r>
              <w:rPr>
                <w:noProof/>
                <w:webHidden/>
              </w:rPr>
              <w:t>3</w:t>
            </w:r>
            <w:r w:rsidR="00941C42">
              <w:rPr>
                <w:noProof/>
                <w:webHidden/>
              </w:rPr>
              <w:fldChar w:fldCharType="end"/>
            </w:r>
          </w:hyperlink>
        </w:p>
        <w:p w14:paraId="344FCB5D" w14:textId="3E11A419" w:rsidR="00941C42" w:rsidRDefault="00C34ECE">
          <w:pPr>
            <w:pStyle w:val="TOC2"/>
            <w:tabs>
              <w:tab w:val="left" w:pos="1113"/>
              <w:tab w:val="right" w:leader="dot" w:pos="9350"/>
            </w:tabs>
            <w:rPr>
              <w:rFonts w:asciiTheme="minorHAnsi" w:eastAsiaTheme="minorEastAsia" w:hAnsiTheme="minorHAnsi"/>
              <w:b w:val="0"/>
              <w:bCs w:val="0"/>
              <w:noProof/>
              <w:sz w:val="22"/>
              <w:szCs w:val="22"/>
            </w:rPr>
          </w:pPr>
          <w:hyperlink w:anchor="_Toc123904966" w:history="1">
            <w:r w:rsidR="00941C42" w:rsidRPr="00A910CB">
              <w:rPr>
                <w:rStyle w:val="Hyperlink"/>
                <w:rFonts w:cs="Arial"/>
                <w:noProof/>
              </w:rPr>
              <w:t>1.2</w:t>
            </w:r>
            <w:r w:rsidR="00941C42">
              <w:rPr>
                <w:rFonts w:asciiTheme="minorHAnsi" w:eastAsiaTheme="minorEastAsia" w:hAnsiTheme="minorHAnsi"/>
                <w:b w:val="0"/>
                <w:bCs w:val="0"/>
                <w:noProof/>
                <w:sz w:val="22"/>
                <w:szCs w:val="22"/>
              </w:rPr>
              <w:tab/>
            </w:r>
            <w:r w:rsidR="00941C42" w:rsidRPr="00A910CB">
              <w:rPr>
                <w:rStyle w:val="Hyperlink"/>
                <w:rFonts w:cs="Arial"/>
                <w:noProof/>
              </w:rPr>
              <w:t>Terminology</w:t>
            </w:r>
            <w:r w:rsidR="00941C42">
              <w:rPr>
                <w:noProof/>
                <w:webHidden/>
              </w:rPr>
              <w:tab/>
            </w:r>
            <w:r w:rsidR="00941C42">
              <w:rPr>
                <w:noProof/>
                <w:webHidden/>
              </w:rPr>
              <w:fldChar w:fldCharType="begin"/>
            </w:r>
            <w:r w:rsidR="00941C42">
              <w:rPr>
                <w:noProof/>
                <w:webHidden/>
              </w:rPr>
              <w:instrText xml:space="preserve"> PAGEREF _Toc123904966 \h </w:instrText>
            </w:r>
            <w:r w:rsidR="00941C42">
              <w:rPr>
                <w:noProof/>
                <w:webHidden/>
              </w:rPr>
            </w:r>
            <w:r w:rsidR="00941C42">
              <w:rPr>
                <w:noProof/>
                <w:webHidden/>
              </w:rPr>
              <w:fldChar w:fldCharType="separate"/>
            </w:r>
            <w:r>
              <w:rPr>
                <w:noProof/>
                <w:webHidden/>
              </w:rPr>
              <w:t>4</w:t>
            </w:r>
            <w:r w:rsidR="00941C42">
              <w:rPr>
                <w:noProof/>
                <w:webHidden/>
              </w:rPr>
              <w:fldChar w:fldCharType="end"/>
            </w:r>
          </w:hyperlink>
        </w:p>
        <w:p w14:paraId="74399044" w14:textId="052271F6" w:rsidR="00941C42" w:rsidRDefault="00C34ECE">
          <w:pPr>
            <w:pStyle w:val="TOC2"/>
            <w:tabs>
              <w:tab w:val="left" w:pos="1113"/>
              <w:tab w:val="right" w:leader="dot" w:pos="9350"/>
            </w:tabs>
            <w:rPr>
              <w:rFonts w:asciiTheme="minorHAnsi" w:eastAsiaTheme="minorEastAsia" w:hAnsiTheme="minorHAnsi"/>
              <w:b w:val="0"/>
              <w:bCs w:val="0"/>
              <w:noProof/>
              <w:sz w:val="22"/>
              <w:szCs w:val="22"/>
            </w:rPr>
          </w:pPr>
          <w:hyperlink w:anchor="_Toc123904967" w:history="1">
            <w:r w:rsidR="00941C42" w:rsidRPr="00A910CB">
              <w:rPr>
                <w:rStyle w:val="Hyperlink"/>
                <w:rFonts w:cs="Arial"/>
                <w:noProof/>
              </w:rPr>
              <w:t>1.3</w:t>
            </w:r>
            <w:r w:rsidR="00941C42">
              <w:rPr>
                <w:rFonts w:asciiTheme="minorHAnsi" w:eastAsiaTheme="minorEastAsia" w:hAnsiTheme="minorHAnsi"/>
                <w:b w:val="0"/>
                <w:bCs w:val="0"/>
                <w:noProof/>
                <w:sz w:val="22"/>
                <w:szCs w:val="22"/>
              </w:rPr>
              <w:tab/>
            </w:r>
            <w:r w:rsidR="00941C42" w:rsidRPr="00A910CB">
              <w:rPr>
                <w:rStyle w:val="Hyperlink"/>
                <w:rFonts w:cs="Arial"/>
                <w:noProof/>
              </w:rPr>
              <w:t>Application and Scope of</w:t>
            </w:r>
            <w:r w:rsidR="00941C42" w:rsidRPr="00A910CB">
              <w:rPr>
                <w:rStyle w:val="Hyperlink"/>
                <w:rFonts w:cs="Arial"/>
                <w:noProof/>
                <w:spacing w:val="-1"/>
              </w:rPr>
              <w:t xml:space="preserve"> the Procurement </w:t>
            </w:r>
            <w:r w:rsidR="00941C42" w:rsidRPr="00A910CB">
              <w:rPr>
                <w:rStyle w:val="Hyperlink"/>
                <w:rFonts w:cs="Arial"/>
                <w:noProof/>
              </w:rPr>
              <w:t>Guidelines</w:t>
            </w:r>
            <w:r w:rsidR="00941C42">
              <w:rPr>
                <w:noProof/>
                <w:webHidden/>
              </w:rPr>
              <w:tab/>
            </w:r>
            <w:r w:rsidR="00941C42">
              <w:rPr>
                <w:noProof/>
                <w:webHidden/>
              </w:rPr>
              <w:fldChar w:fldCharType="begin"/>
            </w:r>
            <w:r w:rsidR="00941C42">
              <w:rPr>
                <w:noProof/>
                <w:webHidden/>
              </w:rPr>
              <w:instrText xml:space="preserve"> PAGEREF _Toc123904967 \h </w:instrText>
            </w:r>
            <w:r w:rsidR="00941C42">
              <w:rPr>
                <w:noProof/>
                <w:webHidden/>
              </w:rPr>
            </w:r>
            <w:r w:rsidR="00941C42">
              <w:rPr>
                <w:noProof/>
                <w:webHidden/>
              </w:rPr>
              <w:fldChar w:fldCharType="separate"/>
            </w:r>
            <w:r>
              <w:rPr>
                <w:noProof/>
                <w:webHidden/>
              </w:rPr>
              <w:t>4</w:t>
            </w:r>
            <w:r w:rsidR="00941C42">
              <w:rPr>
                <w:noProof/>
                <w:webHidden/>
              </w:rPr>
              <w:fldChar w:fldCharType="end"/>
            </w:r>
          </w:hyperlink>
        </w:p>
        <w:p w14:paraId="5F60669B" w14:textId="1A48AD30" w:rsidR="00941C42" w:rsidRDefault="00C34ECE">
          <w:pPr>
            <w:pStyle w:val="TOC2"/>
            <w:tabs>
              <w:tab w:val="left" w:pos="1113"/>
              <w:tab w:val="right" w:leader="dot" w:pos="9350"/>
            </w:tabs>
            <w:rPr>
              <w:rFonts w:asciiTheme="minorHAnsi" w:eastAsiaTheme="minorEastAsia" w:hAnsiTheme="minorHAnsi"/>
              <w:b w:val="0"/>
              <w:bCs w:val="0"/>
              <w:noProof/>
              <w:sz w:val="22"/>
              <w:szCs w:val="22"/>
            </w:rPr>
          </w:pPr>
          <w:hyperlink w:anchor="_Toc123904968" w:history="1">
            <w:r w:rsidR="00941C42" w:rsidRPr="00A910CB">
              <w:rPr>
                <w:rStyle w:val="Hyperlink"/>
                <w:rFonts w:cs="Arial"/>
                <w:noProof/>
              </w:rPr>
              <w:t>1.4</w:t>
            </w:r>
            <w:r w:rsidR="00941C42">
              <w:rPr>
                <w:rFonts w:asciiTheme="minorHAnsi" w:eastAsiaTheme="minorEastAsia" w:hAnsiTheme="minorHAnsi"/>
                <w:b w:val="0"/>
                <w:bCs w:val="0"/>
                <w:noProof/>
                <w:sz w:val="22"/>
                <w:szCs w:val="22"/>
              </w:rPr>
              <w:tab/>
            </w:r>
            <w:r w:rsidR="00941C42" w:rsidRPr="00A910CB">
              <w:rPr>
                <w:rStyle w:val="Hyperlink"/>
                <w:rFonts w:cs="Arial"/>
                <w:noProof/>
              </w:rPr>
              <w:t>Operating Principles</w:t>
            </w:r>
            <w:r w:rsidR="00941C42">
              <w:rPr>
                <w:noProof/>
                <w:webHidden/>
              </w:rPr>
              <w:tab/>
            </w:r>
            <w:r w:rsidR="00941C42">
              <w:rPr>
                <w:noProof/>
                <w:webHidden/>
              </w:rPr>
              <w:fldChar w:fldCharType="begin"/>
            </w:r>
            <w:r w:rsidR="00941C42">
              <w:rPr>
                <w:noProof/>
                <w:webHidden/>
              </w:rPr>
              <w:instrText xml:space="preserve"> PAGEREF _Toc123904968 \h </w:instrText>
            </w:r>
            <w:r w:rsidR="00941C42">
              <w:rPr>
                <w:noProof/>
                <w:webHidden/>
              </w:rPr>
            </w:r>
            <w:r w:rsidR="00941C42">
              <w:rPr>
                <w:noProof/>
                <w:webHidden/>
              </w:rPr>
              <w:fldChar w:fldCharType="separate"/>
            </w:r>
            <w:r>
              <w:rPr>
                <w:noProof/>
                <w:webHidden/>
              </w:rPr>
              <w:t>5</w:t>
            </w:r>
            <w:r w:rsidR="00941C42">
              <w:rPr>
                <w:noProof/>
                <w:webHidden/>
              </w:rPr>
              <w:fldChar w:fldCharType="end"/>
            </w:r>
          </w:hyperlink>
        </w:p>
        <w:p w14:paraId="104D235A" w14:textId="46B68164" w:rsidR="00941C42" w:rsidRDefault="00C34ECE">
          <w:pPr>
            <w:pStyle w:val="TOC2"/>
            <w:tabs>
              <w:tab w:val="left" w:pos="1113"/>
              <w:tab w:val="right" w:leader="dot" w:pos="9350"/>
            </w:tabs>
            <w:rPr>
              <w:rFonts w:asciiTheme="minorHAnsi" w:eastAsiaTheme="minorEastAsia" w:hAnsiTheme="minorHAnsi"/>
              <w:b w:val="0"/>
              <w:bCs w:val="0"/>
              <w:noProof/>
              <w:sz w:val="22"/>
              <w:szCs w:val="22"/>
            </w:rPr>
          </w:pPr>
          <w:hyperlink w:anchor="_Toc123904969" w:history="1">
            <w:r w:rsidR="00941C42" w:rsidRPr="00A910CB">
              <w:rPr>
                <w:rStyle w:val="Hyperlink"/>
                <w:noProof/>
              </w:rPr>
              <w:t>1.5</w:t>
            </w:r>
            <w:r w:rsidR="00941C42">
              <w:rPr>
                <w:rFonts w:asciiTheme="minorHAnsi" w:eastAsiaTheme="minorEastAsia" w:hAnsiTheme="minorHAnsi"/>
                <w:b w:val="0"/>
                <w:bCs w:val="0"/>
                <w:noProof/>
                <w:sz w:val="22"/>
                <w:szCs w:val="22"/>
              </w:rPr>
              <w:tab/>
            </w:r>
            <w:r w:rsidR="00941C42" w:rsidRPr="00A910CB">
              <w:rPr>
                <w:rStyle w:val="Hyperlink"/>
                <w:noProof/>
              </w:rPr>
              <w:t>Procurement</w:t>
            </w:r>
            <w:r w:rsidR="00941C42" w:rsidRPr="00A910CB">
              <w:rPr>
                <w:rStyle w:val="Hyperlink"/>
                <w:noProof/>
                <w:spacing w:val="-2"/>
              </w:rPr>
              <w:t xml:space="preserve"> </w:t>
            </w:r>
            <w:r w:rsidR="00941C42" w:rsidRPr="00A910CB">
              <w:rPr>
                <w:rStyle w:val="Hyperlink"/>
                <w:noProof/>
              </w:rPr>
              <w:t>Ethics</w:t>
            </w:r>
            <w:r w:rsidR="00941C42">
              <w:rPr>
                <w:noProof/>
                <w:webHidden/>
              </w:rPr>
              <w:tab/>
            </w:r>
            <w:r w:rsidR="00941C42">
              <w:rPr>
                <w:noProof/>
                <w:webHidden/>
              </w:rPr>
              <w:fldChar w:fldCharType="begin"/>
            </w:r>
            <w:r w:rsidR="00941C42">
              <w:rPr>
                <w:noProof/>
                <w:webHidden/>
              </w:rPr>
              <w:instrText xml:space="preserve"> PAGEREF _Toc123904969 \h </w:instrText>
            </w:r>
            <w:r w:rsidR="00941C42">
              <w:rPr>
                <w:noProof/>
                <w:webHidden/>
              </w:rPr>
            </w:r>
            <w:r w:rsidR="00941C42">
              <w:rPr>
                <w:noProof/>
                <w:webHidden/>
              </w:rPr>
              <w:fldChar w:fldCharType="separate"/>
            </w:r>
            <w:r>
              <w:rPr>
                <w:noProof/>
                <w:webHidden/>
              </w:rPr>
              <w:t>6</w:t>
            </w:r>
            <w:r w:rsidR="00941C42">
              <w:rPr>
                <w:noProof/>
                <w:webHidden/>
              </w:rPr>
              <w:fldChar w:fldCharType="end"/>
            </w:r>
          </w:hyperlink>
        </w:p>
        <w:p w14:paraId="7A51DB67" w14:textId="16B31359" w:rsidR="00941C42" w:rsidRDefault="00C34ECE">
          <w:pPr>
            <w:pStyle w:val="TOC2"/>
            <w:tabs>
              <w:tab w:val="left" w:pos="1113"/>
              <w:tab w:val="right" w:leader="dot" w:pos="9350"/>
            </w:tabs>
            <w:rPr>
              <w:rFonts w:asciiTheme="minorHAnsi" w:eastAsiaTheme="minorEastAsia" w:hAnsiTheme="minorHAnsi"/>
              <w:b w:val="0"/>
              <w:bCs w:val="0"/>
              <w:noProof/>
              <w:sz w:val="22"/>
              <w:szCs w:val="22"/>
            </w:rPr>
          </w:pPr>
          <w:hyperlink w:anchor="_Toc123904970" w:history="1">
            <w:r w:rsidR="00941C42" w:rsidRPr="00A910CB">
              <w:rPr>
                <w:rStyle w:val="Hyperlink"/>
                <w:noProof/>
              </w:rPr>
              <w:t>1.6</w:t>
            </w:r>
            <w:r w:rsidR="00941C42">
              <w:rPr>
                <w:rFonts w:asciiTheme="minorHAnsi" w:eastAsiaTheme="minorEastAsia" w:hAnsiTheme="minorHAnsi"/>
                <w:b w:val="0"/>
                <w:bCs w:val="0"/>
                <w:noProof/>
                <w:sz w:val="22"/>
                <w:szCs w:val="22"/>
              </w:rPr>
              <w:tab/>
            </w:r>
            <w:r w:rsidR="00941C42" w:rsidRPr="00A910CB">
              <w:rPr>
                <w:rStyle w:val="Hyperlink"/>
                <w:noProof/>
              </w:rPr>
              <w:t>Procurement Lobbying Law</w:t>
            </w:r>
            <w:r w:rsidR="00941C42">
              <w:rPr>
                <w:noProof/>
                <w:webHidden/>
              </w:rPr>
              <w:tab/>
            </w:r>
            <w:r w:rsidR="00941C42">
              <w:rPr>
                <w:noProof/>
                <w:webHidden/>
              </w:rPr>
              <w:fldChar w:fldCharType="begin"/>
            </w:r>
            <w:r w:rsidR="00941C42">
              <w:rPr>
                <w:noProof/>
                <w:webHidden/>
              </w:rPr>
              <w:instrText xml:space="preserve"> PAGEREF _Toc123904970 \h </w:instrText>
            </w:r>
            <w:r w:rsidR="00941C42">
              <w:rPr>
                <w:noProof/>
                <w:webHidden/>
              </w:rPr>
            </w:r>
            <w:r w:rsidR="00941C42">
              <w:rPr>
                <w:noProof/>
                <w:webHidden/>
              </w:rPr>
              <w:fldChar w:fldCharType="separate"/>
            </w:r>
            <w:r>
              <w:rPr>
                <w:noProof/>
                <w:webHidden/>
              </w:rPr>
              <w:t>6</w:t>
            </w:r>
            <w:r w:rsidR="00941C42">
              <w:rPr>
                <w:noProof/>
                <w:webHidden/>
              </w:rPr>
              <w:fldChar w:fldCharType="end"/>
            </w:r>
          </w:hyperlink>
        </w:p>
        <w:p w14:paraId="315B08F6" w14:textId="08836540" w:rsidR="00941C42" w:rsidRDefault="00C34ECE">
          <w:pPr>
            <w:pStyle w:val="TOC2"/>
            <w:tabs>
              <w:tab w:val="left" w:pos="1113"/>
              <w:tab w:val="right" w:leader="dot" w:pos="9350"/>
            </w:tabs>
            <w:rPr>
              <w:rFonts w:asciiTheme="minorHAnsi" w:eastAsiaTheme="minorEastAsia" w:hAnsiTheme="minorHAnsi"/>
              <w:b w:val="0"/>
              <w:bCs w:val="0"/>
              <w:noProof/>
              <w:sz w:val="22"/>
              <w:szCs w:val="22"/>
            </w:rPr>
          </w:pPr>
          <w:hyperlink w:anchor="_Toc123904971" w:history="1">
            <w:r w:rsidR="00941C42" w:rsidRPr="00A910CB">
              <w:rPr>
                <w:rStyle w:val="Hyperlink"/>
                <w:noProof/>
              </w:rPr>
              <w:t>1.7</w:t>
            </w:r>
            <w:r w:rsidR="00941C42">
              <w:rPr>
                <w:rFonts w:asciiTheme="minorHAnsi" w:eastAsiaTheme="minorEastAsia" w:hAnsiTheme="minorHAnsi"/>
                <w:b w:val="0"/>
                <w:bCs w:val="0"/>
                <w:noProof/>
                <w:sz w:val="22"/>
                <w:szCs w:val="22"/>
              </w:rPr>
              <w:tab/>
            </w:r>
            <w:r w:rsidR="00941C42" w:rsidRPr="00A910CB">
              <w:rPr>
                <w:rStyle w:val="Hyperlink"/>
                <w:noProof/>
              </w:rPr>
              <w:t>Administrative Updates to the Procurement Guidelines</w:t>
            </w:r>
            <w:r w:rsidR="00941C42">
              <w:rPr>
                <w:noProof/>
                <w:webHidden/>
              </w:rPr>
              <w:tab/>
            </w:r>
            <w:r w:rsidR="00941C42">
              <w:rPr>
                <w:noProof/>
                <w:webHidden/>
              </w:rPr>
              <w:fldChar w:fldCharType="begin"/>
            </w:r>
            <w:r w:rsidR="00941C42">
              <w:rPr>
                <w:noProof/>
                <w:webHidden/>
              </w:rPr>
              <w:instrText xml:space="preserve"> PAGEREF _Toc123904971 \h </w:instrText>
            </w:r>
            <w:r w:rsidR="00941C42">
              <w:rPr>
                <w:noProof/>
                <w:webHidden/>
              </w:rPr>
            </w:r>
            <w:r w:rsidR="00941C42">
              <w:rPr>
                <w:noProof/>
                <w:webHidden/>
              </w:rPr>
              <w:fldChar w:fldCharType="separate"/>
            </w:r>
            <w:r>
              <w:rPr>
                <w:noProof/>
                <w:webHidden/>
              </w:rPr>
              <w:t>6</w:t>
            </w:r>
            <w:r w:rsidR="00941C42">
              <w:rPr>
                <w:noProof/>
                <w:webHidden/>
              </w:rPr>
              <w:fldChar w:fldCharType="end"/>
            </w:r>
          </w:hyperlink>
        </w:p>
        <w:p w14:paraId="0C7399AA" w14:textId="4D54DC1A" w:rsidR="00941C42" w:rsidRDefault="00C34ECE">
          <w:pPr>
            <w:pStyle w:val="TOC1"/>
            <w:tabs>
              <w:tab w:val="right" w:leader="dot" w:pos="9350"/>
            </w:tabs>
            <w:rPr>
              <w:rFonts w:asciiTheme="minorHAnsi" w:eastAsiaTheme="minorEastAsia" w:hAnsiTheme="minorHAnsi"/>
              <w:b w:val="0"/>
              <w:bCs w:val="0"/>
              <w:noProof/>
            </w:rPr>
          </w:pPr>
          <w:hyperlink w:anchor="_Toc123904972" w:history="1">
            <w:r w:rsidR="00941C42" w:rsidRPr="00A910CB">
              <w:rPr>
                <w:rStyle w:val="Hyperlink"/>
                <w:noProof/>
              </w:rPr>
              <w:t>Section II: Procurement Basics</w:t>
            </w:r>
            <w:r w:rsidR="00941C42">
              <w:rPr>
                <w:noProof/>
                <w:webHidden/>
              </w:rPr>
              <w:tab/>
            </w:r>
            <w:r w:rsidR="00941C42">
              <w:rPr>
                <w:noProof/>
                <w:webHidden/>
              </w:rPr>
              <w:fldChar w:fldCharType="begin"/>
            </w:r>
            <w:r w:rsidR="00941C42">
              <w:rPr>
                <w:noProof/>
                <w:webHidden/>
              </w:rPr>
              <w:instrText xml:space="preserve"> PAGEREF _Toc123904972 \h </w:instrText>
            </w:r>
            <w:r w:rsidR="00941C42">
              <w:rPr>
                <w:noProof/>
                <w:webHidden/>
              </w:rPr>
            </w:r>
            <w:r w:rsidR="00941C42">
              <w:rPr>
                <w:noProof/>
                <w:webHidden/>
              </w:rPr>
              <w:fldChar w:fldCharType="separate"/>
            </w:r>
            <w:r>
              <w:rPr>
                <w:noProof/>
                <w:webHidden/>
              </w:rPr>
              <w:t>7</w:t>
            </w:r>
            <w:r w:rsidR="00941C42">
              <w:rPr>
                <w:noProof/>
                <w:webHidden/>
              </w:rPr>
              <w:fldChar w:fldCharType="end"/>
            </w:r>
          </w:hyperlink>
        </w:p>
        <w:p w14:paraId="49DACF7F" w14:textId="71BE7CB8" w:rsidR="00941C42" w:rsidRDefault="00C34ECE">
          <w:pPr>
            <w:pStyle w:val="TOC2"/>
            <w:tabs>
              <w:tab w:val="left" w:pos="1113"/>
              <w:tab w:val="right" w:leader="dot" w:pos="9350"/>
            </w:tabs>
            <w:rPr>
              <w:rFonts w:asciiTheme="minorHAnsi" w:eastAsiaTheme="minorEastAsia" w:hAnsiTheme="minorHAnsi"/>
              <w:b w:val="0"/>
              <w:bCs w:val="0"/>
              <w:noProof/>
              <w:sz w:val="22"/>
              <w:szCs w:val="22"/>
            </w:rPr>
          </w:pPr>
          <w:hyperlink w:anchor="_Toc123904973" w:history="1">
            <w:r w:rsidR="00941C42" w:rsidRPr="00A910CB">
              <w:rPr>
                <w:rStyle w:val="Hyperlink"/>
                <w:rFonts w:cs="Arial"/>
                <w:noProof/>
              </w:rPr>
              <w:t>2.1</w:t>
            </w:r>
            <w:r w:rsidR="00941C42">
              <w:rPr>
                <w:rFonts w:asciiTheme="minorHAnsi" w:eastAsiaTheme="minorEastAsia" w:hAnsiTheme="minorHAnsi"/>
                <w:b w:val="0"/>
                <w:bCs w:val="0"/>
                <w:noProof/>
                <w:sz w:val="22"/>
                <w:szCs w:val="22"/>
              </w:rPr>
              <w:tab/>
            </w:r>
            <w:r w:rsidR="00941C42" w:rsidRPr="00A910CB">
              <w:rPr>
                <w:rStyle w:val="Hyperlink"/>
                <w:rFonts w:cs="Arial"/>
                <w:noProof/>
              </w:rPr>
              <w:t>Overview of Procurement Tools</w:t>
            </w:r>
            <w:r w:rsidR="00941C42">
              <w:rPr>
                <w:noProof/>
                <w:webHidden/>
              </w:rPr>
              <w:tab/>
            </w:r>
            <w:r w:rsidR="00941C42">
              <w:rPr>
                <w:noProof/>
                <w:webHidden/>
              </w:rPr>
              <w:fldChar w:fldCharType="begin"/>
            </w:r>
            <w:r w:rsidR="00941C42">
              <w:rPr>
                <w:noProof/>
                <w:webHidden/>
              </w:rPr>
              <w:instrText xml:space="preserve"> PAGEREF _Toc123904973 \h </w:instrText>
            </w:r>
            <w:r w:rsidR="00941C42">
              <w:rPr>
                <w:noProof/>
                <w:webHidden/>
              </w:rPr>
            </w:r>
            <w:r w:rsidR="00941C42">
              <w:rPr>
                <w:noProof/>
                <w:webHidden/>
              </w:rPr>
              <w:fldChar w:fldCharType="separate"/>
            </w:r>
            <w:r>
              <w:rPr>
                <w:noProof/>
                <w:webHidden/>
              </w:rPr>
              <w:t>7</w:t>
            </w:r>
            <w:r w:rsidR="00941C42">
              <w:rPr>
                <w:noProof/>
                <w:webHidden/>
              </w:rPr>
              <w:fldChar w:fldCharType="end"/>
            </w:r>
          </w:hyperlink>
        </w:p>
        <w:p w14:paraId="6A571293" w14:textId="70F8F547" w:rsidR="00941C42" w:rsidRDefault="00C34ECE">
          <w:pPr>
            <w:pStyle w:val="TOC2"/>
            <w:tabs>
              <w:tab w:val="left" w:pos="1113"/>
              <w:tab w:val="right" w:leader="dot" w:pos="9350"/>
            </w:tabs>
            <w:rPr>
              <w:rFonts w:asciiTheme="minorHAnsi" w:eastAsiaTheme="minorEastAsia" w:hAnsiTheme="minorHAnsi"/>
              <w:b w:val="0"/>
              <w:bCs w:val="0"/>
              <w:noProof/>
              <w:sz w:val="22"/>
              <w:szCs w:val="22"/>
            </w:rPr>
          </w:pPr>
          <w:hyperlink w:anchor="_Toc123904974" w:history="1">
            <w:r w:rsidR="00941C42" w:rsidRPr="00A910CB">
              <w:rPr>
                <w:rStyle w:val="Hyperlink"/>
                <w:rFonts w:cs="Arial"/>
                <w:noProof/>
              </w:rPr>
              <w:t>2.2</w:t>
            </w:r>
            <w:r w:rsidR="00941C42">
              <w:rPr>
                <w:rFonts w:asciiTheme="minorHAnsi" w:eastAsiaTheme="minorEastAsia" w:hAnsiTheme="minorHAnsi"/>
                <w:b w:val="0"/>
                <w:bCs w:val="0"/>
                <w:noProof/>
                <w:sz w:val="22"/>
                <w:szCs w:val="22"/>
              </w:rPr>
              <w:tab/>
            </w:r>
            <w:r w:rsidR="00941C42" w:rsidRPr="00A910CB">
              <w:rPr>
                <w:rStyle w:val="Hyperlink"/>
                <w:rFonts w:cs="Arial"/>
                <w:noProof/>
              </w:rPr>
              <w:t>Contract Document Basics</w:t>
            </w:r>
            <w:r w:rsidR="00941C42">
              <w:rPr>
                <w:noProof/>
                <w:webHidden/>
              </w:rPr>
              <w:tab/>
            </w:r>
            <w:r w:rsidR="00941C42">
              <w:rPr>
                <w:noProof/>
                <w:webHidden/>
              </w:rPr>
              <w:fldChar w:fldCharType="begin"/>
            </w:r>
            <w:r w:rsidR="00941C42">
              <w:rPr>
                <w:noProof/>
                <w:webHidden/>
              </w:rPr>
              <w:instrText xml:space="preserve"> PAGEREF _Toc123904974 \h </w:instrText>
            </w:r>
            <w:r w:rsidR="00941C42">
              <w:rPr>
                <w:noProof/>
                <w:webHidden/>
              </w:rPr>
            </w:r>
            <w:r w:rsidR="00941C42">
              <w:rPr>
                <w:noProof/>
                <w:webHidden/>
              </w:rPr>
              <w:fldChar w:fldCharType="separate"/>
            </w:r>
            <w:r>
              <w:rPr>
                <w:noProof/>
                <w:webHidden/>
              </w:rPr>
              <w:t>7</w:t>
            </w:r>
            <w:r w:rsidR="00941C42">
              <w:rPr>
                <w:noProof/>
                <w:webHidden/>
              </w:rPr>
              <w:fldChar w:fldCharType="end"/>
            </w:r>
          </w:hyperlink>
        </w:p>
        <w:p w14:paraId="297090A2" w14:textId="3FEA413E" w:rsidR="00941C42" w:rsidRDefault="00C34ECE">
          <w:pPr>
            <w:pStyle w:val="TOC2"/>
            <w:tabs>
              <w:tab w:val="left" w:pos="1113"/>
              <w:tab w:val="right" w:leader="dot" w:pos="9350"/>
            </w:tabs>
            <w:rPr>
              <w:rFonts w:asciiTheme="minorHAnsi" w:eastAsiaTheme="minorEastAsia" w:hAnsiTheme="minorHAnsi"/>
              <w:b w:val="0"/>
              <w:bCs w:val="0"/>
              <w:noProof/>
              <w:sz w:val="22"/>
              <w:szCs w:val="22"/>
            </w:rPr>
          </w:pPr>
          <w:hyperlink w:anchor="_Toc123904975" w:history="1">
            <w:r w:rsidR="00941C42" w:rsidRPr="00A910CB">
              <w:rPr>
                <w:rStyle w:val="Hyperlink"/>
                <w:rFonts w:cs="Arial"/>
                <w:noProof/>
              </w:rPr>
              <w:t>2.3</w:t>
            </w:r>
            <w:r w:rsidR="00941C42">
              <w:rPr>
                <w:rFonts w:asciiTheme="minorHAnsi" w:eastAsiaTheme="minorEastAsia" w:hAnsiTheme="minorHAnsi"/>
                <w:b w:val="0"/>
                <w:bCs w:val="0"/>
                <w:noProof/>
                <w:sz w:val="22"/>
                <w:szCs w:val="22"/>
              </w:rPr>
              <w:tab/>
            </w:r>
            <w:r w:rsidR="00941C42" w:rsidRPr="00A910CB">
              <w:rPr>
                <w:rStyle w:val="Hyperlink"/>
                <w:rFonts w:cs="Arial"/>
                <w:noProof/>
              </w:rPr>
              <w:t>Choosing a Procurement Method and the Order of Purchasing</w:t>
            </w:r>
            <w:r w:rsidR="00941C42" w:rsidRPr="00A910CB">
              <w:rPr>
                <w:rStyle w:val="Hyperlink"/>
                <w:rFonts w:cs="Arial"/>
                <w:noProof/>
                <w:spacing w:val="-16"/>
              </w:rPr>
              <w:t xml:space="preserve"> </w:t>
            </w:r>
            <w:r w:rsidR="00941C42" w:rsidRPr="00A910CB">
              <w:rPr>
                <w:rStyle w:val="Hyperlink"/>
                <w:rFonts w:cs="Arial"/>
                <w:noProof/>
              </w:rPr>
              <w:t>Priority</w:t>
            </w:r>
            <w:r w:rsidR="00941C42">
              <w:rPr>
                <w:noProof/>
                <w:webHidden/>
              </w:rPr>
              <w:tab/>
            </w:r>
            <w:r w:rsidR="00941C42">
              <w:rPr>
                <w:noProof/>
                <w:webHidden/>
              </w:rPr>
              <w:fldChar w:fldCharType="begin"/>
            </w:r>
            <w:r w:rsidR="00941C42">
              <w:rPr>
                <w:noProof/>
                <w:webHidden/>
              </w:rPr>
              <w:instrText xml:space="preserve"> PAGEREF _Toc123904975 \h </w:instrText>
            </w:r>
            <w:r w:rsidR="00941C42">
              <w:rPr>
                <w:noProof/>
                <w:webHidden/>
              </w:rPr>
            </w:r>
            <w:r w:rsidR="00941C42">
              <w:rPr>
                <w:noProof/>
                <w:webHidden/>
              </w:rPr>
              <w:fldChar w:fldCharType="separate"/>
            </w:r>
            <w:r>
              <w:rPr>
                <w:noProof/>
                <w:webHidden/>
              </w:rPr>
              <w:t>8</w:t>
            </w:r>
            <w:r w:rsidR="00941C42">
              <w:rPr>
                <w:noProof/>
                <w:webHidden/>
              </w:rPr>
              <w:fldChar w:fldCharType="end"/>
            </w:r>
          </w:hyperlink>
        </w:p>
        <w:p w14:paraId="5E695AA9" w14:textId="5D47E8DC" w:rsidR="00941C42" w:rsidRDefault="00C34ECE">
          <w:pPr>
            <w:pStyle w:val="TOC3"/>
            <w:tabs>
              <w:tab w:val="left" w:pos="1760"/>
              <w:tab w:val="right" w:leader="dot" w:pos="9350"/>
            </w:tabs>
            <w:rPr>
              <w:rFonts w:asciiTheme="minorHAnsi" w:eastAsiaTheme="minorEastAsia" w:hAnsiTheme="minorHAnsi"/>
              <w:noProof/>
              <w:sz w:val="22"/>
              <w:szCs w:val="22"/>
            </w:rPr>
          </w:pPr>
          <w:hyperlink w:anchor="_Toc123904976" w:history="1">
            <w:r w:rsidR="00941C42" w:rsidRPr="00A910CB">
              <w:rPr>
                <w:rStyle w:val="Hyperlink"/>
                <w:rFonts w:cs="Arial"/>
                <w:noProof/>
              </w:rPr>
              <w:t>2.3.1</w:t>
            </w:r>
            <w:r w:rsidR="00941C42">
              <w:rPr>
                <w:rFonts w:asciiTheme="minorHAnsi" w:eastAsiaTheme="minorEastAsia" w:hAnsiTheme="minorHAnsi"/>
                <w:noProof/>
                <w:sz w:val="22"/>
                <w:szCs w:val="22"/>
              </w:rPr>
              <w:tab/>
            </w:r>
            <w:r w:rsidR="00941C42" w:rsidRPr="00A910CB">
              <w:rPr>
                <w:rStyle w:val="Hyperlink"/>
                <w:rFonts w:cs="Arial"/>
                <w:noProof/>
              </w:rPr>
              <w:t>Preferred Source Offerings</w:t>
            </w:r>
            <w:r w:rsidR="00941C42">
              <w:rPr>
                <w:noProof/>
                <w:webHidden/>
              </w:rPr>
              <w:tab/>
            </w:r>
            <w:r w:rsidR="00941C42">
              <w:rPr>
                <w:noProof/>
                <w:webHidden/>
              </w:rPr>
              <w:fldChar w:fldCharType="begin"/>
            </w:r>
            <w:r w:rsidR="00941C42">
              <w:rPr>
                <w:noProof/>
                <w:webHidden/>
              </w:rPr>
              <w:instrText xml:space="preserve"> PAGEREF _Toc123904976 \h </w:instrText>
            </w:r>
            <w:r w:rsidR="00941C42">
              <w:rPr>
                <w:noProof/>
                <w:webHidden/>
              </w:rPr>
            </w:r>
            <w:r w:rsidR="00941C42">
              <w:rPr>
                <w:noProof/>
                <w:webHidden/>
              </w:rPr>
              <w:fldChar w:fldCharType="separate"/>
            </w:r>
            <w:r>
              <w:rPr>
                <w:noProof/>
                <w:webHidden/>
              </w:rPr>
              <w:t>10</w:t>
            </w:r>
            <w:r w:rsidR="00941C42">
              <w:rPr>
                <w:noProof/>
                <w:webHidden/>
              </w:rPr>
              <w:fldChar w:fldCharType="end"/>
            </w:r>
          </w:hyperlink>
        </w:p>
        <w:p w14:paraId="0AC7EDFF" w14:textId="33D9FC48" w:rsidR="00941C42" w:rsidRDefault="00C34ECE">
          <w:pPr>
            <w:pStyle w:val="TOC3"/>
            <w:tabs>
              <w:tab w:val="left" w:pos="1760"/>
              <w:tab w:val="right" w:leader="dot" w:pos="9350"/>
            </w:tabs>
            <w:rPr>
              <w:rFonts w:asciiTheme="minorHAnsi" w:eastAsiaTheme="minorEastAsia" w:hAnsiTheme="minorHAnsi"/>
              <w:noProof/>
              <w:sz w:val="22"/>
              <w:szCs w:val="22"/>
            </w:rPr>
          </w:pPr>
          <w:hyperlink w:anchor="_Toc123904977" w:history="1">
            <w:r w:rsidR="00941C42" w:rsidRPr="00A910CB">
              <w:rPr>
                <w:rStyle w:val="Hyperlink"/>
                <w:rFonts w:cs="Arial"/>
                <w:noProof/>
              </w:rPr>
              <w:t>2.3.2</w:t>
            </w:r>
            <w:r w:rsidR="00941C42">
              <w:rPr>
                <w:rFonts w:asciiTheme="minorHAnsi" w:eastAsiaTheme="minorEastAsia" w:hAnsiTheme="minorHAnsi"/>
                <w:noProof/>
                <w:sz w:val="22"/>
                <w:szCs w:val="22"/>
              </w:rPr>
              <w:tab/>
            </w:r>
            <w:r w:rsidR="00941C42" w:rsidRPr="00A910CB">
              <w:rPr>
                <w:rStyle w:val="Hyperlink"/>
                <w:rFonts w:cs="Arial"/>
                <w:noProof/>
              </w:rPr>
              <w:t>OGS Centralized Contracts</w:t>
            </w:r>
            <w:r w:rsidR="00941C42">
              <w:rPr>
                <w:noProof/>
                <w:webHidden/>
              </w:rPr>
              <w:tab/>
            </w:r>
            <w:r w:rsidR="00941C42">
              <w:rPr>
                <w:noProof/>
                <w:webHidden/>
              </w:rPr>
              <w:fldChar w:fldCharType="begin"/>
            </w:r>
            <w:r w:rsidR="00941C42">
              <w:rPr>
                <w:noProof/>
                <w:webHidden/>
              </w:rPr>
              <w:instrText xml:space="preserve"> PAGEREF _Toc123904977 \h </w:instrText>
            </w:r>
            <w:r w:rsidR="00941C42">
              <w:rPr>
                <w:noProof/>
                <w:webHidden/>
              </w:rPr>
            </w:r>
            <w:r w:rsidR="00941C42">
              <w:rPr>
                <w:noProof/>
                <w:webHidden/>
              </w:rPr>
              <w:fldChar w:fldCharType="separate"/>
            </w:r>
            <w:r>
              <w:rPr>
                <w:noProof/>
                <w:webHidden/>
              </w:rPr>
              <w:t>10</w:t>
            </w:r>
            <w:r w:rsidR="00941C42">
              <w:rPr>
                <w:noProof/>
                <w:webHidden/>
              </w:rPr>
              <w:fldChar w:fldCharType="end"/>
            </w:r>
          </w:hyperlink>
        </w:p>
        <w:p w14:paraId="330218FE" w14:textId="1A2BE97B" w:rsidR="00941C42" w:rsidRDefault="00C34ECE">
          <w:pPr>
            <w:pStyle w:val="TOC3"/>
            <w:tabs>
              <w:tab w:val="left" w:pos="1760"/>
              <w:tab w:val="right" w:leader="dot" w:pos="9350"/>
            </w:tabs>
            <w:rPr>
              <w:rFonts w:asciiTheme="minorHAnsi" w:eastAsiaTheme="minorEastAsia" w:hAnsiTheme="minorHAnsi"/>
              <w:noProof/>
              <w:sz w:val="22"/>
              <w:szCs w:val="22"/>
            </w:rPr>
          </w:pPr>
          <w:hyperlink w:anchor="_Toc123904978" w:history="1">
            <w:r w:rsidR="00941C42" w:rsidRPr="00A910CB">
              <w:rPr>
                <w:rStyle w:val="Hyperlink"/>
                <w:rFonts w:cs="Arial"/>
                <w:noProof/>
              </w:rPr>
              <w:t>2.3.3</w:t>
            </w:r>
            <w:r w:rsidR="00941C42">
              <w:rPr>
                <w:rFonts w:asciiTheme="minorHAnsi" w:eastAsiaTheme="minorEastAsia" w:hAnsiTheme="minorHAnsi"/>
                <w:noProof/>
                <w:sz w:val="22"/>
                <w:szCs w:val="22"/>
              </w:rPr>
              <w:tab/>
            </w:r>
            <w:r w:rsidR="00941C42" w:rsidRPr="00A910CB">
              <w:rPr>
                <w:rStyle w:val="Hyperlink"/>
                <w:rFonts w:cs="Arial"/>
                <w:noProof/>
              </w:rPr>
              <w:t>Established Agency or Multi Agency Contracts</w:t>
            </w:r>
            <w:r w:rsidR="00941C42">
              <w:rPr>
                <w:noProof/>
                <w:webHidden/>
              </w:rPr>
              <w:tab/>
            </w:r>
            <w:r w:rsidR="00941C42">
              <w:rPr>
                <w:noProof/>
                <w:webHidden/>
              </w:rPr>
              <w:fldChar w:fldCharType="begin"/>
            </w:r>
            <w:r w:rsidR="00941C42">
              <w:rPr>
                <w:noProof/>
                <w:webHidden/>
              </w:rPr>
              <w:instrText xml:space="preserve"> PAGEREF _Toc123904978 \h </w:instrText>
            </w:r>
            <w:r w:rsidR="00941C42">
              <w:rPr>
                <w:noProof/>
                <w:webHidden/>
              </w:rPr>
            </w:r>
            <w:r w:rsidR="00941C42">
              <w:rPr>
                <w:noProof/>
                <w:webHidden/>
              </w:rPr>
              <w:fldChar w:fldCharType="separate"/>
            </w:r>
            <w:r>
              <w:rPr>
                <w:noProof/>
                <w:webHidden/>
              </w:rPr>
              <w:t>12</w:t>
            </w:r>
            <w:r w:rsidR="00941C42">
              <w:rPr>
                <w:noProof/>
                <w:webHidden/>
              </w:rPr>
              <w:fldChar w:fldCharType="end"/>
            </w:r>
          </w:hyperlink>
        </w:p>
        <w:p w14:paraId="72859B71" w14:textId="64DE8B31" w:rsidR="00941C42" w:rsidRDefault="00C34ECE">
          <w:pPr>
            <w:pStyle w:val="TOC3"/>
            <w:tabs>
              <w:tab w:val="left" w:pos="1760"/>
              <w:tab w:val="right" w:leader="dot" w:pos="9350"/>
            </w:tabs>
            <w:rPr>
              <w:rFonts w:asciiTheme="minorHAnsi" w:eastAsiaTheme="minorEastAsia" w:hAnsiTheme="minorHAnsi"/>
              <w:noProof/>
              <w:sz w:val="22"/>
              <w:szCs w:val="22"/>
            </w:rPr>
          </w:pPr>
          <w:hyperlink w:anchor="_Toc123904979" w:history="1">
            <w:r w:rsidR="00941C42" w:rsidRPr="00A910CB">
              <w:rPr>
                <w:rStyle w:val="Hyperlink"/>
                <w:noProof/>
              </w:rPr>
              <w:t>2.3.4</w:t>
            </w:r>
            <w:r w:rsidR="00941C42">
              <w:rPr>
                <w:rFonts w:asciiTheme="minorHAnsi" w:eastAsiaTheme="minorEastAsia" w:hAnsiTheme="minorHAnsi"/>
                <w:noProof/>
                <w:sz w:val="22"/>
                <w:szCs w:val="22"/>
              </w:rPr>
              <w:tab/>
            </w:r>
            <w:r w:rsidR="00941C42" w:rsidRPr="00A910CB">
              <w:rPr>
                <w:rStyle w:val="Hyperlink"/>
                <w:noProof/>
              </w:rPr>
              <w:t>Other Contract Methods (Agency-Specific Contracts)</w:t>
            </w:r>
            <w:r w:rsidR="00941C42">
              <w:rPr>
                <w:noProof/>
                <w:webHidden/>
              </w:rPr>
              <w:tab/>
            </w:r>
            <w:r w:rsidR="00941C42">
              <w:rPr>
                <w:noProof/>
                <w:webHidden/>
              </w:rPr>
              <w:fldChar w:fldCharType="begin"/>
            </w:r>
            <w:r w:rsidR="00941C42">
              <w:rPr>
                <w:noProof/>
                <w:webHidden/>
              </w:rPr>
              <w:instrText xml:space="preserve"> PAGEREF _Toc123904979 \h </w:instrText>
            </w:r>
            <w:r w:rsidR="00941C42">
              <w:rPr>
                <w:noProof/>
                <w:webHidden/>
              </w:rPr>
            </w:r>
            <w:r w:rsidR="00941C42">
              <w:rPr>
                <w:noProof/>
                <w:webHidden/>
              </w:rPr>
              <w:fldChar w:fldCharType="separate"/>
            </w:r>
            <w:r>
              <w:rPr>
                <w:noProof/>
                <w:webHidden/>
              </w:rPr>
              <w:t>13</w:t>
            </w:r>
            <w:r w:rsidR="00941C42">
              <w:rPr>
                <w:noProof/>
                <w:webHidden/>
              </w:rPr>
              <w:fldChar w:fldCharType="end"/>
            </w:r>
          </w:hyperlink>
        </w:p>
        <w:p w14:paraId="0AA92FB8" w14:textId="276E5A7B" w:rsidR="00941C42" w:rsidRDefault="00C34ECE">
          <w:pPr>
            <w:pStyle w:val="TOC2"/>
            <w:tabs>
              <w:tab w:val="left" w:pos="1113"/>
              <w:tab w:val="right" w:leader="dot" w:pos="9350"/>
            </w:tabs>
            <w:rPr>
              <w:rFonts w:asciiTheme="minorHAnsi" w:eastAsiaTheme="minorEastAsia" w:hAnsiTheme="minorHAnsi"/>
              <w:b w:val="0"/>
              <w:bCs w:val="0"/>
              <w:noProof/>
              <w:sz w:val="22"/>
              <w:szCs w:val="22"/>
            </w:rPr>
          </w:pPr>
          <w:hyperlink w:anchor="_Toc123904980" w:history="1">
            <w:r w:rsidR="00941C42" w:rsidRPr="00A910CB">
              <w:rPr>
                <w:rStyle w:val="Hyperlink"/>
                <w:rFonts w:cs="Arial"/>
                <w:noProof/>
              </w:rPr>
              <w:t>2.4</w:t>
            </w:r>
            <w:r w:rsidR="00941C42">
              <w:rPr>
                <w:rFonts w:asciiTheme="minorHAnsi" w:eastAsiaTheme="minorEastAsia" w:hAnsiTheme="minorHAnsi"/>
                <w:b w:val="0"/>
                <w:bCs w:val="0"/>
                <w:noProof/>
                <w:sz w:val="22"/>
                <w:szCs w:val="22"/>
              </w:rPr>
              <w:tab/>
            </w:r>
            <w:r w:rsidR="00941C42" w:rsidRPr="00A910CB">
              <w:rPr>
                <w:rStyle w:val="Hyperlink"/>
                <w:rFonts w:cs="Arial"/>
                <w:noProof/>
              </w:rPr>
              <w:t>Formalizing the Procurement</w:t>
            </w:r>
            <w:r w:rsidR="00941C42">
              <w:rPr>
                <w:noProof/>
                <w:webHidden/>
              </w:rPr>
              <w:tab/>
            </w:r>
            <w:r w:rsidR="00941C42">
              <w:rPr>
                <w:noProof/>
                <w:webHidden/>
              </w:rPr>
              <w:fldChar w:fldCharType="begin"/>
            </w:r>
            <w:r w:rsidR="00941C42">
              <w:rPr>
                <w:noProof/>
                <w:webHidden/>
              </w:rPr>
              <w:instrText xml:space="preserve"> PAGEREF _Toc123904980 \h </w:instrText>
            </w:r>
            <w:r w:rsidR="00941C42">
              <w:rPr>
                <w:noProof/>
                <w:webHidden/>
              </w:rPr>
            </w:r>
            <w:r w:rsidR="00941C42">
              <w:rPr>
                <w:noProof/>
                <w:webHidden/>
              </w:rPr>
              <w:fldChar w:fldCharType="separate"/>
            </w:r>
            <w:r>
              <w:rPr>
                <w:noProof/>
                <w:webHidden/>
              </w:rPr>
              <w:t>16</w:t>
            </w:r>
            <w:r w:rsidR="00941C42">
              <w:rPr>
                <w:noProof/>
                <w:webHidden/>
              </w:rPr>
              <w:fldChar w:fldCharType="end"/>
            </w:r>
          </w:hyperlink>
        </w:p>
        <w:p w14:paraId="17986E74" w14:textId="2CD7A8C7" w:rsidR="00941C42" w:rsidRDefault="00C34ECE">
          <w:pPr>
            <w:pStyle w:val="TOC3"/>
            <w:tabs>
              <w:tab w:val="left" w:pos="1760"/>
              <w:tab w:val="right" w:leader="dot" w:pos="9350"/>
            </w:tabs>
            <w:rPr>
              <w:rFonts w:asciiTheme="minorHAnsi" w:eastAsiaTheme="minorEastAsia" w:hAnsiTheme="minorHAnsi"/>
              <w:noProof/>
              <w:sz w:val="22"/>
              <w:szCs w:val="22"/>
            </w:rPr>
          </w:pPr>
          <w:hyperlink w:anchor="_Toc123904981" w:history="1">
            <w:r w:rsidR="00941C42" w:rsidRPr="00A910CB">
              <w:rPr>
                <w:rStyle w:val="Hyperlink"/>
                <w:rFonts w:cs="Arial"/>
                <w:noProof/>
              </w:rPr>
              <w:t>2.4.1</w:t>
            </w:r>
            <w:r w:rsidR="00941C42">
              <w:rPr>
                <w:rFonts w:asciiTheme="minorHAnsi" w:eastAsiaTheme="minorEastAsia" w:hAnsiTheme="minorHAnsi"/>
                <w:noProof/>
                <w:sz w:val="22"/>
                <w:szCs w:val="22"/>
              </w:rPr>
              <w:tab/>
            </w:r>
            <w:r w:rsidR="00941C42" w:rsidRPr="00A910CB">
              <w:rPr>
                <w:rStyle w:val="Hyperlink"/>
                <w:rFonts w:cs="Arial"/>
                <w:noProof/>
              </w:rPr>
              <w:t>Procurement Card Program</w:t>
            </w:r>
            <w:r w:rsidR="00941C42">
              <w:rPr>
                <w:noProof/>
                <w:webHidden/>
              </w:rPr>
              <w:tab/>
            </w:r>
            <w:r w:rsidR="00941C42">
              <w:rPr>
                <w:noProof/>
                <w:webHidden/>
              </w:rPr>
              <w:fldChar w:fldCharType="begin"/>
            </w:r>
            <w:r w:rsidR="00941C42">
              <w:rPr>
                <w:noProof/>
                <w:webHidden/>
              </w:rPr>
              <w:instrText xml:space="preserve"> PAGEREF _Toc123904981 \h </w:instrText>
            </w:r>
            <w:r w:rsidR="00941C42">
              <w:rPr>
                <w:noProof/>
                <w:webHidden/>
              </w:rPr>
            </w:r>
            <w:r w:rsidR="00941C42">
              <w:rPr>
                <w:noProof/>
                <w:webHidden/>
              </w:rPr>
              <w:fldChar w:fldCharType="separate"/>
            </w:r>
            <w:r>
              <w:rPr>
                <w:noProof/>
                <w:webHidden/>
              </w:rPr>
              <w:t>16</w:t>
            </w:r>
            <w:r w:rsidR="00941C42">
              <w:rPr>
                <w:noProof/>
                <w:webHidden/>
              </w:rPr>
              <w:fldChar w:fldCharType="end"/>
            </w:r>
          </w:hyperlink>
        </w:p>
        <w:p w14:paraId="4DD20BFE" w14:textId="11560678" w:rsidR="00941C42" w:rsidRDefault="00C34ECE">
          <w:pPr>
            <w:pStyle w:val="TOC3"/>
            <w:tabs>
              <w:tab w:val="left" w:pos="1760"/>
              <w:tab w:val="right" w:leader="dot" w:pos="9350"/>
            </w:tabs>
            <w:rPr>
              <w:rFonts w:asciiTheme="minorHAnsi" w:eastAsiaTheme="minorEastAsia" w:hAnsiTheme="minorHAnsi"/>
              <w:noProof/>
              <w:sz w:val="22"/>
              <w:szCs w:val="22"/>
            </w:rPr>
          </w:pPr>
          <w:hyperlink w:anchor="_Toc123904982" w:history="1">
            <w:r w:rsidR="00941C42" w:rsidRPr="00A910CB">
              <w:rPr>
                <w:rStyle w:val="Hyperlink"/>
                <w:rFonts w:cs="Arial"/>
                <w:noProof/>
              </w:rPr>
              <w:t>2.4.2</w:t>
            </w:r>
            <w:r w:rsidR="00941C42">
              <w:rPr>
                <w:rFonts w:asciiTheme="minorHAnsi" w:eastAsiaTheme="minorEastAsia" w:hAnsiTheme="minorHAnsi"/>
                <w:noProof/>
                <w:sz w:val="22"/>
                <w:szCs w:val="22"/>
              </w:rPr>
              <w:tab/>
            </w:r>
            <w:r w:rsidR="00941C42" w:rsidRPr="00A910CB">
              <w:rPr>
                <w:rStyle w:val="Hyperlink"/>
                <w:rFonts w:cs="Arial"/>
                <w:noProof/>
              </w:rPr>
              <w:t>Purchase Orders</w:t>
            </w:r>
            <w:r w:rsidR="00941C42">
              <w:rPr>
                <w:noProof/>
                <w:webHidden/>
              </w:rPr>
              <w:tab/>
            </w:r>
            <w:r w:rsidR="00941C42">
              <w:rPr>
                <w:noProof/>
                <w:webHidden/>
              </w:rPr>
              <w:fldChar w:fldCharType="begin"/>
            </w:r>
            <w:r w:rsidR="00941C42">
              <w:rPr>
                <w:noProof/>
                <w:webHidden/>
              </w:rPr>
              <w:instrText xml:space="preserve"> PAGEREF _Toc123904982 \h </w:instrText>
            </w:r>
            <w:r w:rsidR="00941C42">
              <w:rPr>
                <w:noProof/>
                <w:webHidden/>
              </w:rPr>
            </w:r>
            <w:r w:rsidR="00941C42">
              <w:rPr>
                <w:noProof/>
                <w:webHidden/>
              </w:rPr>
              <w:fldChar w:fldCharType="separate"/>
            </w:r>
            <w:r>
              <w:rPr>
                <w:noProof/>
                <w:webHidden/>
              </w:rPr>
              <w:t>17</w:t>
            </w:r>
            <w:r w:rsidR="00941C42">
              <w:rPr>
                <w:noProof/>
                <w:webHidden/>
              </w:rPr>
              <w:fldChar w:fldCharType="end"/>
            </w:r>
          </w:hyperlink>
        </w:p>
        <w:p w14:paraId="0E22DD6D" w14:textId="1DD419F2" w:rsidR="00941C42" w:rsidRDefault="00C34ECE">
          <w:pPr>
            <w:pStyle w:val="TOC3"/>
            <w:tabs>
              <w:tab w:val="left" w:pos="1760"/>
              <w:tab w:val="right" w:leader="dot" w:pos="9350"/>
            </w:tabs>
            <w:rPr>
              <w:rFonts w:asciiTheme="minorHAnsi" w:eastAsiaTheme="minorEastAsia" w:hAnsiTheme="minorHAnsi"/>
              <w:noProof/>
              <w:sz w:val="22"/>
              <w:szCs w:val="22"/>
            </w:rPr>
          </w:pPr>
          <w:hyperlink w:anchor="_Toc123904983" w:history="1">
            <w:r w:rsidR="00941C42" w:rsidRPr="00A910CB">
              <w:rPr>
                <w:rStyle w:val="Hyperlink"/>
                <w:rFonts w:cs="Arial"/>
                <w:noProof/>
              </w:rPr>
              <w:t>2.4.3</w:t>
            </w:r>
            <w:r w:rsidR="00941C42">
              <w:rPr>
                <w:rFonts w:asciiTheme="minorHAnsi" w:eastAsiaTheme="minorEastAsia" w:hAnsiTheme="minorHAnsi"/>
                <w:noProof/>
                <w:sz w:val="22"/>
                <w:szCs w:val="22"/>
              </w:rPr>
              <w:tab/>
            </w:r>
            <w:r w:rsidR="00941C42" w:rsidRPr="00A910CB">
              <w:rPr>
                <w:rStyle w:val="Hyperlink"/>
                <w:rFonts w:cs="Arial"/>
                <w:noProof/>
              </w:rPr>
              <w:t>Agency-Specific Contract</w:t>
            </w:r>
            <w:r w:rsidR="00941C42">
              <w:rPr>
                <w:noProof/>
                <w:webHidden/>
              </w:rPr>
              <w:tab/>
            </w:r>
            <w:r w:rsidR="00941C42">
              <w:rPr>
                <w:noProof/>
                <w:webHidden/>
              </w:rPr>
              <w:fldChar w:fldCharType="begin"/>
            </w:r>
            <w:r w:rsidR="00941C42">
              <w:rPr>
                <w:noProof/>
                <w:webHidden/>
              </w:rPr>
              <w:instrText xml:space="preserve"> PAGEREF _Toc123904983 \h </w:instrText>
            </w:r>
            <w:r w:rsidR="00941C42">
              <w:rPr>
                <w:noProof/>
                <w:webHidden/>
              </w:rPr>
            </w:r>
            <w:r w:rsidR="00941C42">
              <w:rPr>
                <w:noProof/>
                <w:webHidden/>
              </w:rPr>
              <w:fldChar w:fldCharType="separate"/>
            </w:r>
            <w:r>
              <w:rPr>
                <w:noProof/>
                <w:webHidden/>
              </w:rPr>
              <w:t>17</w:t>
            </w:r>
            <w:r w:rsidR="00941C42">
              <w:rPr>
                <w:noProof/>
                <w:webHidden/>
              </w:rPr>
              <w:fldChar w:fldCharType="end"/>
            </w:r>
          </w:hyperlink>
        </w:p>
        <w:p w14:paraId="6A956361" w14:textId="69724B29" w:rsidR="00941C42" w:rsidRDefault="00C34ECE">
          <w:pPr>
            <w:pStyle w:val="TOC3"/>
            <w:tabs>
              <w:tab w:val="left" w:pos="1760"/>
              <w:tab w:val="right" w:leader="dot" w:pos="9350"/>
            </w:tabs>
            <w:rPr>
              <w:rFonts w:asciiTheme="minorHAnsi" w:eastAsiaTheme="minorEastAsia" w:hAnsiTheme="minorHAnsi"/>
              <w:noProof/>
              <w:sz w:val="22"/>
              <w:szCs w:val="22"/>
            </w:rPr>
          </w:pPr>
          <w:hyperlink w:anchor="_Toc123904984" w:history="1">
            <w:r w:rsidR="00941C42" w:rsidRPr="00A910CB">
              <w:rPr>
                <w:rStyle w:val="Hyperlink"/>
                <w:rFonts w:cs="Arial"/>
                <w:noProof/>
              </w:rPr>
              <w:t>2.4.4</w:t>
            </w:r>
            <w:r w:rsidR="00941C42">
              <w:rPr>
                <w:rFonts w:asciiTheme="minorHAnsi" w:eastAsiaTheme="minorEastAsia" w:hAnsiTheme="minorHAnsi"/>
                <w:noProof/>
                <w:sz w:val="22"/>
                <w:szCs w:val="22"/>
              </w:rPr>
              <w:tab/>
            </w:r>
            <w:r w:rsidR="00941C42" w:rsidRPr="00A910CB">
              <w:rPr>
                <w:rStyle w:val="Hyperlink"/>
                <w:rFonts w:cs="Arial"/>
                <w:noProof/>
              </w:rPr>
              <w:t>Interagency Memorandum of</w:t>
            </w:r>
            <w:r w:rsidR="00941C42" w:rsidRPr="00A910CB">
              <w:rPr>
                <w:rStyle w:val="Hyperlink"/>
                <w:rFonts w:cs="Arial"/>
                <w:noProof/>
                <w:spacing w:val="-8"/>
              </w:rPr>
              <w:t xml:space="preserve"> </w:t>
            </w:r>
            <w:r w:rsidR="00941C42" w:rsidRPr="00A910CB">
              <w:rPr>
                <w:rStyle w:val="Hyperlink"/>
                <w:rFonts w:cs="Arial"/>
                <w:noProof/>
              </w:rPr>
              <w:t>Understanding (“MOU”)</w:t>
            </w:r>
            <w:r w:rsidR="00941C42">
              <w:rPr>
                <w:noProof/>
                <w:webHidden/>
              </w:rPr>
              <w:tab/>
            </w:r>
            <w:r w:rsidR="00941C42">
              <w:rPr>
                <w:noProof/>
                <w:webHidden/>
              </w:rPr>
              <w:fldChar w:fldCharType="begin"/>
            </w:r>
            <w:r w:rsidR="00941C42">
              <w:rPr>
                <w:noProof/>
                <w:webHidden/>
              </w:rPr>
              <w:instrText xml:space="preserve"> PAGEREF _Toc123904984 \h </w:instrText>
            </w:r>
            <w:r w:rsidR="00941C42">
              <w:rPr>
                <w:noProof/>
                <w:webHidden/>
              </w:rPr>
            </w:r>
            <w:r w:rsidR="00941C42">
              <w:rPr>
                <w:noProof/>
                <w:webHidden/>
              </w:rPr>
              <w:fldChar w:fldCharType="separate"/>
            </w:r>
            <w:r>
              <w:rPr>
                <w:noProof/>
                <w:webHidden/>
              </w:rPr>
              <w:t>17</w:t>
            </w:r>
            <w:r w:rsidR="00941C42">
              <w:rPr>
                <w:noProof/>
                <w:webHidden/>
              </w:rPr>
              <w:fldChar w:fldCharType="end"/>
            </w:r>
          </w:hyperlink>
        </w:p>
        <w:p w14:paraId="001276B4" w14:textId="695FA799" w:rsidR="00941C42" w:rsidRDefault="00C34ECE">
          <w:pPr>
            <w:pStyle w:val="TOC1"/>
            <w:tabs>
              <w:tab w:val="right" w:leader="dot" w:pos="9350"/>
            </w:tabs>
            <w:rPr>
              <w:rFonts w:asciiTheme="minorHAnsi" w:eastAsiaTheme="minorEastAsia" w:hAnsiTheme="minorHAnsi"/>
              <w:b w:val="0"/>
              <w:bCs w:val="0"/>
              <w:noProof/>
            </w:rPr>
          </w:pPr>
          <w:hyperlink w:anchor="_Toc123904985" w:history="1">
            <w:r w:rsidR="00941C42" w:rsidRPr="00A910CB">
              <w:rPr>
                <w:rStyle w:val="Hyperlink"/>
                <w:noProof/>
                <w:lang w:bidi="en-US"/>
              </w:rPr>
              <w:t>Section III: Pre-Solicitation and Planning</w:t>
            </w:r>
            <w:r w:rsidR="00941C42">
              <w:rPr>
                <w:noProof/>
                <w:webHidden/>
              </w:rPr>
              <w:tab/>
            </w:r>
            <w:r w:rsidR="00941C42">
              <w:rPr>
                <w:noProof/>
                <w:webHidden/>
              </w:rPr>
              <w:fldChar w:fldCharType="begin"/>
            </w:r>
            <w:r w:rsidR="00941C42">
              <w:rPr>
                <w:noProof/>
                <w:webHidden/>
              </w:rPr>
              <w:instrText xml:space="preserve"> PAGEREF _Toc123904985 \h </w:instrText>
            </w:r>
            <w:r w:rsidR="00941C42">
              <w:rPr>
                <w:noProof/>
                <w:webHidden/>
              </w:rPr>
            </w:r>
            <w:r w:rsidR="00941C42">
              <w:rPr>
                <w:noProof/>
                <w:webHidden/>
              </w:rPr>
              <w:fldChar w:fldCharType="separate"/>
            </w:r>
            <w:r>
              <w:rPr>
                <w:noProof/>
                <w:webHidden/>
              </w:rPr>
              <w:t>18</w:t>
            </w:r>
            <w:r w:rsidR="00941C42">
              <w:rPr>
                <w:noProof/>
                <w:webHidden/>
              </w:rPr>
              <w:fldChar w:fldCharType="end"/>
            </w:r>
          </w:hyperlink>
        </w:p>
        <w:p w14:paraId="5F609189" w14:textId="3C10D3A1" w:rsidR="00941C42" w:rsidRDefault="00C34ECE">
          <w:pPr>
            <w:pStyle w:val="TOC2"/>
            <w:tabs>
              <w:tab w:val="left" w:pos="1113"/>
              <w:tab w:val="right" w:leader="dot" w:pos="9350"/>
            </w:tabs>
            <w:rPr>
              <w:rFonts w:asciiTheme="minorHAnsi" w:eastAsiaTheme="minorEastAsia" w:hAnsiTheme="minorHAnsi"/>
              <w:b w:val="0"/>
              <w:bCs w:val="0"/>
              <w:noProof/>
              <w:sz w:val="22"/>
              <w:szCs w:val="22"/>
            </w:rPr>
          </w:pPr>
          <w:hyperlink w:anchor="_Toc123904986" w:history="1">
            <w:r w:rsidR="00941C42" w:rsidRPr="00A910CB">
              <w:rPr>
                <w:rStyle w:val="Hyperlink"/>
                <w:rFonts w:cs="Arial"/>
                <w:noProof/>
                <w:lang w:bidi="en-US"/>
              </w:rPr>
              <w:t>3.1</w:t>
            </w:r>
            <w:r w:rsidR="00941C42">
              <w:rPr>
                <w:rFonts w:asciiTheme="minorHAnsi" w:eastAsiaTheme="minorEastAsia" w:hAnsiTheme="minorHAnsi"/>
                <w:b w:val="0"/>
                <w:bCs w:val="0"/>
                <w:noProof/>
                <w:sz w:val="22"/>
                <w:szCs w:val="22"/>
              </w:rPr>
              <w:tab/>
            </w:r>
            <w:r w:rsidR="00941C42" w:rsidRPr="00A910CB">
              <w:rPr>
                <w:rStyle w:val="Hyperlink"/>
                <w:rFonts w:cs="Arial"/>
                <w:noProof/>
                <w:lang w:bidi="en-US"/>
              </w:rPr>
              <w:t>Knowing the Business</w:t>
            </w:r>
            <w:r w:rsidR="00941C42" w:rsidRPr="00A910CB">
              <w:rPr>
                <w:rStyle w:val="Hyperlink"/>
                <w:rFonts w:cs="Arial"/>
                <w:noProof/>
                <w:spacing w:val="-1"/>
                <w:lang w:bidi="en-US"/>
              </w:rPr>
              <w:t xml:space="preserve"> </w:t>
            </w:r>
            <w:r w:rsidR="00941C42" w:rsidRPr="00A910CB">
              <w:rPr>
                <w:rStyle w:val="Hyperlink"/>
                <w:rFonts w:cs="Arial"/>
                <w:noProof/>
                <w:lang w:bidi="en-US"/>
              </w:rPr>
              <w:t>Needs</w:t>
            </w:r>
            <w:r w:rsidR="00941C42">
              <w:rPr>
                <w:noProof/>
                <w:webHidden/>
              </w:rPr>
              <w:tab/>
            </w:r>
            <w:r w:rsidR="00941C42">
              <w:rPr>
                <w:noProof/>
                <w:webHidden/>
              </w:rPr>
              <w:fldChar w:fldCharType="begin"/>
            </w:r>
            <w:r w:rsidR="00941C42">
              <w:rPr>
                <w:noProof/>
                <w:webHidden/>
              </w:rPr>
              <w:instrText xml:space="preserve"> PAGEREF _Toc123904986 \h </w:instrText>
            </w:r>
            <w:r w:rsidR="00941C42">
              <w:rPr>
                <w:noProof/>
                <w:webHidden/>
              </w:rPr>
            </w:r>
            <w:r w:rsidR="00941C42">
              <w:rPr>
                <w:noProof/>
                <w:webHidden/>
              </w:rPr>
              <w:fldChar w:fldCharType="separate"/>
            </w:r>
            <w:r>
              <w:rPr>
                <w:noProof/>
                <w:webHidden/>
              </w:rPr>
              <w:t>18</w:t>
            </w:r>
            <w:r w:rsidR="00941C42">
              <w:rPr>
                <w:noProof/>
                <w:webHidden/>
              </w:rPr>
              <w:fldChar w:fldCharType="end"/>
            </w:r>
          </w:hyperlink>
        </w:p>
        <w:p w14:paraId="16BC0CD1" w14:textId="74A13C34" w:rsidR="00941C42" w:rsidRDefault="00C34ECE">
          <w:pPr>
            <w:pStyle w:val="TOC2"/>
            <w:tabs>
              <w:tab w:val="left" w:pos="1113"/>
              <w:tab w:val="right" w:leader="dot" w:pos="9350"/>
            </w:tabs>
            <w:rPr>
              <w:rFonts w:asciiTheme="minorHAnsi" w:eastAsiaTheme="minorEastAsia" w:hAnsiTheme="minorHAnsi"/>
              <w:b w:val="0"/>
              <w:bCs w:val="0"/>
              <w:noProof/>
              <w:sz w:val="22"/>
              <w:szCs w:val="22"/>
            </w:rPr>
          </w:pPr>
          <w:hyperlink w:anchor="_Toc123904987" w:history="1">
            <w:r w:rsidR="00941C42" w:rsidRPr="00A910CB">
              <w:rPr>
                <w:rStyle w:val="Hyperlink"/>
                <w:rFonts w:cs="Arial"/>
                <w:noProof/>
                <w:lang w:bidi="en-US"/>
              </w:rPr>
              <w:t>3.2</w:t>
            </w:r>
            <w:r w:rsidR="00941C42">
              <w:rPr>
                <w:rFonts w:asciiTheme="minorHAnsi" w:eastAsiaTheme="minorEastAsia" w:hAnsiTheme="minorHAnsi"/>
                <w:b w:val="0"/>
                <w:bCs w:val="0"/>
                <w:noProof/>
                <w:sz w:val="22"/>
                <w:szCs w:val="22"/>
              </w:rPr>
              <w:tab/>
            </w:r>
            <w:r w:rsidR="00941C42" w:rsidRPr="00A910CB">
              <w:rPr>
                <w:rStyle w:val="Hyperlink"/>
                <w:rFonts w:cs="Arial"/>
                <w:noProof/>
                <w:lang w:bidi="en-US"/>
              </w:rPr>
              <w:t>Proper</w:t>
            </w:r>
            <w:r w:rsidR="00941C42" w:rsidRPr="00A910CB">
              <w:rPr>
                <w:rStyle w:val="Hyperlink"/>
                <w:rFonts w:cs="Arial"/>
                <w:noProof/>
                <w:spacing w:val="-1"/>
                <w:lang w:bidi="en-US"/>
              </w:rPr>
              <w:t xml:space="preserve"> </w:t>
            </w:r>
            <w:r w:rsidR="00941C42" w:rsidRPr="00A910CB">
              <w:rPr>
                <w:rStyle w:val="Hyperlink"/>
                <w:rFonts w:cs="Arial"/>
                <w:noProof/>
                <w:lang w:bidi="en-US"/>
              </w:rPr>
              <w:t>Planning</w:t>
            </w:r>
            <w:r w:rsidR="00941C42">
              <w:rPr>
                <w:noProof/>
                <w:webHidden/>
              </w:rPr>
              <w:tab/>
            </w:r>
            <w:r w:rsidR="00941C42">
              <w:rPr>
                <w:noProof/>
                <w:webHidden/>
              </w:rPr>
              <w:fldChar w:fldCharType="begin"/>
            </w:r>
            <w:r w:rsidR="00941C42">
              <w:rPr>
                <w:noProof/>
                <w:webHidden/>
              </w:rPr>
              <w:instrText xml:space="preserve"> PAGEREF _Toc123904987 \h </w:instrText>
            </w:r>
            <w:r w:rsidR="00941C42">
              <w:rPr>
                <w:noProof/>
                <w:webHidden/>
              </w:rPr>
            </w:r>
            <w:r w:rsidR="00941C42">
              <w:rPr>
                <w:noProof/>
                <w:webHidden/>
              </w:rPr>
              <w:fldChar w:fldCharType="separate"/>
            </w:r>
            <w:r>
              <w:rPr>
                <w:noProof/>
                <w:webHidden/>
              </w:rPr>
              <w:t>18</w:t>
            </w:r>
            <w:r w:rsidR="00941C42">
              <w:rPr>
                <w:noProof/>
                <w:webHidden/>
              </w:rPr>
              <w:fldChar w:fldCharType="end"/>
            </w:r>
          </w:hyperlink>
        </w:p>
        <w:p w14:paraId="47445916" w14:textId="68453E39" w:rsidR="00941C42" w:rsidRDefault="00C34ECE">
          <w:pPr>
            <w:pStyle w:val="TOC2"/>
            <w:tabs>
              <w:tab w:val="left" w:pos="1113"/>
              <w:tab w:val="right" w:leader="dot" w:pos="9350"/>
            </w:tabs>
            <w:rPr>
              <w:rFonts w:asciiTheme="minorHAnsi" w:eastAsiaTheme="minorEastAsia" w:hAnsiTheme="minorHAnsi"/>
              <w:b w:val="0"/>
              <w:bCs w:val="0"/>
              <w:noProof/>
              <w:sz w:val="22"/>
              <w:szCs w:val="22"/>
            </w:rPr>
          </w:pPr>
          <w:hyperlink w:anchor="_Toc123904988" w:history="1">
            <w:r w:rsidR="00941C42" w:rsidRPr="00A910CB">
              <w:rPr>
                <w:rStyle w:val="Hyperlink"/>
                <w:rFonts w:cs="Arial"/>
                <w:noProof/>
                <w:lang w:bidi="en-US"/>
              </w:rPr>
              <w:t>3.3</w:t>
            </w:r>
            <w:r w:rsidR="00941C42">
              <w:rPr>
                <w:rFonts w:asciiTheme="minorHAnsi" w:eastAsiaTheme="minorEastAsia" w:hAnsiTheme="minorHAnsi"/>
                <w:b w:val="0"/>
                <w:bCs w:val="0"/>
                <w:noProof/>
                <w:sz w:val="22"/>
                <w:szCs w:val="22"/>
              </w:rPr>
              <w:tab/>
            </w:r>
            <w:r w:rsidR="00941C42" w:rsidRPr="00A910CB">
              <w:rPr>
                <w:rStyle w:val="Hyperlink"/>
                <w:rFonts w:cs="Arial"/>
                <w:noProof/>
                <w:lang w:bidi="en-US"/>
              </w:rPr>
              <w:t>Gathering and Exchanging Information Prior to</w:t>
            </w:r>
            <w:r w:rsidR="00941C42" w:rsidRPr="00A910CB">
              <w:rPr>
                <w:rStyle w:val="Hyperlink"/>
                <w:rFonts w:cs="Arial"/>
                <w:noProof/>
                <w:spacing w:val="-4"/>
                <w:lang w:bidi="en-US"/>
              </w:rPr>
              <w:t xml:space="preserve"> </w:t>
            </w:r>
            <w:r w:rsidR="00941C42" w:rsidRPr="00A910CB">
              <w:rPr>
                <w:rStyle w:val="Hyperlink"/>
                <w:rFonts w:cs="Arial"/>
                <w:noProof/>
                <w:lang w:bidi="en-US"/>
              </w:rPr>
              <w:t>Solicitation</w:t>
            </w:r>
            <w:r w:rsidR="00941C42">
              <w:rPr>
                <w:noProof/>
                <w:webHidden/>
              </w:rPr>
              <w:tab/>
            </w:r>
            <w:r w:rsidR="00941C42">
              <w:rPr>
                <w:noProof/>
                <w:webHidden/>
              </w:rPr>
              <w:fldChar w:fldCharType="begin"/>
            </w:r>
            <w:r w:rsidR="00941C42">
              <w:rPr>
                <w:noProof/>
                <w:webHidden/>
              </w:rPr>
              <w:instrText xml:space="preserve"> PAGEREF _Toc123904988 \h </w:instrText>
            </w:r>
            <w:r w:rsidR="00941C42">
              <w:rPr>
                <w:noProof/>
                <w:webHidden/>
              </w:rPr>
            </w:r>
            <w:r w:rsidR="00941C42">
              <w:rPr>
                <w:noProof/>
                <w:webHidden/>
              </w:rPr>
              <w:fldChar w:fldCharType="separate"/>
            </w:r>
            <w:r>
              <w:rPr>
                <w:noProof/>
                <w:webHidden/>
              </w:rPr>
              <w:t>18</w:t>
            </w:r>
            <w:r w:rsidR="00941C42">
              <w:rPr>
                <w:noProof/>
                <w:webHidden/>
              </w:rPr>
              <w:fldChar w:fldCharType="end"/>
            </w:r>
          </w:hyperlink>
        </w:p>
        <w:p w14:paraId="241A6C72" w14:textId="5EC5E450" w:rsidR="00941C42" w:rsidRDefault="00C34ECE">
          <w:pPr>
            <w:pStyle w:val="TOC2"/>
            <w:tabs>
              <w:tab w:val="left" w:pos="1113"/>
              <w:tab w:val="right" w:leader="dot" w:pos="9350"/>
            </w:tabs>
            <w:rPr>
              <w:rFonts w:asciiTheme="minorHAnsi" w:eastAsiaTheme="minorEastAsia" w:hAnsiTheme="minorHAnsi"/>
              <w:b w:val="0"/>
              <w:bCs w:val="0"/>
              <w:noProof/>
              <w:sz w:val="22"/>
              <w:szCs w:val="22"/>
            </w:rPr>
          </w:pPr>
          <w:hyperlink w:anchor="_Toc123904989" w:history="1">
            <w:r w:rsidR="00941C42" w:rsidRPr="00A910CB">
              <w:rPr>
                <w:rStyle w:val="Hyperlink"/>
                <w:rFonts w:cs="Arial"/>
                <w:noProof/>
                <w:lang w:bidi="en-US"/>
              </w:rPr>
              <w:t>3.4</w:t>
            </w:r>
            <w:r w:rsidR="00941C42">
              <w:rPr>
                <w:rFonts w:asciiTheme="minorHAnsi" w:eastAsiaTheme="minorEastAsia" w:hAnsiTheme="minorHAnsi"/>
                <w:b w:val="0"/>
                <w:bCs w:val="0"/>
                <w:noProof/>
                <w:sz w:val="22"/>
                <w:szCs w:val="22"/>
              </w:rPr>
              <w:tab/>
            </w:r>
            <w:r w:rsidR="00941C42" w:rsidRPr="00A910CB">
              <w:rPr>
                <w:rStyle w:val="Hyperlink"/>
                <w:rFonts w:cs="Arial"/>
                <w:noProof/>
                <w:lang w:bidi="en-US"/>
              </w:rPr>
              <w:t>Downstream</w:t>
            </w:r>
            <w:r w:rsidR="00941C42" w:rsidRPr="00A910CB">
              <w:rPr>
                <w:rStyle w:val="Hyperlink"/>
                <w:rFonts w:cs="Arial"/>
                <w:noProof/>
                <w:spacing w:val="-1"/>
                <w:lang w:bidi="en-US"/>
              </w:rPr>
              <w:t xml:space="preserve"> </w:t>
            </w:r>
            <w:r w:rsidR="00941C42" w:rsidRPr="00A910CB">
              <w:rPr>
                <w:rStyle w:val="Hyperlink"/>
                <w:rFonts w:cs="Arial"/>
                <w:noProof/>
                <w:lang w:bidi="en-US"/>
              </w:rPr>
              <w:t>Prohibition</w:t>
            </w:r>
            <w:r w:rsidR="00941C42">
              <w:rPr>
                <w:noProof/>
                <w:webHidden/>
              </w:rPr>
              <w:tab/>
            </w:r>
            <w:r w:rsidR="00941C42">
              <w:rPr>
                <w:noProof/>
                <w:webHidden/>
              </w:rPr>
              <w:fldChar w:fldCharType="begin"/>
            </w:r>
            <w:r w:rsidR="00941C42">
              <w:rPr>
                <w:noProof/>
                <w:webHidden/>
              </w:rPr>
              <w:instrText xml:space="preserve"> PAGEREF _Toc123904989 \h </w:instrText>
            </w:r>
            <w:r w:rsidR="00941C42">
              <w:rPr>
                <w:noProof/>
                <w:webHidden/>
              </w:rPr>
            </w:r>
            <w:r w:rsidR="00941C42">
              <w:rPr>
                <w:noProof/>
                <w:webHidden/>
              </w:rPr>
              <w:fldChar w:fldCharType="separate"/>
            </w:r>
            <w:r>
              <w:rPr>
                <w:noProof/>
                <w:webHidden/>
              </w:rPr>
              <w:t>18</w:t>
            </w:r>
            <w:r w:rsidR="00941C42">
              <w:rPr>
                <w:noProof/>
                <w:webHidden/>
              </w:rPr>
              <w:fldChar w:fldCharType="end"/>
            </w:r>
          </w:hyperlink>
        </w:p>
        <w:p w14:paraId="24BF27E2" w14:textId="448FF05A" w:rsidR="00941C42" w:rsidRDefault="00C34ECE">
          <w:pPr>
            <w:pStyle w:val="TOC2"/>
            <w:tabs>
              <w:tab w:val="left" w:pos="1113"/>
              <w:tab w:val="right" w:leader="dot" w:pos="9350"/>
            </w:tabs>
            <w:rPr>
              <w:rFonts w:asciiTheme="minorHAnsi" w:eastAsiaTheme="minorEastAsia" w:hAnsiTheme="minorHAnsi"/>
              <w:b w:val="0"/>
              <w:bCs w:val="0"/>
              <w:noProof/>
              <w:sz w:val="22"/>
              <w:szCs w:val="22"/>
            </w:rPr>
          </w:pPr>
          <w:hyperlink w:anchor="_Toc123904990" w:history="1">
            <w:r w:rsidR="00941C42" w:rsidRPr="00A910CB">
              <w:rPr>
                <w:rStyle w:val="Hyperlink"/>
                <w:rFonts w:cs="Arial"/>
                <w:noProof/>
                <w:lang w:bidi="en-US"/>
              </w:rPr>
              <w:t>3.5</w:t>
            </w:r>
            <w:r w:rsidR="00941C42">
              <w:rPr>
                <w:rFonts w:asciiTheme="minorHAnsi" w:eastAsiaTheme="minorEastAsia" w:hAnsiTheme="minorHAnsi"/>
                <w:b w:val="0"/>
                <w:bCs w:val="0"/>
                <w:noProof/>
                <w:sz w:val="22"/>
                <w:szCs w:val="22"/>
              </w:rPr>
              <w:tab/>
            </w:r>
            <w:r w:rsidR="00941C42" w:rsidRPr="00A910CB">
              <w:rPr>
                <w:rStyle w:val="Hyperlink"/>
                <w:rFonts w:cs="Arial"/>
                <w:noProof/>
                <w:lang w:bidi="en-US"/>
              </w:rPr>
              <w:t>Discussion with the Office of the State</w:t>
            </w:r>
            <w:r w:rsidR="00941C42" w:rsidRPr="00A910CB">
              <w:rPr>
                <w:rStyle w:val="Hyperlink"/>
                <w:rFonts w:cs="Arial"/>
                <w:noProof/>
                <w:spacing w:val="-5"/>
                <w:lang w:bidi="en-US"/>
              </w:rPr>
              <w:t xml:space="preserve"> </w:t>
            </w:r>
            <w:r w:rsidR="00941C42" w:rsidRPr="00A910CB">
              <w:rPr>
                <w:rStyle w:val="Hyperlink"/>
                <w:rFonts w:cs="Arial"/>
                <w:noProof/>
                <w:lang w:bidi="en-US"/>
              </w:rPr>
              <w:t>Comptroller</w:t>
            </w:r>
            <w:r w:rsidR="00941C42">
              <w:rPr>
                <w:noProof/>
                <w:webHidden/>
              </w:rPr>
              <w:tab/>
            </w:r>
            <w:r w:rsidR="00941C42">
              <w:rPr>
                <w:noProof/>
                <w:webHidden/>
              </w:rPr>
              <w:fldChar w:fldCharType="begin"/>
            </w:r>
            <w:r w:rsidR="00941C42">
              <w:rPr>
                <w:noProof/>
                <w:webHidden/>
              </w:rPr>
              <w:instrText xml:space="preserve"> PAGEREF _Toc123904990 \h </w:instrText>
            </w:r>
            <w:r w:rsidR="00941C42">
              <w:rPr>
                <w:noProof/>
                <w:webHidden/>
              </w:rPr>
            </w:r>
            <w:r w:rsidR="00941C42">
              <w:rPr>
                <w:noProof/>
                <w:webHidden/>
              </w:rPr>
              <w:fldChar w:fldCharType="separate"/>
            </w:r>
            <w:r>
              <w:rPr>
                <w:noProof/>
                <w:webHidden/>
              </w:rPr>
              <w:t>19</w:t>
            </w:r>
            <w:r w:rsidR="00941C42">
              <w:rPr>
                <w:noProof/>
                <w:webHidden/>
              </w:rPr>
              <w:fldChar w:fldCharType="end"/>
            </w:r>
          </w:hyperlink>
        </w:p>
        <w:p w14:paraId="5469D41B" w14:textId="07DA8E3A" w:rsidR="00941C42" w:rsidRDefault="00C34ECE">
          <w:pPr>
            <w:pStyle w:val="TOC2"/>
            <w:tabs>
              <w:tab w:val="left" w:pos="1113"/>
              <w:tab w:val="right" w:leader="dot" w:pos="9350"/>
            </w:tabs>
            <w:rPr>
              <w:rFonts w:asciiTheme="minorHAnsi" w:eastAsiaTheme="minorEastAsia" w:hAnsiTheme="minorHAnsi"/>
              <w:b w:val="0"/>
              <w:bCs w:val="0"/>
              <w:noProof/>
              <w:sz w:val="22"/>
              <w:szCs w:val="22"/>
            </w:rPr>
          </w:pPr>
          <w:hyperlink w:anchor="_Toc123904991" w:history="1">
            <w:r w:rsidR="00941C42" w:rsidRPr="00A910CB">
              <w:rPr>
                <w:rStyle w:val="Hyperlink"/>
                <w:rFonts w:cs="Arial"/>
                <w:noProof/>
                <w:lang w:bidi="en-US"/>
              </w:rPr>
              <w:t>3.6</w:t>
            </w:r>
            <w:r w:rsidR="00941C42">
              <w:rPr>
                <w:rFonts w:asciiTheme="minorHAnsi" w:eastAsiaTheme="minorEastAsia" w:hAnsiTheme="minorHAnsi"/>
                <w:b w:val="0"/>
                <w:bCs w:val="0"/>
                <w:noProof/>
                <w:sz w:val="22"/>
                <w:szCs w:val="22"/>
              </w:rPr>
              <w:tab/>
            </w:r>
            <w:r w:rsidR="00941C42" w:rsidRPr="00A910CB">
              <w:rPr>
                <w:rStyle w:val="Hyperlink"/>
                <w:rFonts w:cs="Arial"/>
                <w:noProof/>
                <w:lang w:bidi="en-US"/>
              </w:rPr>
              <w:t>After the Scope is Finalized</w:t>
            </w:r>
            <w:r w:rsidR="00941C42">
              <w:rPr>
                <w:noProof/>
                <w:webHidden/>
              </w:rPr>
              <w:tab/>
            </w:r>
            <w:r w:rsidR="00941C42">
              <w:rPr>
                <w:noProof/>
                <w:webHidden/>
              </w:rPr>
              <w:fldChar w:fldCharType="begin"/>
            </w:r>
            <w:r w:rsidR="00941C42">
              <w:rPr>
                <w:noProof/>
                <w:webHidden/>
              </w:rPr>
              <w:instrText xml:space="preserve"> PAGEREF _Toc123904991 \h </w:instrText>
            </w:r>
            <w:r w:rsidR="00941C42">
              <w:rPr>
                <w:noProof/>
                <w:webHidden/>
              </w:rPr>
            </w:r>
            <w:r w:rsidR="00941C42">
              <w:rPr>
                <w:noProof/>
                <w:webHidden/>
              </w:rPr>
              <w:fldChar w:fldCharType="separate"/>
            </w:r>
            <w:r>
              <w:rPr>
                <w:noProof/>
                <w:webHidden/>
              </w:rPr>
              <w:t>19</w:t>
            </w:r>
            <w:r w:rsidR="00941C42">
              <w:rPr>
                <w:noProof/>
                <w:webHidden/>
              </w:rPr>
              <w:fldChar w:fldCharType="end"/>
            </w:r>
          </w:hyperlink>
        </w:p>
        <w:p w14:paraId="7AFAE2D3" w14:textId="166AFBD1" w:rsidR="00941C42" w:rsidRDefault="00C34ECE">
          <w:pPr>
            <w:pStyle w:val="TOC1"/>
            <w:tabs>
              <w:tab w:val="right" w:leader="dot" w:pos="9350"/>
            </w:tabs>
            <w:rPr>
              <w:rFonts w:asciiTheme="minorHAnsi" w:eastAsiaTheme="minorEastAsia" w:hAnsiTheme="minorHAnsi"/>
              <w:b w:val="0"/>
              <w:bCs w:val="0"/>
              <w:noProof/>
            </w:rPr>
          </w:pPr>
          <w:hyperlink w:anchor="_Toc123904992" w:history="1">
            <w:r w:rsidR="00941C42" w:rsidRPr="00A910CB">
              <w:rPr>
                <w:rStyle w:val="Hyperlink"/>
                <w:rFonts w:cs="Arial"/>
                <w:noProof/>
              </w:rPr>
              <w:t>Section IV: Solicitation Development and Content</w:t>
            </w:r>
            <w:r w:rsidR="00941C42">
              <w:rPr>
                <w:noProof/>
                <w:webHidden/>
              </w:rPr>
              <w:tab/>
            </w:r>
            <w:r w:rsidR="00941C42">
              <w:rPr>
                <w:noProof/>
                <w:webHidden/>
              </w:rPr>
              <w:fldChar w:fldCharType="begin"/>
            </w:r>
            <w:r w:rsidR="00941C42">
              <w:rPr>
                <w:noProof/>
                <w:webHidden/>
              </w:rPr>
              <w:instrText xml:space="preserve"> PAGEREF _Toc123904992 \h </w:instrText>
            </w:r>
            <w:r w:rsidR="00941C42">
              <w:rPr>
                <w:noProof/>
                <w:webHidden/>
              </w:rPr>
            </w:r>
            <w:r w:rsidR="00941C42">
              <w:rPr>
                <w:noProof/>
                <w:webHidden/>
              </w:rPr>
              <w:fldChar w:fldCharType="separate"/>
            </w:r>
            <w:r>
              <w:rPr>
                <w:noProof/>
                <w:webHidden/>
              </w:rPr>
              <w:t>20</w:t>
            </w:r>
            <w:r w:rsidR="00941C42">
              <w:rPr>
                <w:noProof/>
                <w:webHidden/>
              </w:rPr>
              <w:fldChar w:fldCharType="end"/>
            </w:r>
          </w:hyperlink>
        </w:p>
        <w:p w14:paraId="05DCC2C0" w14:textId="615C1497" w:rsidR="00941C42" w:rsidRDefault="00C34ECE">
          <w:pPr>
            <w:pStyle w:val="TOC2"/>
            <w:tabs>
              <w:tab w:val="left" w:pos="1113"/>
              <w:tab w:val="right" w:leader="dot" w:pos="9350"/>
            </w:tabs>
            <w:rPr>
              <w:rFonts w:asciiTheme="minorHAnsi" w:eastAsiaTheme="minorEastAsia" w:hAnsiTheme="minorHAnsi"/>
              <w:b w:val="0"/>
              <w:bCs w:val="0"/>
              <w:noProof/>
              <w:sz w:val="22"/>
              <w:szCs w:val="22"/>
            </w:rPr>
          </w:pPr>
          <w:hyperlink w:anchor="_Toc123904993" w:history="1">
            <w:r w:rsidR="00941C42" w:rsidRPr="00A910CB">
              <w:rPr>
                <w:rStyle w:val="Hyperlink"/>
                <w:rFonts w:cs="Arial"/>
                <w:noProof/>
                <w:lang w:bidi="en-US"/>
              </w:rPr>
              <w:t>4.1</w:t>
            </w:r>
            <w:r w:rsidR="00941C42">
              <w:rPr>
                <w:rFonts w:asciiTheme="minorHAnsi" w:eastAsiaTheme="minorEastAsia" w:hAnsiTheme="minorHAnsi"/>
                <w:b w:val="0"/>
                <w:bCs w:val="0"/>
                <w:noProof/>
                <w:sz w:val="22"/>
                <w:szCs w:val="22"/>
              </w:rPr>
              <w:tab/>
            </w:r>
            <w:r w:rsidR="00941C42" w:rsidRPr="00A910CB">
              <w:rPr>
                <w:rStyle w:val="Hyperlink"/>
                <w:rFonts w:cs="Arial"/>
                <w:noProof/>
                <w:lang w:bidi="en-US"/>
              </w:rPr>
              <w:t>Scope of Work</w:t>
            </w:r>
            <w:r w:rsidR="00941C42">
              <w:rPr>
                <w:noProof/>
                <w:webHidden/>
              </w:rPr>
              <w:tab/>
            </w:r>
            <w:r w:rsidR="00941C42">
              <w:rPr>
                <w:noProof/>
                <w:webHidden/>
              </w:rPr>
              <w:fldChar w:fldCharType="begin"/>
            </w:r>
            <w:r w:rsidR="00941C42">
              <w:rPr>
                <w:noProof/>
                <w:webHidden/>
              </w:rPr>
              <w:instrText xml:space="preserve"> PAGEREF _Toc123904993 \h </w:instrText>
            </w:r>
            <w:r w:rsidR="00941C42">
              <w:rPr>
                <w:noProof/>
                <w:webHidden/>
              </w:rPr>
            </w:r>
            <w:r w:rsidR="00941C42">
              <w:rPr>
                <w:noProof/>
                <w:webHidden/>
              </w:rPr>
              <w:fldChar w:fldCharType="separate"/>
            </w:r>
            <w:r>
              <w:rPr>
                <w:noProof/>
                <w:webHidden/>
              </w:rPr>
              <w:t>20</w:t>
            </w:r>
            <w:r w:rsidR="00941C42">
              <w:rPr>
                <w:noProof/>
                <w:webHidden/>
              </w:rPr>
              <w:fldChar w:fldCharType="end"/>
            </w:r>
          </w:hyperlink>
        </w:p>
        <w:p w14:paraId="0127EA3D" w14:textId="174435A7" w:rsidR="00941C42" w:rsidRDefault="00C34ECE">
          <w:pPr>
            <w:pStyle w:val="TOC2"/>
            <w:tabs>
              <w:tab w:val="left" w:pos="1113"/>
              <w:tab w:val="right" w:leader="dot" w:pos="9350"/>
            </w:tabs>
            <w:rPr>
              <w:rFonts w:asciiTheme="minorHAnsi" w:eastAsiaTheme="minorEastAsia" w:hAnsiTheme="minorHAnsi"/>
              <w:b w:val="0"/>
              <w:bCs w:val="0"/>
              <w:noProof/>
              <w:sz w:val="22"/>
              <w:szCs w:val="22"/>
            </w:rPr>
          </w:pPr>
          <w:hyperlink w:anchor="_Toc123904994" w:history="1">
            <w:r w:rsidR="00941C42" w:rsidRPr="00A910CB">
              <w:rPr>
                <w:rStyle w:val="Hyperlink"/>
                <w:rFonts w:cs="Arial"/>
                <w:noProof/>
                <w:lang w:bidi="en-US"/>
              </w:rPr>
              <w:t>4.2</w:t>
            </w:r>
            <w:r w:rsidR="00941C42">
              <w:rPr>
                <w:rFonts w:asciiTheme="minorHAnsi" w:eastAsiaTheme="minorEastAsia" w:hAnsiTheme="minorHAnsi"/>
                <w:b w:val="0"/>
                <w:bCs w:val="0"/>
                <w:noProof/>
                <w:sz w:val="22"/>
                <w:szCs w:val="22"/>
              </w:rPr>
              <w:tab/>
            </w:r>
            <w:r w:rsidR="00941C42" w:rsidRPr="00A910CB">
              <w:rPr>
                <w:rStyle w:val="Hyperlink"/>
                <w:rFonts w:cs="Arial"/>
                <w:noProof/>
                <w:lang w:bidi="en-US"/>
              </w:rPr>
              <w:t>Specifications</w:t>
            </w:r>
            <w:r w:rsidR="00941C42">
              <w:rPr>
                <w:noProof/>
                <w:webHidden/>
              </w:rPr>
              <w:tab/>
            </w:r>
            <w:r w:rsidR="00941C42">
              <w:rPr>
                <w:noProof/>
                <w:webHidden/>
              </w:rPr>
              <w:fldChar w:fldCharType="begin"/>
            </w:r>
            <w:r w:rsidR="00941C42">
              <w:rPr>
                <w:noProof/>
                <w:webHidden/>
              </w:rPr>
              <w:instrText xml:space="preserve"> PAGEREF _Toc123904994 \h </w:instrText>
            </w:r>
            <w:r w:rsidR="00941C42">
              <w:rPr>
                <w:noProof/>
                <w:webHidden/>
              </w:rPr>
            </w:r>
            <w:r w:rsidR="00941C42">
              <w:rPr>
                <w:noProof/>
                <w:webHidden/>
              </w:rPr>
              <w:fldChar w:fldCharType="separate"/>
            </w:r>
            <w:r>
              <w:rPr>
                <w:noProof/>
                <w:webHidden/>
              </w:rPr>
              <w:t>20</w:t>
            </w:r>
            <w:r w:rsidR="00941C42">
              <w:rPr>
                <w:noProof/>
                <w:webHidden/>
              </w:rPr>
              <w:fldChar w:fldCharType="end"/>
            </w:r>
          </w:hyperlink>
        </w:p>
        <w:p w14:paraId="7351D942" w14:textId="3D451E47" w:rsidR="00941C42" w:rsidRDefault="00C34ECE">
          <w:pPr>
            <w:pStyle w:val="TOC2"/>
            <w:tabs>
              <w:tab w:val="left" w:pos="1113"/>
              <w:tab w:val="right" w:leader="dot" w:pos="9350"/>
            </w:tabs>
            <w:rPr>
              <w:rFonts w:asciiTheme="minorHAnsi" w:eastAsiaTheme="minorEastAsia" w:hAnsiTheme="minorHAnsi"/>
              <w:b w:val="0"/>
              <w:bCs w:val="0"/>
              <w:noProof/>
              <w:sz w:val="22"/>
              <w:szCs w:val="22"/>
            </w:rPr>
          </w:pPr>
          <w:hyperlink w:anchor="_Toc123904995" w:history="1">
            <w:r w:rsidR="00941C42" w:rsidRPr="00A910CB">
              <w:rPr>
                <w:rStyle w:val="Hyperlink"/>
                <w:rFonts w:cs="Arial"/>
                <w:noProof/>
                <w:lang w:bidi="en-US"/>
              </w:rPr>
              <w:t>4.3</w:t>
            </w:r>
            <w:r w:rsidR="00941C42">
              <w:rPr>
                <w:rFonts w:asciiTheme="minorHAnsi" w:eastAsiaTheme="minorEastAsia" w:hAnsiTheme="minorHAnsi"/>
                <w:b w:val="0"/>
                <w:bCs w:val="0"/>
                <w:noProof/>
                <w:sz w:val="22"/>
                <w:szCs w:val="22"/>
              </w:rPr>
              <w:tab/>
            </w:r>
            <w:r w:rsidR="00941C42" w:rsidRPr="00A910CB">
              <w:rPr>
                <w:rStyle w:val="Hyperlink"/>
                <w:rFonts w:cs="Arial"/>
                <w:noProof/>
                <w:lang w:bidi="en-US"/>
              </w:rPr>
              <w:t>Minimum Bidder Qualifications</w:t>
            </w:r>
            <w:r w:rsidR="00941C42">
              <w:rPr>
                <w:noProof/>
                <w:webHidden/>
              </w:rPr>
              <w:tab/>
            </w:r>
            <w:r w:rsidR="00941C42">
              <w:rPr>
                <w:noProof/>
                <w:webHidden/>
              </w:rPr>
              <w:fldChar w:fldCharType="begin"/>
            </w:r>
            <w:r w:rsidR="00941C42">
              <w:rPr>
                <w:noProof/>
                <w:webHidden/>
              </w:rPr>
              <w:instrText xml:space="preserve"> PAGEREF _Toc123904995 \h </w:instrText>
            </w:r>
            <w:r w:rsidR="00941C42">
              <w:rPr>
                <w:noProof/>
                <w:webHidden/>
              </w:rPr>
            </w:r>
            <w:r w:rsidR="00941C42">
              <w:rPr>
                <w:noProof/>
                <w:webHidden/>
              </w:rPr>
              <w:fldChar w:fldCharType="separate"/>
            </w:r>
            <w:r>
              <w:rPr>
                <w:noProof/>
                <w:webHidden/>
              </w:rPr>
              <w:t>20</w:t>
            </w:r>
            <w:r w:rsidR="00941C42">
              <w:rPr>
                <w:noProof/>
                <w:webHidden/>
              </w:rPr>
              <w:fldChar w:fldCharType="end"/>
            </w:r>
          </w:hyperlink>
        </w:p>
        <w:p w14:paraId="2608B489" w14:textId="70BD9104" w:rsidR="00941C42" w:rsidRDefault="00C34ECE">
          <w:pPr>
            <w:pStyle w:val="TOC2"/>
            <w:tabs>
              <w:tab w:val="left" w:pos="1113"/>
              <w:tab w:val="right" w:leader="dot" w:pos="9350"/>
            </w:tabs>
            <w:rPr>
              <w:rFonts w:asciiTheme="minorHAnsi" w:eastAsiaTheme="minorEastAsia" w:hAnsiTheme="minorHAnsi"/>
              <w:b w:val="0"/>
              <w:bCs w:val="0"/>
              <w:noProof/>
              <w:sz w:val="22"/>
              <w:szCs w:val="22"/>
            </w:rPr>
          </w:pPr>
          <w:hyperlink w:anchor="_Toc123904996" w:history="1">
            <w:r w:rsidR="00941C42" w:rsidRPr="00A910CB">
              <w:rPr>
                <w:rStyle w:val="Hyperlink"/>
                <w:rFonts w:cs="Arial"/>
                <w:noProof/>
                <w:lang w:bidi="en-US"/>
              </w:rPr>
              <w:t>4.4</w:t>
            </w:r>
            <w:r w:rsidR="00941C42">
              <w:rPr>
                <w:rFonts w:asciiTheme="minorHAnsi" w:eastAsiaTheme="minorEastAsia" w:hAnsiTheme="minorHAnsi"/>
                <w:b w:val="0"/>
                <w:bCs w:val="0"/>
                <w:noProof/>
                <w:sz w:val="22"/>
                <w:szCs w:val="22"/>
              </w:rPr>
              <w:tab/>
            </w:r>
            <w:r w:rsidR="00941C42" w:rsidRPr="00A910CB">
              <w:rPr>
                <w:rStyle w:val="Hyperlink"/>
                <w:rFonts w:cs="Arial"/>
                <w:noProof/>
                <w:lang w:bidi="en-US"/>
              </w:rPr>
              <w:t>Submissions and Evaluations</w:t>
            </w:r>
            <w:r w:rsidR="00941C42">
              <w:rPr>
                <w:noProof/>
                <w:webHidden/>
              </w:rPr>
              <w:tab/>
            </w:r>
            <w:r w:rsidR="00941C42">
              <w:rPr>
                <w:noProof/>
                <w:webHidden/>
              </w:rPr>
              <w:fldChar w:fldCharType="begin"/>
            </w:r>
            <w:r w:rsidR="00941C42">
              <w:rPr>
                <w:noProof/>
                <w:webHidden/>
              </w:rPr>
              <w:instrText xml:space="preserve"> PAGEREF _Toc123904996 \h </w:instrText>
            </w:r>
            <w:r w:rsidR="00941C42">
              <w:rPr>
                <w:noProof/>
                <w:webHidden/>
              </w:rPr>
            </w:r>
            <w:r w:rsidR="00941C42">
              <w:rPr>
                <w:noProof/>
                <w:webHidden/>
              </w:rPr>
              <w:fldChar w:fldCharType="separate"/>
            </w:r>
            <w:r>
              <w:rPr>
                <w:noProof/>
                <w:webHidden/>
              </w:rPr>
              <w:t>20</w:t>
            </w:r>
            <w:r w:rsidR="00941C42">
              <w:rPr>
                <w:noProof/>
                <w:webHidden/>
              </w:rPr>
              <w:fldChar w:fldCharType="end"/>
            </w:r>
          </w:hyperlink>
        </w:p>
        <w:p w14:paraId="3702BF04" w14:textId="1A999966" w:rsidR="00941C42" w:rsidRDefault="00C34ECE">
          <w:pPr>
            <w:pStyle w:val="TOC2"/>
            <w:tabs>
              <w:tab w:val="left" w:pos="1113"/>
              <w:tab w:val="right" w:leader="dot" w:pos="9350"/>
            </w:tabs>
            <w:rPr>
              <w:rFonts w:asciiTheme="minorHAnsi" w:eastAsiaTheme="minorEastAsia" w:hAnsiTheme="minorHAnsi"/>
              <w:b w:val="0"/>
              <w:bCs w:val="0"/>
              <w:noProof/>
              <w:sz w:val="22"/>
              <w:szCs w:val="22"/>
            </w:rPr>
          </w:pPr>
          <w:hyperlink w:anchor="_Toc123904997" w:history="1">
            <w:r w:rsidR="00941C42" w:rsidRPr="00A910CB">
              <w:rPr>
                <w:rStyle w:val="Hyperlink"/>
                <w:rFonts w:cs="Arial"/>
                <w:noProof/>
                <w:lang w:bidi="en-US"/>
              </w:rPr>
              <w:t>4.5</w:t>
            </w:r>
            <w:r w:rsidR="00941C42">
              <w:rPr>
                <w:rFonts w:asciiTheme="minorHAnsi" w:eastAsiaTheme="minorEastAsia" w:hAnsiTheme="minorHAnsi"/>
                <w:b w:val="0"/>
                <w:bCs w:val="0"/>
                <w:noProof/>
                <w:sz w:val="22"/>
                <w:szCs w:val="22"/>
              </w:rPr>
              <w:tab/>
            </w:r>
            <w:r w:rsidR="00941C42" w:rsidRPr="00A910CB">
              <w:rPr>
                <w:rStyle w:val="Hyperlink"/>
                <w:rFonts w:cs="Arial"/>
                <w:noProof/>
                <w:lang w:bidi="en-US"/>
              </w:rPr>
              <w:t xml:space="preserve"> Method of Award</w:t>
            </w:r>
            <w:r w:rsidR="00941C42">
              <w:rPr>
                <w:noProof/>
                <w:webHidden/>
              </w:rPr>
              <w:tab/>
            </w:r>
            <w:r w:rsidR="00941C42">
              <w:rPr>
                <w:noProof/>
                <w:webHidden/>
              </w:rPr>
              <w:fldChar w:fldCharType="begin"/>
            </w:r>
            <w:r w:rsidR="00941C42">
              <w:rPr>
                <w:noProof/>
                <w:webHidden/>
              </w:rPr>
              <w:instrText xml:space="preserve"> PAGEREF _Toc123904997 \h </w:instrText>
            </w:r>
            <w:r w:rsidR="00941C42">
              <w:rPr>
                <w:noProof/>
                <w:webHidden/>
              </w:rPr>
            </w:r>
            <w:r w:rsidR="00941C42">
              <w:rPr>
                <w:noProof/>
                <w:webHidden/>
              </w:rPr>
              <w:fldChar w:fldCharType="separate"/>
            </w:r>
            <w:r>
              <w:rPr>
                <w:noProof/>
                <w:webHidden/>
              </w:rPr>
              <w:t>20</w:t>
            </w:r>
            <w:r w:rsidR="00941C42">
              <w:rPr>
                <w:noProof/>
                <w:webHidden/>
              </w:rPr>
              <w:fldChar w:fldCharType="end"/>
            </w:r>
          </w:hyperlink>
        </w:p>
        <w:p w14:paraId="7F66CEB9" w14:textId="0FB14CFF" w:rsidR="00941C42" w:rsidRDefault="00C34ECE">
          <w:pPr>
            <w:pStyle w:val="TOC3"/>
            <w:tabs>
              <w:tab w:val="left" w:pos="1760"/>
              <w:tab w:val="right" w:leader="dot" w:pos="9350"/>
            </w:tabs>
            <w:rPr>
              <w:rFonts w:asciiTheme="minorHAnsi" w:eastAsiaTheme="minorEastAsia" w:hAnsiTheme="minorHAnsi"/>
              <w:noProof/>
              <w:sz w:val="22"/>
              <w:szCs w:val="22"/>
            </w:rPr>
          </w:pPr>
          <w:hyperlink w:anchor="_Toc123904998" w:history="1">
            <w:r w:rsidR="00941C42" w:rsidRPr="00A910CB">
              <w:rPr>
                <w:rStyle w:val="Hyperlink"/>
                <w:noProof/>
                <w:lang w:bidi="en-US"/>
              </w:rPr>
              <w:t>4.5.1</w:t>
            </w:r>
            <w:r w:rsidR="00941C42">
              <w:rPr>
                <w:rFonts w:asciiTheme="minorHAnsi" w:eastAsiaTheme="minorEastAsia" w:hAnsiTheme="minorHAnsi"/>
                <w:noProof/>
                <w:sz w:val="22"/>
                <w:szCs w:val="22"/>
              </w:rPr>
              <w:tab/>
            </w:r>
            <w:r w:rsidR="00941C42" w:rsidRPr="00A910CB">
              <w:rPr>
                <w:rStyle w:val="Hyperlink"/>
                <w:noProof/>
                <w:lang w:bidi="en-US"/>
              </w:rPr>
              <w:t>Lowest Price Solicitation</w:t>
            </w:r>
            <w:r w:rsidR="00941C42">
              <w:rPr>
                <w:noProof/>
                <w:webHidden/>
              </w:rPr>
              <w:tab/>
            </w:r>
            <w:r w:rsidR="00941C42">
              <w:rPr>
                <w:noProof/>
                <w:webHidden/>
              </w:rPr>
              <w:fldChar w:fldCharType="begin"/>
            </w:r>
            <w:r w:rsidR="00941C42">
              <w:rPr>
                <w:noProof/>
                <w:webHidden/>
              </w:rPr>
              <w:instrText xml:space="preserve"> PAGEREF _Toc123904998 \h </w:instrText>
            </w:r>
            <w:r w:rsidR="00941C42">
              <w:rPr>
                <w:noProof/>
                <w:webHidden/>
              </w:rPr>
            </w:r>
            <w:r w:rsidR="00941C42">
              <w:rPr>
                <w:noProof/>
                <w:webHidden/>
              </w:rPr>
              <w:fldChar w:fldCharType="separate"/>
            </w:r>
            <w:r>
              <w:rPr>
                <w:noProof/>
                <w:webHidden/>
              </w:rPr>
              <w:t>20</w:t>
            </w:r>
            <w:r w:rsidR="00941C42">
              <w:rPr>
                <w:noProof/>
                <w:webHidden/>
              </w:rPr>
              <w:fldChar w:fldCharType="end"/>
            </w:r>
          </w:hyperlink>
        </w:p>
        <w:p w14:paraId="261579FB" w14:textId="79D01359" w:rsidR="00941C42" w:rsidRDefault="00C34ECE">
          <w:pPr>
            <w:pStyle w:val="TOC3"/>
            <w:tabs>
              <w:tab w:val="left" w:pos="1760"/>
              <w:tab w:val="right" w:leader="dot" w:pos="9350"/>
            </w:tabs>
            <w:rPr>
              <w:rFonts w:asciiTheme="minorHAnsi" w:eastAsiaTheme="minorEastAsia" w:hAnsiTheme="minorHAnsi"/>
              <w:noProof/>
              <w:sz w:val="22"/>
              <w:szCs w:val="22"/>
            </w:rPr>
          </w:pPr>
          <w:hyperlink w:anchor="_Toc123904999" w:history="1">
            <w:r w:rsidR="00941C42" w:rsidRPr="00A910CB">
              <w:rPr>
                <w:rStyle w:val="Hyperlink"/>
                <w:noProof/>
                <w:lang w:bidi="en-US"/>
              </w:rPr>
              <w:t>4.5.2</w:t>
            </w:r>
            <w:r w:rsidR="00941C42">
              <w:rPr>
                <w:rFonts w:asciiTheme="minorHAnsi" w:eastAsiaTheme="minorEastAsia" w:hAnsiTheme="minorHAnsi"/>
                <w:noProof/>
                <w:sz w:val="22"/>
                <w:szCs w:val="22"/>
              </w:rPr>
              <w:tab/>
            </w:r>
            <w:r w:rsidR="00941C42" w:rsidRPr="00A910CB">
              <w:rPr>
                <w:rStyle w:val="Hyperlink"/>
                <w:noProof/>
                <w:lang w:bidi="en-US"/>
              </w:rPr>
              <w:t>Best Value Solicitation</w:t>
            </w:r>
            <w:r w:rsidR="00941C42">
              <w:rPr>
                <w:noProof/>
                <w:webHidden/>
              </w:rPr>
              <w:tab/>
            </w:r>
            <w:r w:rsidR="00941C42">
              <w:rPr>
                <w:noProof/>
                <w:webHidden/>
              </w:rPr>
              <w:fldChar w:fldCharType="begin"/>
            </w:r>
            <w:r w:rsidR="00941C42">
              <w:rPr>
                <w:noProof/>
                <w:webHidden/>
              </w:rPr>
              <w:instrText xml:space="preserve"> PAGEREF _Toc123904999 \h </w:instrText>
            </w:r>
            <w:r w:rsidR="00941C42">
              <w:rPr>
                <w:noProof/>
                <w:webHidden/>
              </w:rPr>
            </w:r>
            <w:r w:rsidR="00941C42">
              <w:rPr>
                <w:noProof/>
                <w:webHidden/>
              </w:rPr>
              <w:fldChar w:fldCharType="separate"/>
            </w:r>
            <w:r>
              <w:rPr>
                <w:noProof/>
                <w:webHidden/>
              </w:rPr>
              <w:t>20</w:t>
            </w:r>
            <w:r w:rsidR="00941C42">
              <w:rPr>
                <w:noProof/>
                <w:webHidden/>
              </w:rPr>
              <w:fldChar w:fldCharType="end"/>
            </w:r>
          </w:hyperlink>
        </w:p>
        <w:p w14:paraId="20F565E1" w14:textId="4841CC1B" w:rsidR="00941C42" w:rsidRDefault="00C34ECE">
          <w:pPr>
            <w:pStyle w:val="TOC2"/>
            <w:tabs>
              <w:tab w:val="left" w:pos="1113"/>
              <w:tab w:val="right" w:leader="dot" w:pos="9350"/>
            </w:tabs>
            <w:rPr>
              <w:rFonts w:asciiTheme="minorHAnsi" w:eastAsiaTheme="minorEastAsia" w:hAnsiTheme="minorHAnsi"/>
              <w:b w:val="0"/>
              <w:bCs w:val="0"/>
              <w:noProof/>
              <w:sz w:val="22"/>
              <w:szCs w:val="22"/>
            </w:rPr>
          </w:pPr>
          <w:hyperlink w:anchor="_Toc123905000" w:history="1">
            <w:r w:rsidR="00941C42" w:rsidRPr="00A910CB">
              <w:rPr>
                <w:rStyle w:val="Hyperlink"/>
                <w:rFonts w:cs="Arial"/>
                <w:noProof/>
              </w:rPr>
              <w:t>4.6</w:t>
            </w:r>
            <w:r w:rsidR="00941C42">
              <w:rPr>
                <w:rFonts w:asciiTheme="minorHAnsi" w:eastAsiaTheme="minorEastAsia" w:hAnsiTheme="minorHAnsi"/>
                <w:b w:val="0"/>
                <w:bCs w:val="0"/>
                <w:noProof/>
                <w:sz w:val="22"/>
                <w:szCs w:val="22"/>
              </w:rPr>
              <w:tab/>
            </w:r>
            <w:r w:rsidR="00941C42" w:rsidRPr="00A910CB">
              <w:rPr>
                <w:rStyle w:val="Hyperlink"/>
                <w:rFonts w:cs="Arial"/>
                <w:noProof/>
              </w:rPr>
              <w:t>Pricing Submissions</w:t>
            </w:r>
            <w:r w:rsidR="00941C42">
              <w:rPr>
                <w:noProof/>
                <w:webHidden/>
              </w:rPr>
              <w:tab/>
            </w:r>
            <w:r w:rsidR="00941C42">
              <w:rPr>
                <w:noProof/>
                <w:webHidden/>
              </w:rPr>
              <w:fldChar w:fldCharType="begin"/>
            </w:r>
            <w:r w:rsidR="00941C42">
              <w:rPr>
                <w:noProof/>
                <w:webHidden/>
              </w:rPr>
              <w:instrText xml:space="preserve"> PAGEREF _Toc123905000 \h </w:instrText>
            </w:r>
            <w:r w:rsidR="00941C42">
              <w:rPr>
                <w:noProof/>
                <w:webHidden/>
              </w:rPr>
            </w:r>
            <w:r w:rsidR="00941C42">
              <w:rPr>
                <w:noProof/>
                <w:webHidden/>
              </w:rPr>
              <w:fldChar w:fldCharType="separate"/>
            </w:r>
            <w:r>
              <w:rPr>
                <w:noProof/>
                <w:webHidden/>
              </w:rPr>
              <w:t>21</w:t>
            </w:r>
            <w:r w:rsidR="00941C42">
              <w:rPr>
                <w:noProof/>
                <w:webHidden/>
              </w:rPr>
              <w:fldChar w:fldCharType="end"/>
            </w:r>
          </w:hyperlink>
        </w:p>
        <w:p w14:paraId="01523E76" w14:textId="7497B9F7" w:rsidR="00941C42" w:rsidRDefault="00C34ECE">
          <w:pPr>
            <w:pStyle w:val="TOC2"/>
            <w:tabs>
              <w:tab w:val="left" w:pos="1113"/>
              <w:tab w:val="right" w:leader="dot" w:pos="9350"/>
            </w:tabs>
            <w:rPr>
              <w:rFonts w:asciiTheme="minorHAnsi" w:eastAsiaTheme="minorEastAsia" w:hAnsiTheme="minorHAnsi"/>
              <w:b w:val="0"/>
              <w:bCs w:val="0"/>
              <w:noProof/>
              <w:sz w:val="22"/>
              <w:szCs w:val="22"/>
            </w:rPr>
          </w:pPr>
          <w:hyperlink w:anchor="_Toc123905001" w:history="1">
            <w:r w:rsidR="00941C42" w:rsidRPr="00A910CB">
              <w:rPr>
                <w:rStyle w:val="Hyperlink"/>
                <w:rFonts w:cs="Arial"/>
                <w:noProof/>
              </w:rPr>
              <w:t>4.7</w:t>
            </w:r>
            <w:r w:rsidR="00941C42">
              <w:rPr>
                <w:rFonts w:asciiTheme="minorHAnsi" w:eastAsiaTheme="minorEastAsia" w:hAnsiTheme="minorHAnsi"/>
                <w:b w:val="0"/>
                <w:bCs w:val="0"/>
                <w:noProof/>
                <w:sz w:val="22"/>
                <w:szCs w:val="22"/>
              </w:rPr>
              <w:tab/>
            </w:r>
            <w:r w:rsidR="00941C42" w:rsidRPr="00A910CB">
              <w:rPr>
                <w:rStyle w:val="Hyperlink"/>
                <w:rFonts w:cs="Arial"/>
                <w:noProof/>
              </w:rPr>
              <w:t>Estimates</w:t>
            </w:r>
            <w:r w:rsidR="00941C42">
              <w:rPr>
                <w:noProof/>
                <w:webHidden/>
              </w:rPr>
              <w:tab/>
            </w:r>
            <w:r w:rsidR="00941C42">
              <w:rPr>
                <w:noProof/>
                <w:webHidden/>
              </w:rPr>
              <w:fldChar w:fldCharType="begin"/>
            </w:r>
            <w:r w:rsidR="00941C42">
              <w:rPr>
                <w:noProof/>
                <w:webHidden/>
              </w:rPr>
              <w:instrText xml:space="preserve"> PAGEREF _Toc123905001 \h </w:instrText>
            </w:r>
            <w:r w:rsidR="00941C42">
              <w:rPr>
                <w:noProof/>
                <w:webHidden/>
              </w:rPr>
            </w:r>
            <w:r w:rsidR="00941C42">
              <w:rPr>
                <w:noProof/>
                <w:webHidden/>
              </w:rPr>
              <w:fldChar w:fldCharType="separate"/>
            </w:r>
            <w:r>
              <w:rPr>
                <w:noProof/>
                <w:webHidden/>
              </w:rPr>
              <w:t>21</w:t>
            </w:r>
            <w:r w:rsidR="00941C42">
              <w:rPr>
                <w:noProof/>
                <w:webHidden/>
              </w:rPr>
              <w:fldChar w:fldCharType="end"/>
            </w:r>
          </w:hyperlink>
        </w:p>
        <w:p w14:paraId="4B32E08D" w14:textId="7F32529B" w:rsidR="00941C42" w:rsidRDefault="00C34ECE">
          <w:pPr>
            <w:pStyle w:val="TOC2"/>
            <w:tabs>
              <w:tab w:val="left" w:pos="1113"/>
              <w:tab w:val="right" w:leader="dot" w:pos="9350"/>
            </w:tabs>
            <w:rPr>
              <w:rFonts w:asciiTheme="minorHAnsi" w:eastAsiaTheme="minorEastAsia" w:hAnsiTheme="minorHAnsi"/>
              <w:b w:val="0"/>
              <w:bCs w:val="0"/>
              <w:noProof/>
              <w:sz w:val="22"/>
              <w:szCs w:val="22"/>
            </w:rPr>
          </w:pPr>
          <w:hyperlink w:anchor="_Toc123905002" w:history="1">
            <w:r w:rsidR="00941C42" w:rsidRPr="00A910CB">
              <w:rPr>
                <w:rStyle w:val="Hyperlink"/>
                <w:noProof/>
                <w:lang w:bidi="en-US"/>
              </w:rPr>
              <w:t>4.</w:t>
            </w:r>
            <w:r w:rsidR="00941C42" w:rsidRPr="00A910CB">
              <w:rPr>
                <w:rStyle w:val="Hyperlink"/>
                <w:rFonts w:cs="Arial"/>
                <w:noProof/>
                <w:lang w:bidi="en-US"/>
              </w:rPr>
              <w:t>8</w:t>
            </w:r>
            <w:r w:rsidR="00941C42">
              <w:rPr>
                <w:rFonts w:asciiTheme="minorHAnsi" w:eastAsiaTheme="minorEastAsia" w:hAnsiTheme="minorHAnsi"/>
                <w:b w:val="0"/>
                <w:bCs w:val="0"/>
                <w:noProof/>
                <w:sz w:val="22"/>
                <w:szCs w:val="22"/>
              </w:rPr>
              <w:tab/>
            </w:r>
            <w:r w:rsidR="00941C42" w:rsidRPr="00A910CB">
              <w:rPr>
                <w:rStyle w:val="Hyperlink"/>
                <w:rFonts w:cs="Arial"/>
                <w:noProof/>
                <w:lang w:bidi="en-US"/>
              </w:rPr>
              <w:t>Firm Offer</w:t>
            </w:r>
            <w:r w:rsidR="00941C42">
              <w:rPr>
                <w:noProof/>
                <w:webHidden/>
              </w:rPr>
              <w:tab/>
            </w:r>
            <w:r w:rsidR="00941C42">
              <w:rPr>
                <w:noProof/>
                <w:webHidden/>
              </w:rPr>
              <w:fldChar w:fldCharType="begin"/>
            </w:r>
            <w:r w:rsidR="00941C42">
              <w:rPr>
                <w:noProof/>
                <w:webHidden/>
              </w:rPr>
              <w:instrText xml:space="preserve"> PAGEREF _Toc123905002 \h </w:instrText>
            </w:r>
            <w:r w:rsidR="00941C42">
              <w:rPr>
                <w:noProof/>
                <w:webHidden/>
              </w:rPr>
            </w:r>
            <w:r w:rsidR="00941C42">
              <w:rPr>
                <w:noProof/>
                <w:webHidden/>
              </w:rPr>
              <w:fldChar w:fldCharType="separate"/>
            </w:r>
            <w:r>
              <w:rPr>
                <w:noProof/>
                <w:webHidden/>
              </w:rPr>
              <w:t>21</w:t>
            </w:r>
            <w:r w:rsidR="00941C42">
              <w:rPr>
                <w:noProof/>
                <w:webHidden/>
              </w:rPr>
              <w:fldChar w:fldCharType="end"/>
            </w:r>
          </w:hyperlink>
        </w:p>
        <w:p w14:paraId="79DD5717" w14:textId="07B60C96" w:rsidR="00941C42" w:rsidRDefault="00C34ECE">
          <w:pPr>
            <w:pStyle w:val="TOC2"/>
            <w:tabs>
              <w:tab w:val="left" w:pos="1113"/>
              <w:tab w:val="right" w:leader="dot" w:pos="9350"/>
            </w:tabs>
            <w:rPr>
              <w:rFonts w:asciiTheme="minorHAnsi" w:eastAsiaTheme="minorEastAsia" w:hAnsiTheme="minorHAnsi"/>
              <w:b w:val="0"/>
              <w:bCs w:val="0"/>
              <w:noProof/>
              <w:sz w:val="22"/>
              <w:szCs w:val="22"/>
            </w:rPr>
          </w:pPr>
          <w:hyperlink w:anchor="_Toc123905003" w:history="1">
            <w:r w:rsidR="00941C42" w:rsidRPr="00A910CB">
              <w:rPr>
                <w:rStyle w:val="Hyperlink"/>
                <w:rFonts w:cs="Arial"/>
                <w:noProof/>
                <w:lang w:bidi="en-US"/>
              </w:rPr>
              <w:t>4.9</w:t>
            </w:r>
            <w:r w:rsidR="00941C42">
              <w:rPr>
                <w:rFonts w:asciiTheme="minorHAnsi" w:eastAsiaTheme="minorEastAsia" w:hAnsiTheme="minorHAnsi"/>
                <w:b w:val="0"/>
                <w:bCs w:val="0"/>
                <w:noProof/>
                <w:sz w:val="22"/>
                <w:szCs w:val="22"/>
              </w:rPr>
              <w:tab/>
            </w:r>
            <w:r w:rsidR="00941C42" w:rsidRPr="00A910CB">
              <w:rPr>
                <w:rStyle w:val="Hyperlink"/>
                <w:rFonts w:cs="Arial"/>
                <w:noProof/>
                <w:lang w:bidi="en-US"/>
              </w:rPr>
              <w:t>Required Document Submissions</w:t>
            </w:r>
            <w:r w:rsidR="00941C42">
              <w:rPr>
                <w:noProof/>
                <w:webHidden/>
              </w:rPr>
              <w:tab/>
            </w:r>
            <w:r w:rsidR="00941C42">
              <w:rPr>
                <w:noProof/>
                <w:webHidden/>
              </w:rPr>
              <w:fldChar w:fldCharType="begin"/>
            </w:r>
            <w:r w:rsidR="00941C42">
              <w:rPr>
                <w:noProof/>
                <w:webHidden/>
              </w:rPr>
              <w:instrText xml:space="preserve"> PAGEREF _Toc123905003 \h </w:instrText>
            </w:r>
            <w:r w:rsidR="00941C42">
              <w:rPr>
                <w:noProof/>
                <w:webHidden/>
              </w:rPr>
            </w:r>
            <w:r w:rsidR="00941C42">
              <w:rPr>
                <w:noProof/>
                <w:webHidden/>
              </w:rPr>
              <w:fldChar w:fldCharType="separate"/>
            </w:r>
            <w:r>
              <w:rPr>
                <w:noProof/>
                <w:webHidden/>
              </w:rPr>
              <w:t>21</w:t>
            </w:r>
            <w:r w:rsidR="00941C42">
              <w:rPr>
                <w:noProof/>
                <w:webHidden/>
              </w:rPr>
              <w:fldChar w:fldCharType="end"/>
            </w:r>
          </w:hyperlink>
        </w:p>
        <w:p w14:paraId="3B62F8CE" w14:textId="1910D9A8" w:rsidR="00941C42" w:rsidRDefault="00C34ECE">
          <w:pPr>
            <w:pStyle w:val="TOC2"/>
            <w:tabs>
              <w:tab w:val="right" w:leader="dot" w:pos="9350"/>
            </w:tabs>
            <w:rPr>
              <w:rFonts w:asciiTheme="minorHAnsi" w:eastAsiaTheme="minorEastAsia" w:hAnsiTheme="minorHAnsi"/>
              <w:b w:val="0"/>
              <w:bCs w:val="0"/>
              <w:noProof/>
              <w:sz w:val="22"/>
              <w:szCs w:val="22"/>
            </w:rPr>
          </w:pPr>
          <w:hyperlink w:anchor="_Toc123905004" w:history="1">
            <w:r w:rsidR="00941C42" w:rsidRPr="00A910CB">
              <w:rPr>
                <w:rStyle w:val="Hyperlink"/>
                <w:rFonts w:cs="Arial"/>
                <w:noProof/>
                <w:lang w:bidi="en-US"/>
              </w:rPr>
              <w:t>Depending on the nature of the procurement, an agency will want to require certain documents to be submitted as part of the bid, such as the following:</w:t>
            </w:r>
            <w:r w:rsidR="00941C42">
              <w:rPr>
                <w:noProof/>
                <w:webHidden/>
              </w:rPr>
              <w:tab/>
            </w:r>
            <w:r w:rsidR="00941C42">
              <w:rPr>
                <w:noProof/>
                <w:webHidden/>
              </w:rPr>
              <w:fldChar w:fldCharType="begin"/>
            </w:r>
            <w:r w:rsidR="00941C42">
              <w:rPr>
                <w:noProof/>
                <w:webHidden/>
              </w:rPr>
              <w:instrText xml:space="preserve"> PAGEREF _Toc123905004 \h </w:instrText>
            </w:r>
            <w:r w:rsidR="00941C42">
              <w:rPr>
                <w:noProof/>
                <w:webHidden/>
              </w:rPr>
            </w:r>
            <w:r w:rsidR="00941C42">
              <w:rPr>
                <w:noProof/>
                <w:webHidden/>
              </w:rPr>
              <w:fldChar w:fldCharType="separate"/>
            </w:r>
            <w:r>
              <w:rPr>
                <w:noProof/>
                <w:webHidden/>
              </w:rPr>
              <w:t>21</w:t>
            </w:r>
            <w:r w:rsidR="00941C42">
              <w:rPr>
                <w:noProof/>
                <w:webHidden/>
              </w:rPr>
              <w:fldChar w:fldCharType="end"/>
            </w:r>
          </w:hyperlink>
        </w:p>
        <w:p w14:paraId="5EEFBC98" w14:textId="1D0AC878" w:rsidR="00941C42" w:rsidRDefault="00C34ECE">
          <w:pPr>
            <w:pStyle w:val="TOC2"/>
            <w:tabs>
              <w:tab w:val="left" w:pos="1320"/>
              <w:tab w:val="right" w:leader="dot" w:pos="9350"/>
            </w:tabs>
            <w:rPr>
              <w:rFonts w:asciiTheme="minorHAnsi" w:eastAsiaTheme="minorEastAsia" w:hAnsiTheme="minorHAnsi"/>
              <w:b w:val="0"/>
              <w:bCs w:val="0"/>
              <w:noProof/>
              <w:sz w:val="22"/>
              <w:szCs w:val="22"/>
            </w:rPr>
          </w:pPr>
          <w:hyperlink w:anchor="_Toc123905005" w:history="1">
            <w:r w:rsidR="00941C42" w:rsidRPr="00A910CB">
              <w:rPr>
                <w:rStyle w:val="Hyperlink"/>
                <w:rFonts w:cs="Arial"/>
                <w:noProof/>
                <w:lang w:bidi="en-US"/>
              </w:rPr>
              <w:t>4.10</w:t>
            </w:r>
            <w:r w:rsidR="00941C42">
              <w:rPr>
                <w:rFonts w:asciiTheme="minorHAnsi" w:eastAsiaTheme="minorEastAsia" w:hAnsiTheme="minorHAnsi"/>
                <w:b w:val="0"/>
                <w:bCs w:val="0"/>
                <w:noProof/>
                <w:sz w:val="22"/>
                <w:szCs w:val="22"/>
              </w:rPr>
              <w:tab/>
            </w:r>
            <w:r w:rsidR="00941C42" w:rsidRPr="00A910CB">
              <w:rPr>
                <w:rStyle w:val="Hyperlink"/>
                <w:rFonts w:cs="Arial"/>
                <w:noProof/>
                <w:lang w:bidi="en-US"/>
              </w:rPr>
              <w:t>Order of Precedence/Conflict of Terms</w:t>
            </w:r>
            <w:r w:rsidR="00941C42">
              <w:rPr>
                <w:noProof/>
                <w:webHidden/>
              </w:rPr>
              <w:tab/>
            </w:r>
            <w:r w:rsidR="00941C42">
              <w:rPr>
                <w:noProof/>
                <w:webHidden/>
              </w:rPr>
              <w:fldChar w:fldCharType="begin"/>
            </w:r>
            <w:r w:rsidR="00941C42">
              <w:rPr>
                <w:noProof/>
                <w:webHidden/>
              </w:rPr>
              <w:instrText xml:space="preserve"> PAGEREF _Toc123905005 \h </w:instrText>
            </w:r>
            <w:r w:rsidR="00941C42">
              <w:rPr>
                <w:noProof/>
                <w:webHidden/>
              </w:rPr>
            </w:r>
            <w:r w:rsidR="00941C42">
              <w:rPr>
                <w:noProof/>
                <w:webHidden/>
              </w:rPr>
              <w:fldChar w:fldCharType="separate"/>
            </w:r>
            <w:r>
              <w:rPr>
                <w:noProof/>
                <w:webHidden/>
              </w:rPr>
              <w:t>22</w:t>
            </w:r>
            <w:r w:rsidR="00941C42">
              <w:rPr>
                <w:noProof/>
                <w:webHidden/>
              </w:rPr>
              <w:fldChar w:fldCharType="end"/>
            </w:r>
          </w:hyperlink>
        </w:p>
        <w:p w14:paraId="2E22F12E" w14:textId="010B7FA9" w:rsidR="00941C42" w:rsidRDefault="00C34ECE">
          <w:pPr>
            <w:pStyle w:val="TOC2"/>
            <w:tabs>
              <w:tab w:val="left" w:pos="1320"/>
              <w:tab w:val="right" w:leader="dot" w:pos="9350"/>
            </w:tabs>
            <w:rPr>
              <w:rFonts w:asciiTheme="minorHAnsi" w:eastAsiaTheme="minorEastAsia" w:hAnsiTheme="minorHAnsi"/>
              <w:b w:val="0"/>
              <w:bCs w:val="0"/>
              <w:noProof/>
              <w:sz w:val="22"/>
              <w:szCs w:val="22"/>
            </w:rPr>
          </w:pPr>
          <w:hyperlink w:anchor="_Toc123905006" w:history="1">
            <w:r w:rsidR="00941C42" w:rsidRPr="00A910CB">
              <w:rPr>
                <w:rStyle w:val="Hyperlink"/>
                <w:rFonts w:cs="Arial"/>
                <w:noProof/>
              </w:rPr>
              <w:t>4.11</w:t>
            </w:r>
            <w:r w:rsidR="00941C42">
              <w:rPr>
                <w:rFonts w:asciiTheme="minorHAnsi" w:eastAsiaTheme="minorEastAsia" w:hAnsiTheme="minorHAnsi"/>
                <w:b w:val="0"/>
                <w:bCs w:val="0"/>
                <w:noProof/>
                <w:sz w:val="22"/>
                <w:szCs w:val="22"/>
              </w:rPr>
              <w:tab/>
            </w:r>
            <w:r w:rsidR="00941C42" w:rsidRPr="00A910CB">
              <w:rPr>
                <w:rStyle w:val="Hyperlink"/>
                <w:rFonts w:cs="Arial"/>
                <w:noProof/>
              </w:rPr>
              <w:t>Timeline and Calendar of Events</w:t>
            </w:r>
            <w:r w:rsidR="00941C42">
              <w:rPr>
                <w:noProof/>
                <w:webHidden/>
              </w:rPr>
              <w:tab/>
            </w:r>
            <w:r w:rsidR="00941C42">
              <w:rPr>
                <w:noProof/>
                <w:webHidden/>
              </w:rPr>
              <w:fldChar w:fldCharType="begin"/>
            </w:r>
            <w:r w:rsidR="00941C42">
              <w:rPr>
                <w:noProof/>
                <w:webHidden/>
              </w:rPr>
              <w:instrText xml:space="preserve"> PAGEREF _Toc123905006 \h </w:instrText>
            </w:r>
            <w:r w:rsidR="00941C42">
              <w:rPr>
                <w:noProof/>
                <w:webHidden/>
              </w:rPr>
            </w:r>
            <w:r w:rsidR="00941C42">
              <w:rPr>
                <w:noProof/>
                <w:webHidden/>
              </w:rPr>
              <w:fldChar w:fldCharType="separate"/>
            </w:r>
            <w:r>
              <w:rPr>
                <w:noProof/>
                <w:webHidden/>
              </w:rPr>
              <w:t>22</w:t>
            </w:r>
            <w:r w:rsidR="00941C42">
              <w:rPr>
                <w:noProof/>
                <w:webHidden/>
              </w:rPr>
              <w:fldChar w:fldCharType="end"/>
            </w:r>
          </w:hyperlink>
        </w:p>
        <w:p w14:paraId="0D8B4303" w14:textId="2B64706E" w:rsidR="00941C42" w:rsidRDefault="00C34ECE">
          <w:pPr>
            <w:pStyle w:val="TOC2"/>
            <w:tabs>
              <w:tab w:val="left" w:pos="1320"/>
              <w:tab w:val="right" w:leader="dot" w:pos="9350"/>
            </w:tabs>
            <w:rPr>
              <w:rFonts w:asciiTheme="minorHAnsi" w:eastAsiaTheme="minorEastAsia" w:hAnsiTheme="minorHAnsi"/>
              <w:b w:val="0"/>
              <w:bCs w:val="0"/>
              <w:noProof/>
              <w:sz w:val="22"/>
              <w:szCs w:val="22"/>
            </w:rPr>
          </w:pPr>
          <w:hyperlink w:anchor="_Toc123905007" w:history="1">
            <w:r w:rsidR="00941C42" w:rsidRPr="00A910CB">
              <w:rPr>
                <w:rStyle w:val="Hyperlink"/>
                <w:rFonts w:cs="Arial"/>
                <w:noProof/>
                <w:lang w:bidi="en-US"/>
              </w:rPr>
              <w:t>4.12</w:t>
            </w:r>
            <w:r w:rsidR="00941C42">
              <w:rPr>
                <w:rFonts w:asciiTheme="minorHAnsi" w:eastAsiaTheme="minorEastAsia" w:hAnsiTheme="minorHAnsi"/>
                <w:b w:val="0"/>
                <w:bCs w:val="0"/>
                <w:noProof/>
                <w:sz w:val="22"/>
                <w:szCs w:val="22"/>
              </w:rPr>
              <w:tab/>
            </w:r>
            <w:r w:rsidR="00941C42" w:rsidRPr="00A910CB">
              <w:rPr>
                <w:rStyle w:val="Hyperlink"/>
                <w:rFonts w:cs="Arial"/>
                <w:noProof/>
                <w:lang w:bidi="en-US"/>
              </w:rPr>
              <w:t>Mandatory Clauses</w:t>
            </w:r>
            <w:r w:rsidR="00941C42">
              <w:rPr>
                <w:noProof/>
                <w:webHidden/>
              </w:rPr>
              <w:tab/>
            </w:r>
            <w:r w:rsidR="00941C42">
              <w:rPr>
                <w:noProof/>
                <w:webHidden/>
              </w:rPr>
              <w:fldChar w:fldCharType="begin"/>
            </w:r>
            <w:r w:rsidR="00941C42">
              <w:rPr>
                <w:noProof/>
                <w:webHidden/>
              </w:rPr>
              <w:instrText xml:space="preserve"> PAGEREF _Toc123905007 \h </w:instrText>
            </w:r>
            <w:r w:rsidR="00941C42">
              <w:rPr>
                <w:noProof/>
                <w:webHidden/>
              </w:rPr>
            </w:r>
            <w:r w:rsidR="00941C42">
              <w:rPr>
                <w:noProof/>
                <w:webHidden/>
              </w:rPr>
              <w:fldChar w:fldCharType="separate"/>
            </w:r>
            <w:r>
              <w:rPr>
                <w:noProof/>
                <w:webHidden/>
              </w:rPr>
              <w:t>23</w:t>
            </w:r>
            <w:r w:rsidR="00941C42">
              <w:rPr>
                <w:noProof/>
                <w:webHidden/>
              </w:rPr>
              <w:fldChar w:fldCharType="end"/>
            </w:r>
          </w:hyperlink>
        </w:p>
        <w:p w14:paraId="329680A4" w14:textId="154FC9FE" w:rsidR="00941C42" w:rsidRDefault="00C34ECE">
          <w:pPr>
            <w:pStyle w:val="TOC2"/>
            <w:tabs>
              <w:tab w:val="left" w:pos="1320"/>
              <w:tab w:val="right" w:leader="dot" w:pos="9350"/>
            </w:tabs>
            <w:rPr>
              <w:rFonts w:asciiTheme="minorHAnsi" w:eastAsiaTheme="minorEastAsia" w:hAnsiTheme="minorHAnsi"/>
              <w:b w:val="0"/>
              <w:bCs w:val="0"/>
              <w:noProof/>
              <w:sz w:val="22"/>
              <w:szCs w:val="22"/>
            </w:rPr>
          </w:pPr>
          <w:hyperlink w:anchor="_Toc123905008" w:history="1">
            <w:r w:rsidR="00941C42" w:rsidRPr="00A910CB">
              <w:rPr>
                <w:rStyle w:val="Hyperlink"/>
                <w:rFonts w:cs="Arial"/>
                <w:noProof/>
                <w:lang w:bidi="en-US"/>
              </w:rPr>
              <w:t>4.13</w:t>
            </w:r>
            <w:r w:rsidR="00941C42">
              <w:rPr>
                <w:rFonts w:asciiTheme="minorHAnsi" w:eastAsiaTheme="minorEastAsia" w:hAnsiTheme="minorHAnsi"/>
                <w:b w:val="0"/>
                <w:bCs w:val="0"/>
                <w:noProof/>
                <w:sz w:val="22"/>
                <w:szCs w:val="22"/>
              </w:rPr>
              <w:tab/>
            </w:r>
            <w:r w:rsidR="00941C42" w:rsidRPr="00A910CB">
              <w:rPr>
                <w:rStyle w:val="Hyperlink"/>
                <w:rFonts w:cs="Arial"/>
                <w:noProof/>
                <w:lang w:bidi="en-US"/>
              </w:rPr>
              <w:t>Workers’ Compensation and Disability Insurance</w:t>
            </w:r>
            <w:r w:rsidR="00941C42">
              <w:rPr>
                <w:noProof/>
                <w:webHidden/>
              </w:rPr>
              <w:tab/>
            </w:r>
            <w:r w:rsidR="00941C42">
              <w:rPr>
                <w:noProof/>
                <w:webHidden/>
              </w:rPr>
              <w:fldChar w:fldCharType="begin"/>
            </w:r>
            <w:r w:rsidR="00941C42">
              <w:rPr>
                <w:noProof/>
                <w:webHidden/>
              </w:rPr>
              <w:instrText xml:space="preserve"> PAGEREF _Toc123905008 \h </w:instrText>
            </w:r>
            <w:r w:rsidR="00941C42">
              <w:rPr>
                <w:noProof/>
                <w:webHidden/>
              </w:rPr>
            </w:r>
            <w:r w:rsidR="00941C42">
              <w:rPr>
                <w:noProof/>
                <w:webHidden/>
              </w:rPr>
              <w:fldChar w:fldCharType="separate"/>
            </w:r>
            <w:r>
              <w:rPr>
                <w:noProof/>
                <w:webHidden/>
              </w:rPr>
              <w:t>24</w:t>
            </w:r>
            <w:r w:rsidR="00941C42">
              <w:rPr>
                <w:noProof/>
                <w:webHidden/>
              </w:rPr>
              <w:fldChar w:fldCharType="end"/>
            </w:r>
          </w:hyperlink>
        </w:p>
        <w:p w14:paraId="52D1D00B" w14:textId="20345850" w:rsidR="00941C42" w:rsidRDefault="00C34ECE">
          <w:pPr>
            <w:pStyle w:val="TOC2"/>
            <w:tabs>
              <w:tab w:val="left" w:pos="1320"/>
              <w:tab w:val="right" w:leader="dot" w:pos="9350"/>
            </w:tabs>
            <w:rPr>
              <w:rFonts w:asciiTheme="minorHAnsi" w:eastAsiaTheme="minorEastAsia" w:hAnsiTheme="minorHAnsi"/>
              <w:b w:val="0"/>
              <w:bCs w:val="0"/>
              <w:noProof/>
              <w:sz w:val="22"/>
              <w:szCs w:val="22"/>
            </w:rPr>
          </w:pPr>
          <w:hyperlink w:anchor="_Toc123905009" w:history="1">
            <w:r w:rsidR="00941C42" w:rsidRPr="00A910CB">
              <w:rPr>
                <w:rStyle w:val="Hyperlink"/>
                <w:rFonts w:cs="Arial"/>
                <w:noProof/>
                <w:lang w:bidi="en-US"/>
              </w:rPr>
              <w:t>4.14</w:t>
            </w:r>
            <w:r w:rsidR="00941C42">
              <w:rPr>
                <w:rFonts w:asciiTheme="minorHAnsi" w:eastAsiaTheme="minorEastAsia" w:hAnsiTheme="minorHAnsi"/>
                <w:b w:val="0"/>
                <w:bCs w:val="0"/>
                <w:noProof/>
                <w:sz w:val="22"/>
                <w:szCs w:val="22"/>
              </w:rPr>
              <w:tab/>
            </w:r>
            <w:r w:rsidR="00941C42" w:rsidRPr="00A910CB">
              <w:rPr>
                <w:rStyle w:val="Hyperlink"/>
                <w:rFonts w:cs="Arial"/>
                <w:noProof/>
                <w:lang w:bidi="en-US"/>
              </w:rPr>
              <w:t>Additional Insurance Requirements</w:t>
            </w:r>
            <w:r w:rsidR="00941C42">
              <w:rPr>
                <w:noProof/>
                <w:webHidden/>
              </w:rPr>
              <w:tab/>
            </w:r>
            <w:r w:rsidR="00941C42">
              <w:rPr>
                <w:noProof/>
                <w:webHidden/>
              </w:rPr>
              <w:fldChar w:fldCharType="begin"/>
            </w:r>
            <w:r w:rsidR="00941C42">
              <w:rPr>
                <w:noProof/>
                <w:webHidden/>
              </w:rPr>
              <w:instrText xml:space="preserve"> PAGEREF _Toc123905009 \h </w:instrText>
            </w:r>
            <w:r w:rsidR="00941C42">
              <w:rPr>
                <w:noProof/>
                <w:webHidden/>
              </w:rPr>
            </w:r>
            <w:r w:rsidR="00941C42">
              <w:rPr>
                <w:noProof/>
                <w:webHidden/>
              </w:rPr>
              <w:fldChar w:fldCharType="separate"/>
            </w:r>
            <w:r>
              <w:rPr>
                <w:noProof/>
                <w:webHidden/>
              </w:rPr>
              <w:t>24</w:t>
            </w:r>
            <w:r w:rsidR="00941C42">
              <w:rPr>
                <w:noProof/>
                <w:webHidden/>
              </w:rPr>
              <w:fldChar w:fldCharType="end"/>
            </w:r>
          </w:hyperlink>
        </w:p>
        <w:p w14:paraId="5627263D" w14:textId="33C06281" w:rsidR="00941C42" w:rsidRDefault="00C34ECE">
          <w:pPr>
            <w:pStyle w:val="TOC2"/>
            <w:tabs>
              <w:tab w:val="left" w:pos="1320"/>
              <w:tab w:val="right" w:leader="dot" w:pos="9350"/>
            </w:tabs>
            <w:rPr>
              <w:rFonts w:asciiTheme="minorHAnsi" w:eastAsiaTheme="minorEastAsia" w:hAnsiTheme="minorHAnsi"/>
              <w:b w:val="0"/>
              <w:bCs w:val="0"/>
              <w:noProof/>
              <w:sz w:val="22"/>
              <w:szCs w:val="22"/>
            </w:rPr>
          </w:pPr>
          <w:hyperlink w:anchor="_Toc123905010" w:history="1">
            <w:r w:rsidR="00941C42" w:rsidRPr="00A910CB">
              <w:rPr>
                <w:rStyle w:val="Hyperlink"/>
                <w:rFonts w:cs="Arial"/>
                <w:noProof/>
                <w:lang w:bidi="en-US"/>
              </w:rPr>
              <w:t>4.15</w:t>
            </w:r>
            <w:r w:rsidR="00941C42">
              <w:rPr>
                <w:rFonts w:asciiTheme="minorHAnsi" w:eastAsiaTheme="minorEastAsia" w:hAnsiTheme="minorHAnsi"/>
                <w:b w:val="0"/>
                <w:bCs w:val="0"/>
                <w:noProof/>
                <w:sz w:val="22"/>
                <w:szCs w:val="22"/>
              </w:rPr>
              <w:tab/>
            </w:r>
            <w:r w:rsidR="00941C42" w:rsidRPr="00A910CB">
              <w:rPr>
                <w:rStyle w:val="Hyperlink"/>
                <w:rFonts w:cs="Arial"/>
                <w:noProof/>
                <w:lang w:bidi="en-US"/>
              </w:rPr>
              <w:t>State Reserved Rights</w:t>
            </w:r>
            <w:r w:rsidR="00941C42">
              <w:rPr>
                <w:noProof/>
                <w:webHidden/>
              </w:rPr>
              <w:tab/>
            </w:r>
            <w:r w:rsidR="00941C42">
              <w:rPr>
                <w:noProof/>
                <w:webHidden/>
              </w:rPr>
              <w:fldChar w:fldCharType="begin"/>
            </w:r>
            <w:r w:rsidR="00941C42">
              <w:rPr>
                <w:noProof/>
                <w:webHidden/>
              </w:rPr>
              <w:instrText xml:space="preserve"> PAGEREF _Toc123905010 \h </w:instrText>
            </w:r>
            <w:r w:rsidR="00941C42">
              <w:rPr>
                <w:noProof/>
                <w:webHidden/>
              </w:rPr>
            </w:r>
            <w:r w:rsidR="00941C42">
              <w:rPr>
                <w:noProof/>
                <w:webHidden/>
              </w:rPr>
              <w:fldChar w:fldCharType="separate"/>
            </w:r>
            <w:r>
              <w:rPr>
                <w:noProof/>
                <w:webHidden/>
              </w:rPr>
              <w:t>24</w:t>
            </w:r>
            <w:r w:rsidR="00941C42">
              <w:rPr>
                <w:noProof/>
                <w:webHidden/>
              </w:rPr>
              <w:fldChar w:fldCharType="end"/>
            </w:r>
          </w:hyperlink>
        </w:p>
        <w:p w14:paraId="36F2CFBF" w14:textId="02AF2E9D" w:rsidR="00941C42" w:rsidRDefault="00C34ECE">
          <w:pPr>
            <w:pStyle w:val="TOC1"/>
            <w:tabs>
              <w:tab w:val="right" w:leader="dot" w:pos="9350"/>
            </w:tabs>
            <w:rPr>
              <w:rFonts w:asciiTheme="minorHAnsi" w:eastAsiaTheme="minorEastAsia" w:hAnsiTheme="minorHAnsi"/>
              <w:b w:val="0"/>
              <w:bCs w:val="0"/>
              <w:noProof/>
            </w:rPr>
          </w:pPr>
          <w:hyperlink w:anchor="_Toc123905011" w:history="1">
            <w:r w:rsidR="00941C42" w:rsidRPr="00A910CB">
              <w:rPr>
                <w:rStyle w:val="Hyperlink"/>
                <w:noProof/>
                <w:lang w:bidi="en-US"/>
              </w:rPr>
              <w:t>Section V: Solicitation Process</w:t>
            </w:r>
            <w:r w:rsidR="00941C42">
              <w:rPr>
                <w:noProof/>
                <w:webHidden/>
              </w:rPr>
              <w:tab/>
            </w:r>
            <w:r w:rsidR="00941C42">
              <w:rPr>
                <w:noProof/>
                <w:webHidden/>
              </w:rPr>
              <w:fldChar w:fldCharType="begin"/>
            </w:r>
            <w:r w:rsidR="00941C42">
              <w:rPr>
                <w:noProof/>
                <w:webHidden/>
              </w:rPr>
              <w:instrText xml:space="preserve"> PAGEREF _Toc123905011 \h </w:instrText>
            </w:r>
            <w:r w:rsidR="00941C42">
              <w:rPr>
                <w:noProof/>
                <w:webHidden/>
              </w:rPr>
            </w:r>
            <w:r w:rsidR="00941C42">
              <w:rPr>
                <w:noProof/>
                <w:webHidden/>
              </w:rPr>
              <w:fldChar w:fldCharType="separate"/>
            </w:r>
            <w:r>
              <w:rPr>
                <w:noProof/>
                <w:webHidden/>
              </w:rPr>
              <w:t>26</w:t>
            </w:r>
            <w:r w:rsidR="00941C42">
              <w:rPr>
                <w:noProof/>
                <w:webHidden/>
              </w:rPr>
              <w:fldChar w:fldCharType="end"/>
            </w:r>
          </w:hyperlink>
        </w:p>
        <w:p w14:paraId="1C18A735" w14:textId="19A8EBCD" w:rsidR="00941C42" w:rsidRDefault="00C34ECE">
          <w:pPr>
            <w:pStyle w:val="TOC2"/>
            <w:tabs>
              <w:tab w:val="left" w:pos="1113"/>
              <w:tab w:val="right" w:leader="dot" w:pos="9350"/>
            </w:tabs>
            <w:rPr>
              <w:rFonts w:asciiTheme="minorHAnsi" w:eastAsiaTheme="minorEastAsia" w:hAnsiTheme="minorHAnsi"/>
              <w:b w:val="0"/>
              <w:bCs w:val="0"/>
              <w:noProof/>
              <w:sz w:val="22"/>
              <w:szCs w:val="22"/>
            </w:rPr>
          </w:pPr>
          <w:hyperlink w:anchor="_Toc123905012" w:history="1">
            <w:r w:rsidR="00941C42" w:rsidRPr="00A910CB">
              <w:rPr>
                <w:rStyle w:val="Hyperlink"/>
                <w:rFonts w:cs="Arial"/>
                <w:noProof/>
                <w:lang w:bidi="en-US"/>
              </w:rPr>
              <w:t>5.1</w:t>
            </w:r>
            <w:r w:rsidR="00941C42">
              <w:rPr>
                <w:rFonts w:asciiTheme="minorHAnsi" w:eastAsiaTheme="minorEastAsia" w:hAnsiTheme="minorHAnsi"/>
                <w:b w:val="0"/>
                <w:bCs w:val="0"/>
                <w:noProof/>
                <w:sz w:val="22"/>
                <w:szCs w:val="22"/>
              </w:rPr>
              <w:tab/>
            </w:r>
            <w:r w:rsidR="00941C42" w:rsidRPr="00A910CB">
              <w:rPr>
                <w:rStyle w:val="Hyperlink"/>
                <w:rFonts w:cs="Arial"/>
                <w:noProof/>
                <w:lang w:bidi="en-US"/>
              </w:rPr>
              <w:t>Advertising Procurement</w:t>
            </w:r>
            <w:r w:rsidR="00941C42" w:rsidRPr="00A910CB">
              <w:rPr>
                <w:rStyle w:val="Hyperlink"/>
                <w:rFonts w:cs="Arial"/>
                <w:noProof/>
                <w:spacing w:val="-2"/>
                <w:lang w:bidi="en-US"/>
              </w:rPr>
              <w:t xml:space="preserve"> </w:t>
            </w:r>
            <w:r w:rsidR="00941C42" w:rsidRPr="00A910CB">
              <w:rPr>
                <w:rStyle w:val="Hyperlink"/>
                <w:rFonts w:cs="Arial"/>
                <w:noProof/>
                <w:lang w:bidi="en-US"/>
              </w:rPr>
              <w:t>Opportunities</w:t>
            </w:r>
            <w:r w:rsidR="00941C42">
              <w:rPr>
                <w:noProof/>
                <w:webHidden/>
              </w:rPr>
              <w:tab/>
            </w:r>
            <w:r w:rsidR="00941C42">
              <w:rPr>
                <w:noProof/>
                <w:webHidden/>
              </w:rPr>
              <w:fldChar w:fldCharType="begin"/>
            </w:r>
            <w:r w:rsidR="00941C42">
              <w:rPr>
                <w:noProof/>
                <w:webHidden/>
              </w:rPr>
              <w:instrText xml:space="preserve"> PAGEREF _Toc123905012 \h </w:instrText>
            </w:r>
            <w:r w:rsidR="00941C42">
              <w:rPr>
                <w:noProof/>
                <w:webHidden/>
              </w:rPr>
            </w:r>
            <w:r w:rsidR="00941C42">
              <w:rPr>
                <w:noProof/>
                <w:webHidden/>
              </w:rPr>
              <w:fldChar w:fldCharType="separate"/>
            </w:r>
            <w:r>
              <w:rPr>
                <w:noProof/>
                <w:webHidden/>
              </w:rPr>
              <w:t>26</w:t>
            </w:r>
            <w:r w:rsidR="00941C42">
              <w:rPr>
                <w:noProof/>
                <w:webHidden/>
              </w:rPr>
              <w:fldChar w:fldCharType="end"/>
            </w:r>
          </w:hyperlink>
        </w:p>
        <w:p w14:paraId="78D36767" w14:textId="1FDE1113" w:rsidR="00941C42" w:rsidRDefault="00C34ECE">
          <w:pPr>
            <w:pStyle w:val="TOC2"/>
            <w:tabs>
              <w:tab w:val="left" w:pos="1113"/>
              <w:tab w:val="right" w:leader="dot" w:pos="9350"/>
            </w:tabs>
            <w:rPr>
              <w:rFonts w:asciiTheme="minorHAnsi" w:eastAsiaTheme="minorEastAsia" w:hAnsiTheme="minorHAnsi"/>
              <w:b w:val="0"/>
              <w:bCs w:val="0"/>
              <w:noProof/>
              <w:sz w:val="22"/>
              <w:szCs w:val="22"/>
            </w:rPr>
          </w:pPr>
          <w:hyperlink w:anchor="_Toc123905013" w:history="1">
            <w:r w:rsidR="00941C42" w:rsidRPr="00A910CB">
              <w:rPr>
                <w:rStyle w:val="Hyperlink"/>
                <w:rFonts w:cs="Arial"/>
                <w:noProof/>
                <w:lang w:bidi="en-US"/>
              </w:rPr>
              <w:t>5.2</w:t>
            </w:r>
            <w:r w:rsidR="00941C42">
              <w:rPr>
                <w:rFonts w:asciiTheme="minorHAnsi" w:eastAsiaTheme="minorEastAsia" w:hAnsiTheme="minorHAnsi"/>
                <w:b w:val="0"/>
                <w:bCs w:val="0"/>
                <w:noProof/>
                <w:sz w:val="22"/>
                <w:szCs w:val="22"/>
              </w:rPr>
              <w:tab/>
            </w:r>
            <w:r w:rsidR="00941C42" w:rsidRPr="00A910CB">
              <w:rPr>
                <w:rStyle w:val="Hyperlink"/>
                <w:rFonts w:cs="Arial"/>
                <w:noProof/>
                <w:lang w:bidi="en-US"/>
              </w:rPr>
              <w:t>Restricted Period/Designated</w:t>
            </w:r>
            <w:r w:rsidR="00941C42" w:rsidRPr="00A910CB">
              <w:rPr>
                <w:rStyle w:val="Hyperlink"/>
                <w:rFonts w:cs="Arial"/>
                <w:noProof/>
                <w:spacing w:val="-1"/>
                <w:lang w:bidi="en-US"/>
              </w:rPr>
              <w:t xml:space="preserve"> </w:t>
            </w:r>
            <w:r w:rsidR="00941C42" w:rsidRPr="00A910CB">
              <w:rPr>
                <w:rStyle w:val="Hyperlink"/>
                <w:rFonts w:cs="Arial"/>
                <w:noProof/>
                <w:lang w:bidi="en-US"/>
              </w:rPr>
              <w:t>Contacts</w:t>
            </w:r>
            <w:r w:rsidR="00941C42">
              <w:rPr>
                <w:noProof/>
                <w:webHidden/>
              </w:rPr>
              <w:tab/>
            </w:r>
            <w:r w:rsidR="00941C42">
              <w:rPr>
                <w:noProof/>
                <w:webHidden/>
              </w:rPr>
              <w:fldChar w:fldCharType="begin"/>
            </w:r>
            <w:r w:rsidR="00941C42">
              <w:rPr>
                <w:noProof/>
                <w:webHidden/>
              </w:rPr>
              <w:instrText xml:space="preserve"> PAGEREF _Toc123905013 \h </w:instrText>
            </w:r>
            <w:r w:rsidR="00941C42">
              <w:rPr>
                <w:noProof/>
                <w:webHidden/>
              </w:rPr>
            </w:r>
            <w:r w:rsidR="00941C42">
              <w:rPr>
                <w:noProof/>
                <w:webHidden/>
              </w:rPr>
              <w:fldChar w:fldCharType="separate"/>
            </w:r>
            <w:r>
              <w:rPr>
                <w:noProof/>
                <w:webHidden/>
              </w:rPr>
              <w:t>27</w:t>
            </w:r>
            <w:r w:rsidR="00941C42">
              <w:rPr>
                <w:noProof/>
                <w:webHidden/>
              </w:rPr>
              <w:fldChar w:fldCharType="end"/>
            </w:r>
          </w:hyperlink>
        </w:p>
        <w:p w14:paraId="6132E1BD" w14:textId="698ACC35" w:rsidR="00941C42" w:rsidRDefault="00C34ECE">
          <w:pPr>
            <w:pStyle w:val="TOC2"/>
            <w:tabs>
              <w:tab w:val="left" w:pos="1113"/>
              <w:tab w:val="right" w:leader="dot" w:pos="9350"/>
            </w:tabs>
            <w:rPr>
              <w:rFonts w:asciiTheme="minorHAnsi" w:eastAsiaTheme="minorEastAsia" w:hAnsiTheme="minorHAnsi"/>
              <w:b w:val="0"/>
              <w:bCs w:val="0"/>
              <w:noProof/>
              <w:sz w:val="22"/>
              <w:szCs w:val="22"/>
            </w:rPr>
          </w:pPr>
          <w:hyperlink w:anchor="_Toc123905014" w:history="1">
            <w:r w:rsidR="00941C42" w:rsidRPr="00A910CB">
              <w:rPr>
                <w:rStyle w:val="Hyperlink"/>
                <w:rFonts w:cs="Arial"/>
                <w:noProof/>
                <w:lang w:bidi="en-US"/>
              </w:rPr>
              <w:t>5.3</w:t>
            </w:r>
            <w:r w:rsidR="00941C42">
              <w:rPr>
                <w:rFonts w:asciiTheme="minorHAnsi" w:eastAsiaTheme="minorEastAsia" w:hAnsiTheme="minorHAnsi"/>
                <w:b w:val="0"/>
                <w:bCs w:val="0"/>
                <w:noProof/>
                <w:sz w:val="22"/>
                <w:szCs w:val="22"/>
              </w:rPr>
              <w:tab/>
            </w:r>
            <w:r w:rsidR="00941C42" w:rsidRPr="00A910CB">
              <w:rPr>
                <w:rStyle w:val="Hyperlink"/>
                <w:rFonts w:cs="Arial"/>
                <w:noProof/>
                <w:lang w:bidi="en-US"/>
              </w:rPr>
              <w:t>Conduct Site Visits and Pre-Bid</w:t>
            </w:r>
            <w:r w:rsidR="00941C42" w:rsidRPr="00A910CB">
              <w:rPr>
                <w:rStyle w:val="Hyperlink"/>
                <w:rFonts w:cs="Arial"/>
                <w:noProof/>
                <w:spacing w:val="-1"/>
                <w:lang w:bidi="en-US"/>
              </w:rPr>
              <w:t xml:space="preserve"> </w:t>
            </w:r>
            <w:r w:rsidR="00941C42" w:rsidRPr="00A910CB">
              <w:rPr>
                <w:rStyle w:val="Hyperlink"/>
                <w:rFonts w:cs="Arial"/>
                <w:noProof/>
                <w:lang w:bidi="en-US"/>
              </w:rPr>
              <w:t>Conferences</w:t>
            </w:r>
            <w:r w:rsidR="00941C42">
              <w:rPr>
                <w:noProof/>
                <w:webHidden/>
              </w:rPr>
              <w:tab/>
            </w:r>
            <w:r w:rsidR="00941C42">
              <w:rPr>
                <w:noProof/>
                <w:webHidden/>
              </w:rPr>
              <w:fldChar w:fldCharType="begin"/>
            </w:r>
            <w:r w:rsidR="00941C42">
              <w:rPr>
                <w:noProof/>
                <w:webHidden/>
              </w:rPr>
              <w:instrText xml:space="preserve"> PAGEREF _Toc123905014 \h </w:instrText>
            </w:r>
            <w:r w:rsidR="00941C42">
              <w:rPr>
                <w:noProof/>
                <w:webHidden/>
              </w:rPr>
            </w:r>
            <w:r w:rsidR="00941C42">
              <w:rPr>
                <w:noProof/>
                <w:webHidden/>
              </w:rPr>
              <w:fldChar w:fldCharType="separate"/>
            </w:r>
            <w:r>
              <w:rPr>
                <w:noProof/>
                <w:webHidden/>
              </w:rPr>
              <w:t>27</w:t>
            </w:r>
            <w:r w:rsidR="00941C42">
              <w:rPr>
                <w:noProof/>
                <w:webHidden/>
              </w:rPr>
              <w:fldChar w:fldCharType="end"/>
            </w:r>
          </w:hyperlink>
        </w:p>
        <w:p w14:paraId="780AEB4B" w14:textId="13437AB0" w:rsidR="00941C42" w:rsidRDefault="00C34ECE">
          <w:pPr>
            <w:pStyle w:val="TOC2"/>
            <w:tabs>
              <w:tab w:val="left" w:pos="1113"/>
              <w:tab w:val="right" w:leader="dot" w:pos="9350"/>
            </w:tabs>
            <w:rPr>
              <w:rFonts w:asciiTheme="minorHAnsi" w:eastAsiaTheme="minorEastAsia" w:hAnsiTheme="minorHAnsi"/>
              <w:b w:val="0"/>
              <w:bCs w:val="0"/>
              <w:noProof/>
              <w:sz w:val="22"/>
              <w:szCs w:val="22"/>
            </w:rPr>
          </w:pPr>
          <w:hyperlink w:anchor="_Toc123905015" w:history="1">
            <w:r w:rsidR="00941C42" w:rsidRPr="00A910CB">
              <w:rPr>
                <w:rStyle w:val="Hyperlink"/>
                <w:rFonts w:cs="Arial"/>
                <w:noProof/>
                <w:lang w:bidi="en-US"/>
              </w:rPr>
              <w:t>5.4</w:t>
            </w:r>
            <w:r w:rsidR="00941C42">
              <w:rPr>
                <w:rFonts w:asciiTheme="minorHAnsi" w:eastAsiaTheme="minorEastAsia" w:hAnsiTheme="minorHAnsi"/>
                <w:b w:val="0"/>
                <w:bCs w:val="0"/>
                <w:noProof/>
                <w:sz w:val="22"/>
                <w:szCs w:val="22"/>
              </w:rPr>
              <w:tab/>
            </w:r>
            <w:r w:rsidR="00941C42" w:rsidRPr="00A910CB">
              <w:rPr>
                <w:rStyle w:val="Hyperlink"/>
                <w:rFonts w:cs="Arial"/>
                <w:noProof/>
                <w:lang w:bidi="en-US"/>
              </w:rPr>
              <w:t>Solicitation Instructions</w:t>
            </w:r>
            <w:r w:rsidR="00941C42">
              <w:rPr>
                <w:noProof/>
                <w:webHidden/>
              </w:rPr>
              <w:tab/>
            </w:r>
            <w:r w:rsidR="00941C42">
              <w:rPr>
                <w:noProof/>
                <w:webHidden/>
              </w:rPr>
              <w:fldChar w:fldCharType="begin"/>
            </w:r>
            <w:r w:rsidR="00941C42">
              <w:rPr>
                <w:noProof/>
                <w:webHidden/>
              </w:rPr>
              <w:instrText xml:space="preserve"> PAGEREF _Toc123905015 \h </w:instrText>
            </w:r>
            <w:r w:rsidR="00941C42">
              <w:rPr>
                <w:noProof/>
                <w:webHidden/>
              </w:rPr>
            </w:r>
            <w:r w:rsidR="00941C42">
              <w:rPr>
                <w:noProof/>
                <w:webHidden/>
              </w:rPr>
              <w:fldChar w:fldCharType="separate"/>
            </w:r>
            <w:r>
              <w:rPr>
                <w:noProof/>
                <w:webHidden/>
              </w:rPr>
              <w:t>27</w:t>
            </w:r>
            <w:r w:rsidR="00941C42">
              <w:rPr>
                <w:noProof/>
                <w:webHidden/>
              </w:rPr>
              <w:fldChar w:fldCharType="end"/>
            </w:r>
          </w:hyperlink>
        </w:p>
        <w:p w14:paraId="55F1A211" w14:textId="3C6122DA" w:rsidR="00941C42" w:rsidRDefault="00C34ECE">
          <w:pPr>
            <w:pStyle w:val="TOC1"/>
            <w:tabs>
              <w:tab w:val="right" w:leader="dot" w:pos="9350"/>
            </w:tabs>
            <w:rPr>
              <w:rFonts w:asciiTheme="minorHAnsi" w:eastAsiaTheme="minorEastAsia" w:hAnsiTheme="minorHAnsi"/>
              <w:b w:val="0"/>
              <w:bCs w:val="0"/>
              <w:noProof/>
            </w:rPr>
          </w:pPr>
          <w:hyperlink w:anchor="_Toc123905016" w:history="1">
            <w:r w:rsidR="00941C42" w:rsidRPr="00A910CB">
              <w:rPr>
                <w:rStyle w:val="Hyperlink"/>
                <w:noProof/>
              </w:rPr>
              <w:t>Section VI: Evaluation and Award</w:t>
            </w:r>
            <w:r w:rsidR="00941C42">
              <w:rPr>
                <w:noProof/>
                <w:webHidden/>
              </w:rPr>
              <w:tab/>
            </w:r>
            <w:r w:rsidR="00941C42">
              <w:rPr>
                <w:noProof/>
                <w:webHidden/>
              </w:rPr>
              <w:fldChar w:fldCharType="begin"/>
            </w:r>
            <w:r w:rsidR="00941C42">
              <w:rPr>
                <w:noProof/>
                <w:webHidden/>
              </w:rPr>
              <w:instrText xml:space="preserve"> PAGEREF _Toc123905016 \h </w:instrText>
            </w:r>
            <w:r w:rsidR="00941C42">
              <w:rPr>
                <w:noProof/>
                <w:webHidden/>
              </w:rPr>
            </w:r>
            <w:r w:rsidR="00941C42">
              <w:rPr>
                <w:noProof/>
                <w:webHidden/>
              </w:rPr>
              <w:fldChar w:fldCharType="separate"/>
            </w:r>
            <w:r>
              <w:rPr>
                <w:noProof/>
                <w:webHidden/>
              </w:rPr>
              <w:t>28</w:t>
            </w:r>
            <w:r w:rsidR="00941C42">
              <w:rPr>
                <w:noProof/>
                <w:webHidden/>
              </w:rPr>
              <w:fldChar w:fldCharType="end"/>
            </w:r>
          </w:hyperlink>
        </w:p>
        <w:p w14:paraId="31E34FE7" w14:textId="3903AA52" w:rsidR="00941C42" w:rsidRDefault="00C34ECE">
          <w:pPr>
            <w:pStyle w:val="TOC2"/>
            <w:tabs>
              <w:tab w:val="left" w:pos="1113"/>
              <w:tab w:val="right" w:leader="dot" w:pos="9350"/>
            </w:tabs>
            <w:rPr>
              <w:rFonts w:asciiTheme="minorHAnsi" w:eastAsiaTheme="minorEastAsia" w:hAnsiTheme="minorHAnsi"/>
              <w:b w:val="0"/>
              <w:bCs w:val="0"/>
              <w:noProof/>
              <w:sz w:val="22"/>
              <w:szCs w:val="22"/>
            </w:rPr>
          </w:pPr>
          <w:hyperlink w:anchor="_Toc123905017" w:history="1">
            <w:r w:rsidR="00941C42" w:rsidRPr="00A910CB">
              <w:rPr>
                <w:rStyle w:val="Hyperlink"/>
                <w:rFonts w:cs="Arial"/>
                <w:noProof/>
                <w:lang w:bidi="en-US"/>
              </w:rPr>
              <w:t>6.1</w:t>
            </w:r>
            <w:r w:rsidR="00941C42">
              <w:rPr>
                <w:rFonts w:asciiTheme="minorHAnsi" w:eastAsiaTheme="minorEastAsia" w:hAnsiTheme="minorHAnsi"/>
                <w:b w:val="0"/>
                <w:bCs w:val="0"/>
                <w:noProof/>
                <w:sz w:val="22"/>
                <w:szCs w:val="22"/>
              </w:rPr>
              <w:tab/>
            </w:r>
            <w:r w:rsidR="00941C42" w:rsidRPr="00A910CB">
              <w:rPr>
                <w:rStyle w:val="Hyperlink"/>
                <w:rFonts w:cs="Arial"/>
                <w:noProof/>
                <w:lang w:bidi="en-US"/>
              </w:rPr>
              <w:t>Administrative Review to Verify Responsiveness</w:t>
            </w:r>
            <w:r w:rsidR="00941C42">
              <w:rPr>
                <w:noProof/>
                <w:webHidden/>
              </w:rPr>
              <w:tab/>
            </w:r>
            <w:r w:rsidR="00941C42">
              <w:rPr>
                <w:noProof/>
                <w:webHidden/>
              </w:rPr>
              <w:fldChar w:fldCharType="begin"/>
            </w:r>
            <w:r w:rsidR="00941C42">
              <w:rPr>
                <w:noProof/>
                <w:webHidden/>
              </w:rPr>
              <w:instrText xml:space="preserve"> PAGEREF _Toc123905017 \h </w:instrText>
            </w:r>
            <w:r w:rsidR="00941C42">
              <w:rPr>
                <w:noProof/>
                <w:webHidden/>
              </w:rPr>
            </w:r>
            <w:r w:rsidR="00941C42">
              <w:rPr>
                <w:noProof/>
                <w:webHidden/>
              </w:rPr>
              <w:fldChar w:fldCharType="separate"/>
            </w:r>
            <w:r>
              <w:rPr>
                <w:noProof/>
                <w:webHidden/>
              </w:rPr>
              <w:t>28</w:t>
            </w:r>
            <w:r w:rsidR="00941C42">
              <w:rPr>
                <w:noProof/>
                <w:webHidden/>
              </w:rPr>
              <w:fldChar w:fldCharType="end"/>
            </w:r>
          </w:hyperlink>
        </w:p>
        <w:p w14:paraId="787D0FB4" w14:textId="7CC42431" w:rsidR="00941C42" w:rsidRDefault="00C34ECE">
          <w:pPr>
            <w:pStyle w:val="TOC3"/>
            <w:tabs>
              <w:tab w:val="left" w:pos="1760"/>
              <w:tab w:val="right" w:leader="dot" w:pos="9350"/>
            </w:tabs>
            <w:rPr>
              <w:rFonts w:asciiTheme="minorHAnsi" w:eastAsiaTheme="minorEastAsia" w:hAnsiTheme="minorHAnsi"/>
              <w:noProof/>
              <w:sz w:val="22"/>
              <w:szCs w:val="22"/>
            </w:rPr>
          </w:pPr>
          <w:hyperlink w:anchor="_Toc123905018" w:history="1">
            <w:r w:rsidR="00941C42" w:rsidRPr="00A910CB">
              <w:rPr>
                <w:rStyle w:val="Hyperlink"/>
                <w:rFonts w:cs="Arial"/>
                <w:noProof/>
                <w:lang w:bidi="en-US"/>
              </w:rPr>
              <w:t>6.2.1</w:t>
            </w:r>
            <w:r w:rsidR="00941C42">
              <w:rPr>
                <w:rFonts w:asciiTheme="minorHAnsi" w:eastAsiaTheme="minorEastAsia" w:hAnsiTheme="minorHAnsi"/>
                <w:noProof/>
                <w:sz w:val="22"/>
                <w:szCs w:val="22"/>
              </w:rPr>
              <w:tab/>
            </w:r>
            <w:r w:rsidR="00941C42" w:rsidRPr="00A910CB">
              <w:rPr>
                <w:rStyle w:val="Hyperlink"/>
                <w:rFonts w:cs="Arial"/>
                <w:noProof/>
                <w:lang w:bidi="en-US"/>
              </w:rPr>
              <w:t>Low Bid Evaluation</w:t>
            </w:r>
            <w:r w:rsidR="00941C42">
              <w:rPr>
                <w:noProof/>
                <w:webHidden/>
              </w:rPr>
              <w:tab/>
            </w:r>
            <w:r w:rsidR="00941C42">
              <w:rPr>
                <w:noProof/>
                <w:webHidden/>
              </w:rPr>
              <w:fldChar w:fldCharType="begin"/>
            </w:r>
            <w:r w:rsidR="00941C42">
              <w:rPr>
                <w:noProof/>
                <w:webHidden/>
              </w:rPr>
              <w:instrText xml:space="preserve"> PAGEREF _Toc123905018 \h </w:instrText>
            </w:r>
            <w:r w:rsidR="00941C42">
              <w:rPr>
                <w:noProof/>
                <w:webHidden/>
              </w:rPr>
            </w:r>
            <w:r w:rsidR="00941C42">
              <w:rPr>
                <w:noProof/>
                <w:webHidden/>
              </w:rPr>
              <w:fldChar w:fldCharType="separate"/>
            </w:r>
            <w:r>
              <w:rPr>
                <w:noProof/>
                <w:webHidden/>
              </w:rPr>
              <w:t>28</w:t>
            </w:r>
            <w:r w:rsidR="00941C42">
              <w:rPr>
                <w:noProof/>
                <w:webHidden/>
              </w:rPr>
              <w:fldChar w:fldCharType="end"/>
            </w:r>
          </w:hyperlink>
        </w:p>
        <w:p w14:paraId="70D074D5" w14:textId="1634FE33" w:rsidR="00941C42" w:rsidRDefault="00C34ECE">
          <w:pPr>
            <w:pStyle w:val="TOC3"/>
            <w:tabs>
              <w:tab w:val="left" w:pos="1760"/>
              <w:tab w:val="right" w:leader="dot" w:pos="9350"/>
            </w:tabs>
            <w:rPr>
              <w:rFonts w:asciiTheme="minorHAnsi" w:eastAsiaTheme="minorEastAsia" w:hAnsiTheme="minorHAnsi"/>
              <w:noProof/>
              <w:sz w:val="22"/>
              <w:szCs w:val="22"/>
            </w:rPr>
          </w:pPr>
          <w:hyperlink w:anchor="_Toc123905019" w:history="1">
            <w:r w:rsidR="00941C42" w:rsidRPr="00A910CB">
              <w:rPr>
                <w:rStyle w:val="Hyperlink"/>
                <w:rFonts w:cs="Arial"/>
                <w:noProof/>
                <w:lang w:bidi="en-US"/>
              </w:rPr>
              <w:t>6.2.2</w:t>
            </w:r>
            <w:r w:rsidR="00941C42">
              <w:rPr>
                <w:rFonts w:asciiTheme="minorHAnsi" w:eastAsiaTheme="minorEastAsia" w:hAnsiTheme="minorHAnsi"/>
                <w:noProof/>
                <w:sz w:val="22"/>
                <w:szCs w:val="22"/>
              </w:rPr>
              <w:tab/>
            </w:r>
            <w:r w:rsidR="00941C42" w:rsidRPr="00A910CB">
              <w:rPr>
                <w:rStyle w:val="Hyperlink"/>
                <w:rFonts w:cs="Arial"/>
                <w:noProof/>
                <w:lang w:bidi="en-US"/>
              </w:rPr>
              <w:t>Best Value Evaluation</w:t>
            </w:r>
            <w:r w:rsidR="00941C42">
              <w:rPr>
                <w:noProof/>
                <w:webHidden/>
              </w:rPr>
              <w:tab/>
            </w:r>
            <w:r w:rsidR="00941C42">
              <w:rPr>
                <w:noProof/>
                <w:webHidden/>
              </w:rPr>
              <w:fldChar w:fldCharType="begin"/>
            </w:r>
            <w:r w:rsidR="00941C42">
              <w:rPr>
                <w:noProof/>
                <w:webHidden/>
              </w:rPr>
              <w:instrText xml:space="preserve"> PAGEREF _Toc123905019 \h </w:instrText>
            </w:r>
            <w:r w:rsidR="00941C42">
              <w:rPr>
                <w:noProof/>
                <w:webHidden/>
              </w:rPr>
            </w:r>
            <w:r w:rsidR="00941C42">
              <w:rPr>
                <w:noProof/>
                <w:webHidden/>
              </w:rPr>
              <w:fldChar w:fldCharType="separate"/>
            </w:r>
            <w:r>
              <w:rPr>
                <w:noProof/>
                <w:webHidden/>
              </w:rPr>
              <w:t>29</w:t>
            </w:r>
            <w:r w:rsidR="00941C42">
              <w:rPr>
                <w:noProof/>
                <w:webHidden/>
              </w:rPr>
              <w:fldChar w:fldCharType="end"/>
            </w:r>
          </w:hyperlink>
        </w:p>
        <w:p w14:paraId="081F06BE" w14:textId="0ACA19B3" w:rsidR="00941C42" w:rsidRDefault="00C34ECE">
          <w:pPr>
            <w:pStyle w:val="TOC2"/>
            <w:tabs>
              <w:tab w:val="left" w:pos="1113"/>
              <w:tab w:val="right" w:leader="dot" w:pos="9350"/>
            </w:tabs>
            <w:rPr>
              <w:rFonts w:asciiTheme="minorHAnsi" w:eastAsiaTheme="minorEastAsia" w:hAnsiTheme="minorHAnsi"/>
              <w:b w:val="0"/>
              <w:bCs w:val="0"/>
              <w:noProof/>
              <w:sz w:val="22"/>
              <w:szCs w:val="22"/>
            </w:rPr>
          </w:pPr>
          <w:hyperlink w:anchor="_Toc123905020" w:history="1">
            <w:r w:rsidR="00941C42" w:rsidRPr="00A910CB">
              <w:rPr>
                <w:rStyle w:val="Hyperlink"/>
                <w:rFonts w:cs="Arial"/>
                <w:noProof/>
                <w:lang w:bidi="en-US"/>
              </w:rPr>
              <w:t>6.3</w:t>
            </w:r>
            <w:r w:rsidR="00941C42">
              <w:rPr>
                <w:rFonts w:asciiTheme="minorHAnsi" w:eastAsiaTheme="minorEastAsia" w:hAnsiTheme="minorHAnsi"/>
                <w:b w:val="0"/>
                <w:bCs w:val="0"/>
                <w:noProof/>
                <w:sz w:val="22"/>
                <w:szCs w:val="22"/>
              </w:rPr>
              <w:tab/>
            </w:r>
            <w:r w:rsidR="00941C42" w:rsidRPr="00A910CB">
              <w:rPr>
                <w:rStyle w:val="Hyperlink"/>
                <w:rFonts w:cs="Arial"/>
                <w:noProof/>
                <w:lang w:bidi="en-US"/>
              </w:rPr>
              <w:t>Reference Checks</w:t>
            </w:r>
            <w:r w:rsidR="00941C42">
              <w:rPr>
                <w:noProof/>
                <w:webHidden/>
              </w:rPr>
              <w:tab/>
            </w:r>
            <w:r w:rsidR="00941C42">
              <w:rPr>
                <w:noProof/>
                <w:webHidden/>
              </w:rPr>
              <w:fldChar w:fldCharType="begin"/>
            </w:r>
            <w:r w:rsidR="00941C42">
              <w:rPr>
                <w:noProof/>
                <w:webHidden/>
              </w:rPr>
              <w:instrText xml:space="preserve"> PAGEREF _Toc123905020 \h </w:instrText>
            </w:r>
            <w:r w:rsidR="00941C42">
              <w:rPr>
                <w:noProof/>
                <w:webHidden/>
              </w:rPr>
            </w:r>
            <w:r w:rsidR="00941C42">
              <w:rPr>
                <w:noProof/>
                <w:webHidden/>
              </w:rPr>
              <w:fldChar w:fldCharType="separate"/>
            </w:r>
            <w:r>
              <w:rPr>
                <w:noProof/>
                <w:webHidden/>
              </w:rPr>
              <w:t>29</w:t>
            </w:r>
            <w:r w:rsidR="00941C42">
              <w:rPr>
                <w:noProof/>
                <w:webHidden/>
              </w:rPr>
              <w:fldChar w:fldCharType="end"/>
            </w:r>
          </w:hyperlink>
        </w:p>
        <w:p w14:paraId="29526823" w14:textId="29602299" w:rsidR="00941C42" w:rsidRDefault="00C34ECE">
          <w:pPr>
            <w:pStyle w:val="TOC2"/>
            <w:tabs>
              <w:tab w:val="left" w:pos="1113"/>
              <w:tab w:val="right" w:leader="dot" w:pos="9350"/>
            </w:tabs>
            <w:rPr>
              <w:rFonts w:asciiTheme="minorHAnsi" w:eastAsiaTheme="minorEastAsia" w:hAnsiTheme="minorHAnsi"/>
              <w:b w:val="0"/>
              <w:bCs w:val="0"/>
              <w:noProof/>
              <w:sz w:val="22"/>
              <w:szCs w:val="22"/>
            </w:rPr>
          </w:pPr>
          <w:hyperlink w:anchor="_Toc123905021" w:history="1">
            <w:r w:rsidR="00941C42" w:rsidRPr="00A910CB">
              <w:rPr>
                <w:rStyle w:val="Hyperlink"/>
                <w:rFonts w:cs="Arial"/>
                <w:noProof/>
                <w:lang w:bidi="en-US"/>
              </w:rPr>
              <w:t>6.4</w:t>
            </w:r>
            <w:r w:rsidR="00941C42">
              <w:rPr>
                <w:rFonts w:asciiTheme="minorHAnsi" w:eastAsiaTheme="minorEastAsia" w:hAnsiTheme="minorHAnsi"/>
                <w:b w:val="0"/>
                <w:bCs w:val="0"/>
                <w:noProof/>
                <w:sz w:val="22"/>
                <w:szCs w:val="22"/>
              </w:rPr>
              <w:tab/>
            </w:r>
            <w:r w:rsidR="00941C42" w:rsidRPr="00A910CB">
              <w:rPr>
                <w:rStyle w:val="Hyperlink"/>
                <w:rFonts w:cs="Arial"/>
                <w:noProof/>
                <w:lang w:bidi="en-US"/>
              </w:rPr>
              <w:t>MWBE/SDVOB Compliance Review</w:t>
            </w:r>
            <w:r w:rsidR="00941C42">
              <w:rPr>
                <w:noProof/>
                <w:webHidden/>
              </w:rPr>
              <w:tab/>
            </w:r>
            <w:r w:rsidR="00941C42">
              <w:rPr>
                <w:noProof/>
                <w:webHidden/>
              </w:rPr>
              <w:fldChar w:fldCharType="begin"/>
            </w:r>
            <w:r w:rsidR="00941C42">
              <w:rPr>
                <w:noProof/>
                <w:webHidden/>
              </w:rPr>
              <w:instrText xml:space="preserve"> PAGEREF _Toc123905021 \h </w:instrText>
            </w:r>
            <w:r w:rsidR="00941C42">
              <w:rPr>
                <w:noProof/>
                <w:webHidden/>
              </w:rPr>
            </w:r>
            <w:r w:rsidR="00941C42">
              <w:rPr>
                <w:noProof/>
                <w:webHidden/>
              </w:rPr>
              <w:fldChar w:fldCharType="separate"/>
            </w:r>
            <w:r>
              <w:rPr>
                <w:noProof/>
                <w:webHidden/>
              </w:rPr>
              <w:t>29</w:t>
            </w:r>
            <w:r w:rsidR="00941C42">
              <w:rPr>
                <w:noProof/>
                <w:webHidden/>
              </w:rPr>
              <w:fldChar w:fldCharType="end"/>
            </w:r>
          </w:hyperlink>
        </w:p>
        <w:p w14:paraId="5971DAA2" w14:textId="194C68A5" w:rsidR="00941C42" w:rsidRDefault="00C34ECE">
          <w:pPr>
            <w:pStyle w:val="TOC2"/>
            <w:tabs>
              <w:tab w:val="left" w:pos="1113"/>
              <w:tab w:val="right" w:leader="dot" w:pos="9350"/>
            </w:tabs>
            <w:rPr>
              <w:rFonts w:asciiTheme="minorHAnsi" w:eastAsiaTheme="minorEastAsia" w:hAnsiTheme="minorHAnsi"/>
              <w:b w:val="0"/>
              <w:bCs w:val="0"/>
              <w:noProof/>
              <w:sz w:val="22"/>
              <w:szCs w:val="22"/>
            </w:rPr>
          </w:pPr>
          <w:hyperlink w:anchor="_Toc123905022" w:history="1">
            <w:r w:rsidR="00941C42" w:rsidRPr="00A910CB">
              <w:rPr>
                <w:rStyle w:val="Hyperlink"/>
                <w:rFonts w:cs="Arial"/>
                <w:noProof/>
                <w:lang w:bidi="en-US"/>
              </w:rPr>
              <w:t>6.5</w:t>
            </w:r>
            <w:r w:rsidR="00941C42">
              <w:rPr>
                <w:rFonts w:asciiTheme="minorHAnsi" w:eastAsiaTheme="minorEastAsia" w:hAnsiTheme="minorHAnsi"/>
                <w:b w:val="0"/>
                <w:bCs w:val="0"/>
                <w:noProof/>
                <w:sz w:val="22"/>
                <w:szCs w:val="22"/>
              </w:rPr>
              <w:tab/>
            </w:r>
            <w:r w:rsidR="00941C42" w:rsidRPr="00A910CB">
              <w:rPr>
                <w:rStyle w:val="Hyperlink"/>
                <w:rFonts w:cs="Arial"/>
                <w:noProof/>
                <w:lang w:bidi="en-US"/>
              </w:rPr>
              <w:t>Disqualification Determination</w:t>
            </w:r>
            <w:r w:rsidR="00941C42">
              <w:rPr>
                <w:noProof/>
                <w:webHidden/>
              </w:rPr>
              <w:tab/>
            </w:r>
            <w:r w:rsidR="00941C42">
              <w:rPr>
                <w:noProof/>
                <w:webHidden/>
              </w:rPr>
              <w:fldChar w:fldCharType="begin"/>
            </w:r>
            <w:r w:rsidR="00941C42">
              <w:rPr>
                <w:noProof/>
                <w:webHidden/>
              </w:rPr>
              <w:instrText xml:space="preserve"> PAGEREF _Toc123905022 \h </w:instrText>
            </w:r>
            <w:r w:rsidR="00941C42">
              <w:rPr>
                <w:noProof/>
                <w:webHidden/>
              </w:rPr>
            </w:r>
            <w:r w:rsidR="00941C42">
              <w:rPr>
                <w:noProof/>
                <w:webHidden/>
              </w:rPr>
              <w:fldChar w:fldCharType="separate"/>
            </w:r>
            <w:r>
              <w:rPr>
                <w:noProof/>
                <w:webHidden/>
              </w:rPr>
              <w:t>29</w:t>
            </w:r>
            <w:r w:rsidR="00941C42">
              <w:rPr>
                <w:noProof/>
                <w:webHidden/>
              </w:rPr>
              <w:fldChar w:fldCharType="end"/>
            </w:r>
          </w:hyperlink>
        </w:p>
        <w:p w14:paraId="7FDD6379" w14:textId="631C41E1" w:rsidR="00941C42" w:rsidRDefault="00C34ECE">
          <w:pPr>
            <w:pStyle w:val="TOC2"/>
            <w:tabs>
              <w:tab w:val="left" w:pos="1113"/>
              <w:tab w:val="right" w:leader="dot" w:pos="9350"/>
            </w:tabs>
            <w:rPr>
              <w:rFonts w:asciiTheme="minorHAnsi" w:eastAsiaTheme="minorEastAsia" w:hAnsiTheme="minorHAnsi"/>
              <w:b w:val="0"/>
              <w:bCs w:val="0"/>
              <w:noProof/>
              <w:sz w:val="22"/>
              <w:szCs w:val="22"/>
            </w:rPr>
          </w:pPr>
          <w:hyperlink w:anchor="_Toc123905023" w:history="1">
            <w:r w:rsidR="00941C42" w:rsidRPr="00A910CB">
              <w:rPr>
                <w:rStyle w:val="Hyperlink"/>
                <w:rFonts w:cs="Arial"/>
                <w:noProof/>
                <w:lang w:bidi="en-US"/>
              </w:rPr>
              <w:t>6.6</w:t>
            </w:r>
            <w:r w:rsidR="00941C42">
              <w:rPr>
                <w:rFonts w:asciiTheme="minorHAnsi" w:eastAsiaTheme="minorEastAsia" w:hAnsiTheme="minorHAnsi"/>
                <w:b w:val="0"/>
                <w:bCs w:val="0"/>
                <w:noProof/>
                <w:sz w:val="22"/>
                <w:szCs w:val="22"/>
              </w:rPr>
              <w:tab/>
            </w:r>
            <w:r w:rsidR="00941C42" w:rsidRPr="00A910CB">
              <w:rPr>
                <w:rStyle w:val="Hyperlink"/>
                <w:rFonts w:cs="Arial"/>
                <w:noProof/>
                <w:lang w:bidi="en-US"/>
              </w:rPr>
              <w:t>Determination of Vendor</w:t>
            </w:r>
            <w:r w:rsidR="00941C42" w:rsidRPr="00A910CB">
              <w:rPr>
                <w:rStyle w:val="Hyperlink"/>
                <w:rFonts w:cs="Arial"/>
                <w:noProof/>
                <w:spacing w:val="-2"/>
                <w:lang w:bidi="en-US"/>
              </w:rPr>
              <w:t xml:space="preserve"> </w:t>
            </w:r>
            <w:r w:rsidR="00941C42" w:rsidRPr="00A910CB">
              <w:rPr>
                <w:rStyle w:val="Hyperlink"/>
                <w:rFonts w:cs="Arial"/>
                <w:noProof/>
                <w:lang w:bidi="en-US"/>
              </w:rPr>
              <w:t>Responsibility</w:t>
            </w:r>
            <w:r w:rsidR="00941C42">
              <w:rPr>
                <w:noProof/>
                <w:webHidden/>
              </w:rPr>
              <w:tab/>
            </w:r>
            <w:r w:rsidR="00941C42">
              <w:rPr>
                <w:noProof/>
                <w:webHidden/>
              </w:rPr>
              <w:fldChar w:fldCharType="begin"/>
            </w:r>
            <w:r w:rsidR="00941C42">
              <w:rPr>
                <w:noProof/>
                <w:webHidden/>
              </w:rPr>
              <w:instrText xml:space="preserve"> PAGEREF _Toc123905023 \h </w:instrText>
            </w:r>
            <w:r w:rsidR="00941C42">
              <w:rPr>
                <w:noProof/>
                <w:webHidden/>
              </w:rPr>
            </w:r>
            <w:r w:rsidR="00941C42">
              <w:rPr>
                <w:noProof/>
                <w:webHidden/>
              </w:rPr>
              <w:fldChar w:fldCharType="separate"/>
            </w:r>
            <w:r>
              <w:rPr>
                <w:noProof/>
                <w:webHidden/>
              </w:rPr>
              <w:t>29</w:t>
            </w:r>
            <w:r w:rsidR="00941C42">
              <w:rPr>
                <w:noProof/>
                <w:webHidden/>
              </w:rPr>
              <w:fldChar w:fldCharType="end"/>
            </w:r>
          </w:hyperlink>
        </w:p>
        <w:p w14:paraId="6B3E0500" w14:textId="123284C2" w:rsidR="00941C42" w:rsidRDefault="00C34ECE">
          <w:pPr>
            <w:pStyle w:val="TOC2"/>
            <w:tabs>
              <w:tab w:val="left" w:pos="1113"/>
              <w:tab w:val="right" w:leader="dot" w:pos="9350"/>
            </w:tabs>
            <w:rPr>
              <w:rFonts w:asciiTheme="minorHAnsi" w:eastAsiaTheme="minorEastAsia" w:hAnsiTheme="minorHAnsi"/>
              <w:b w:val="0"/>
              <w:bCs w:val="0"/>
              <w:noProof/>
              <w:sz w:val="22"/>
              <w:szCs w:val="22"/>
            </w:rPr>
          </w:pPr>
          <w:hyperlink w:anchor="_Toc123905024" w:history="1">
            <w:r w:rsidR="00941C42" w:rsidRPr="00A910CB">
              <w:rPr>
                <w:rStyle w:val="Hyperlink"/>
                <w:rFonts w:cs="Arial"/>
                <w:noProof/>
                <w:lang w:bidi="en-US"/>
              </w:rPr>
              <w:t>6.7</w:t>
            </w:r>
            <w:r w:rsidR="00941C42">
              <w:rPr>
                <w:rFonts w:asciiTheme="minorHAnsi" w:eastAsiaTheme="minorEastAsia" w:hAnsiTheme="minorHAnsi"/>
                <w:b w:val="0"/>
                <w:bCs w:val="0"/>
                <w:noProof/>
                <w:sz w:val="22"/>
                <w:szCs w:val="22"/>
              </w:rPr>
              <w:tab/>
            </w:r>
            <w:r w:rsidR="00941C42" w:rsidRPr="00A910CB">
              <w:rPr>
                <w:rStyle w:val="Hyperlink"/>
                <w:rFonts w:cs="Arial"/>
                <w:noProof/>
                <w:lang w:bidi="en-US"/>
              </w:rPr>
              <w:t>Recommendation and Tentative Award/Non-Award Letters</w:t>
            </w:r>
            <w:r w:rsidR="00941C42">
              <w:rPr>
                <w:noProof/>
                <w:webHidden/>
              </w:rPr>
              <w:tab/>
            </w:r>
            <w:r w:rsidR="00941C42">
              <w:rPr>
                <w:noProof/>
                <w:webHidden/>
              </w:rPr>
              <w:fldChar w:fldCharType="begin"/>
            </w:r>
            <w:r w:rsidR="00941C42">
              <w:rPr>
                <w:noProof/>
                <w:webHidden/>
              </w:rPr>
              <w:instrText xml:space="preserve"> PAGEREF _Toc123905024 \h </w:instrText>
            </w:r>
            <w:r w:rsidR="00941C42">
              <w:rPr>
                <w:noProof/>
                <w:webHidden/>
              </w:rPr>
            </w:r>
            <w:r w:rsidR="00941C42">
              <w:rPr>
                <w:noProof/>
                <w:webHidden/>
              </w:rPr>
              <w:fldChar w:fldCharType="separate"/>
            </w:r>
            <w:r>
              <w:rPr>
                <w:noProof/>
                <w:webHidden/>
              </w:rPr>
              <w:t>30</w:t>
            </w:r>
            <w:r w:rsidR="00941C42">
              <w:rPr>
                <w:noProof/>
                <w:webHidden/>
              </w:rPr>
              <w:fldChar w:fldCharType="end"/>
            </w:r>
          </w:hyperlink>
        </w:p>
        <w:p w14:paraId="4552CE81" w14:textId="3E7A2EA6" w:rsidR="00941C42" w:rsidRDefault="00C34ECE">
          <w:pPr>
            <w:pStyle w:val="TOC2"/>
            <w:tabs>
              <w:tab w:val="left" w:pos="1113"/>
              <w:tab w:val="right" w:leader="dot" w:pos="9350"/>
            </w:tabs>
            <w:rPr>
              <w:rFonts w:asciiTheme="minorHAnsi" w:eastAsiaTheme="minorEastAsia" w:hAnsiTheme="minorHAnsi"/>
              <w:b w:val="0"/>
              <w:bCs w:val="0"/>
              <w:noProof/>
              <w:sz w:val="22"/>
              <w:szCs w:val="22"/>
            </w:rPr>
          </w:pPr>
          <w:hyperlink w:anchor="_Toc123905025" w:history="1">
            <w:r w:rsidR="00941C42" w:rsidRPr="00A910CB">
              <w:rPr>
                <w:rStyle w:val="Hyperlink"/>
                <w:rFonts w:cs="Arial"/>
                <w:noProof/>
                <w:lang w:bidi="en-US"/>
              </w:rPr>
              <w:t>6.8</w:t>
            </w:r>
            <w:r w:rsidR="00941C42">
              <w:rPr>
                <w:rFonts w:asciiTheme="minorHAnsi" w:eastAsiaTheme="minorEastAsia" w:hAnsiTheme="minorHAnsi"/>
                <w:b w:val="0"/>
                <w:bCs w:val="0"/>
                <w:noProof/>
                <w:sz w:val="22"/>
                <w:szCs w:val="22"/>
              </w:rPr>
              <w:tab/>
            </w:r>
            <w:r w:rsidR="00941C42" w:rsidRPr="00A910CB">
              <w:rPr>
                <w:rStyle w:val="Hyperlink"/>
                <w:rFonts w:cs="Arial"/>
                <w:noProof/>
                <w:lang w:bidi="en-US"/>
              </w:rPr>
              <w:t>Negotiations</w:t>
            </w:r>
            <w:r w:rsidR="00941C42">
              <w:rPr>
                <w:noProof/>
                <w:webHidden/>
              </w:rPr>
              <w:tab/>
            </w:r>
            <w:r w:rsidR="00941C42">
              <w:rPr>
                <w:noProof/>
                <w:webHidden/>
              </w:rPr>
              <w:fldChar w:fldCharType="begin"/>
            </w:r>
            <w:r w:rsidR="00941C42">
              <w:rPr>
                <w:noProof/>
                <w:webHidden/>
              </w:rPr>
              <w:instrText xml:space="preserve"> PAGEREF _Toc123905025 \h </w:instrText>
            </w:r>
            <w:r w:rsidR="00941C42">
              <w:rPr>
                <w:noProof/>
                <w:webHidden/>
              </w:rPr>
            </w:r>
            <w:r w:rsidR="00941C42">
              <w:rPr>
                <w:noProof/>
                <w:webHidden/>
              </w:rPr>
              <w:fldChar w:fldCharType="separate"/>
            </w:r>
            <w:r>
              <w:rPr>
                <w:noProof/>
                <w:webHidden/>
              </w:rPr>
              <w:t>31</w:t>
            </w:r>
            <w:r w:rsidR="00941C42">
              <w:rPr>
                <w:noProof/>
                <w:webHidden/>
              </w:rPr>
              <w:fldChar w:fldCharType="end"/>
            </w:r>
          </w:hyperlink>
        </w:p>
        <w:p w14:paraId="14C90E4C" w14:textId="24137AF4" w:rsidR="00941C42" w:rsidRDefault="00C34ECE">
          <w:pPr>
            <w:pStyle w:val="TOC2"/>
            <w:tabs>
              <w:tab w:val="left" w:pos="1113"/>
              <w:tab w:val="right" w:leader="dot" w:pos="9350"/>
            </w:tabs>
            <w:rPr>
              <w:rFonts w:asciiTheme="minorHAnsi" w:eastAsiaTheme="minorEastAsia" w:hAnsiTheme="minorHAnsi"/>
              <w:b w:val="0"/>
              <w:bCs w:val="0"/>
              <w:noProof/>
              <w:sz w:val="22"/>
              <w:szCs w:val="22"/>
            </w:rPr>
          </w:pPr>
          <w:hyperlink w:anchor="_Toc123905026" w:history="1">
            <w:r w:rsidR="00941C42" w:rsidRPr="00A910CB">
              <w:rPr>
                <w:rStyle w:val="Hyperlink"/>
                <w:rFonts w:cs="Arial"/>
                <w:noProof/>
                <w:lang w:bidi="en-US"/>
              </w:rPr>
              <w:t>6.9</w:t>
            </w:r>
            <w:r w:rsidR="00941C42">
              <w:rPr>
                <w:rFonts w:asciiTheme="minorHAnsi" w:eastAsiaTheme="minorEastAsia" w:hAnsiTheme="minorHAnsi"/>
                <w:b w:val="0"/>
                <w:bCs w:val="0"/>
                <w:noProof/>
                <w:sz w:val="22"/>
                <w:szCs w:val="22"/>
              </w:rPr>
              <w:tab/>
            </w:r>
            <w:r w:rsidR="00941C42" w:rsidRPr="00A910CB">
              <w:rPr>
                <w:rStyle w:val="Hyperlink"/>
                <w:rFonts w:cs="Arial"/>
                <w:noProof/>
                <w:lang w:bidi="en-US"/>
              </w:rPr>
              <w:t>Review of Terms and Conditions and Deviations Proposed by</w:t>
            </w:r>
            <w:r w:rsidR="00941C42" w:rsidRPr="00A910CB">
              <w:rPr>
                <w:rStyle w:val="Hyperlink"/>
                <w:rFonts w:cs="Arial"/>
                <w:noProof/>
                <w:spacing w:val="-10"/>
                <w:lang w:bidi="en-US"/>
              </w:rPr>
              <w:t xml:space="preserve"> </w:t>
            </w:r>
            <w:r w:rsidR="00941C42" w:rsidRPr="00A910CB">
              <w:rPr>
                <w:rStyle w:val="Hyperlink"/>
                <w:rFonts w:cs="Arial"/>
                <w:noProof/>
                <w:lang w:bidi="en-US"/>
              </w:rPr>
              <w:t>Bidder</w:t>
            </w:r>
            <w:r w:rsidR="00941C42">
              <w:rPr>
                <w:noProof/>
                <w:webHidden/>
              </w:rPr>
              <w:tab/>
            </w:r>
            <w:r w:rsidR="00941C42">
              <w:rPr>
                <w:noProof/>
                <w:webHidden/>
              </w:rPr>
              <w:fldChar w:fldCharType="begin"/>
            </w:r>
            <w:r w:rsidR="00941C42">
              <w:rPr>
                <w:noProof/>
                <w:webHidden/>
              </w:rPr>
              <w:instrText xml:space="preserve"> PAGEREF _Toc123905026 \h </w:instrText>
            </w:r>
            <w:r w:rsidR="00941C42">
              <w:rPr>
                <w:noProof/>
                <w:webHidden/>
              </w:rPr>
            </w:r>
            <w:r w:rsidR="00941C42">
              <w:rPr>
                <w:noProof/>
                <w:webHidden/>
              </w:rPr>
              <w:fldChar w:fldCharType="separate"/>
            </w:r>
            <w:r>
              <w:rPr>
                <w:noProof/>
                <w:webHidden/>
              </w:rPr>
              <w:t>31</w:t>
            </w:r>
            <w:r w:rsidR="00941C42">
              <w:rPr>
                <w:noProof/>
                <w:webHidden/>
              </w:rPr>
              <w:fldChar w:fldCharType="end"/>
            </w:r>
          </w:hyperlink>
        </w:p>
        <w:p w14:paraId="00362E83" w14:textId="0934AE80" w:rsidR="00941C42" w:rsidRDefault="00C34ECE">
          <w:pPr>
            <w:pStyle w:val="TOC2"/>
            <w:tabs>
              <w:tab w:val="left" w:pos="1320"/>
              <w:tab w:val="right" w:leader="dot" w:pos="9350"/>
            </w:tabs>
            <w:rPr>
              <w:rFonts w:asciiTheme="minorHAnsi" w:eastAsiaTheme="minorEastAsia" w:hAnsiTheme="minorHAnsi"/>
              <w:b w:val="0"/>
              <w:bCs w:val="0"/>
              <w:noProof/>
              <w:sz w:val="22"/>
              <w:szCs w:val="22"/>
            </w:rPr>
          </w:pPr>
          <w:hyperlink w:anchor="_Toc123905027" w:history="1">
            <w:r w:rsidR="00941C42" w:rsidRPr="00A910CB">
              <w:rPr>
                <w:rStyle w:val="Hyperlink"/>
                <w:rFonts w:cs="Arial"/>
                <w:noProof/>
                <w:lang w:bidi="en-US"/>
              </w:rPr>
              <w:t>6.10</w:t>
            </w:r>
            <w:r w:rsidR="00941C42">
              <w:rPr>
                <w:rFonts w:asciiTheme="minorHAnsi" w:eastAsiaTheme="minorEastAsia" w:hAnsiTheme="minorHAnsi"/>
                <w:b w:val="0"/>
                <w:bCs w:val="0"/>
                <w:noProof/>
                <w:sz w:val="22"/>
                <w:szCs w:val="22"/>
              </w:rPr>
              <w:tab/>
            </w:r>
            <w:r w:rsidR="00941C42" w:rsidRPr="00A910CB">
              <w:rPr>
                <w:rStyle w:val="Hyperlink"/>
                <w:rFonts w:cs="Arial"/>
                <w:noProof/>
                <w:lang w:bidi="en-US"/>
              </w:rPr>
              <w:t>Drafting Contract for Execution</w:t>
            </w:r>
            <w:r w:rsidR="00941C42">
              <w:rPr>
                <w:noProof/>
                <w:webHidden/>
              </w:rPr>
              <w:tab/>
            </w:r>
            <w:r w:rsidR="00941C42">
              <w:rPr>
                <w:noProof/>
                <w:webHidden/>
              </w:rPr>
              <w:fldChar w:fldCharType="begin"/>
            </w:r>
            <w:r w:rsidR="00941C42">
              <w:rPr>
                <w:noProof/>
                <w:webHidden/>
              </w:rPr>
              <w:instrText xml:space="preserve"> PAGEREF _Toc123905027 \h </w:instrText>
            </w:r>
            <w:r w:rsidR="00941C42">
              <w:rPr>
                <w:noProof/>
                <w:webHidden/>
              </w:rPr>
            </w:r>
            <w:r w:rsidR="00941C42">
              <w:rPr>
                <w:noProof/>
                <w:webHidden/>
              </w:rPr>
              <w:fldChar w:fldCharType="separate"/>
            </w:r>
            <w:r>
              <w:rPr>
                <w:noProof/>
                <w:webHidden/>
              </w:rPr>
              <w:t>31</w:t>
            </w:r>
            <w:r w:rsidR="00941C42">
              <w:rPr>
                <w:noProof/>
                <w:webHidden/>
              </w:rPr>
              <w:fldChar w:fldCharType="end"/>
            </w:r>
          </w:hyperlink>
        </w:p>
        <w:p w14:paraId="39A31435" w14:textId="23FF4C79" w:rsidR="00941C42" w:rsidRDefault="00C34ECE">
          <w:pPr>
            <w:pStyle w:val="TOC2"/>
            <w:tabs>
              <w:tab w:val="left" w:pos="1320"/>
              <w:tab w:val="right" w:leader="dot" w:pos="9350"/>
            </w:tabs>
            <w:rPr>
              <w:rFonts w:asciiTheme="minorHAnsi" w:eastAsiaTheme="minorEastAsia" w:hAnsiTheme="minorHAnsi"/>
              <w:b w:val="0"/>
              <w:bCs w:val="0"/>
              <w:noProof/>
              <w:sz w:val="22"/>
              <w:szCs w:val="22"/>
            </w:rPr>
          </w:pPr>
          <w:hyperlink w:anchor="_Toc123905028" w:history="1">
            <w:r w:rsidR="00941C42" w:rsidRPr="00A910CB">
              <w:rPr>
                <w:rStyle w:val="Hyperlink"/>
                <w:rFonts w:cs="Arial"/>
                <w:noProof/>
                <w:lang w:bidi="en-US"/>
              </w:rPr>
              <w:t>6.11</w:t>
            </w:r>
            <w:r w:rsidR="00941C42">
              <w:rPr>
                <w:rFonts w:asciiTheme="minorHAnsi" w:eastAsiaTheme="minorEastAsia" w:hAnsiTheme="minorHAnsi"/>
                <w:b w:val="0"/>
                <w:bCs w:val="0"/>
                <w:noProof/>
                <w:sz w:val="22"/>
                <w:szCs w:val="22"/>
              </w:rPr>
              <w:tab/>
            </w:r>
            <w:r w:rsidR="00941C42" w:rsidRPr="00A910CB">
              <w:rPr>
                <w:rStyle w:val="Hyperlink"/>
                <w:rFonts w:cs="Arial"/>
                <w:noProof/>
                <w:lang w:bidi="en-US"/>
              </w:rPr>
              <w:t>Create the Procurement Record</w:t>
            </w:r>
            <w:r w:rsidR="00941C42">
              <w:rPr>
                <w:noProof/>
                <w:webHidden/>
              </w:rPr>
              <w:tab/>
            </w:r>
            <w:r w:rsidR="00941C42">
              <w:rPr>
                <w:noProof/>
                <w:webHidden/>
              </w:rPr>
              <w:fldChar w:fldCharType="begin"/>
            </w:r>
            <w:r w:rsidR="00941C42">
              <w:rPr>
                <w:noProof/>
                <w:webHidden/>
              </w:rPr>
              <w:instrText xml:space="preserve"> PAGEREF _Toc123905028 \h </w:instrText>
            </w:r>
            <w:r w:rsidR="00941C42">
              <w:rPr>
                <w:noProof/>
                <w:webHidden/>
              </w:rPr>
            </w:r>
            <w:r w:rsidR="00941C42">
              <w:rPr>
                <w:noProof/>
                <w:webHidden/>
              </w:rPr>
              <w:fldChar w:fldCharType="separate"/>
            </w:r>
            <w:r>
              <w:rPr>
                <w:noProof/>
                <w:webHidden/>
              </w:rPr>
              <w:t>32</w:t>
            </w:r>
            <w:r w:rsidR="00941C42">
              <w:rPr>
                <w:noProof/>
                <w:webHidden/>
              </w:rPr>
              <w:fldChar w:fldCharType="end"/>
            </w:r>
          </w:hyperlink>
        </w:p>
        <w:p w14:paraId="404B0D12" w14:textId="0079C794" w:rsidR="00941C42" w:rsidRDefault="00C34ECE">
          <w:pPr>
            <w:pStyle w:val="TOC2"/>
            <w:tabs>
              <w:tab w:val="left" w:pos="1320"/>
              <w:tab w:val="right" w:leader="dot" w:pos="9350"/>
            </w:tabs>
            <w:rPr>
              <w:rFonts w:asciiTheme="minorHAnsi" w:eastAsiaTheme="minorEastAsia" w:hAnsiTheme="minorHAnsi"/>
              <w:b w:val="0"/>
              <w:bCs w:val="0"/>
              <w:noProof/>
              <w:sz w:val="22"/>
              <w:szCs w:val="22"/>
            </w:rPr>
          </w:pPr>
          <w:hyperlink w:anchor="_Toc123905029" w:history="1">
            <w:r w:rsidR="00941C42" w:rsidRPr="00A910CB">
              <w:rPr>
                <w:rStyle w:val="Hyperlink"/>
                <w:rFonts w:cs="Arial"/>
                <w:noProof/>
                <w:lang w:bidi="en-US"/>
              </w:rPr>
              <w:t>6.12</w:t>
            </w:r>
            <w:r w:rsidR="00941C42">
              <w:rPr>
                <w:rFonts w:asciiTheme="minorHAnsi" w:eastAsiaTheme="minorEastAsia" w:hAnsiTheme="minorHAnsi"/>
                <w:b w:val="0"/>
                <w:bCs w:val="0"/>
                <w:noProof/>
                <w:sz w:val="22"/>
                <w:szCs w:val="22"/>
              </w:rPr>
              <w:tab/>
            </w:r>
            <w:r w:rsidR="00941C42" w:rsidRPr="00A910CB">
              <w:rPr>
                <w:rStyle w:val="Hyperlink"/>
                <w:rFonts w:cs="Arial"/>
                <w:noProof/>
                <w:lang w:bidi="en-US"/>
              </w:rPr>
              <w:t>Obtain Approvals</w:t>
            </w:r>
            <w:r w:rsidR="00941C42">
              <w:rPr>
                <w:noProof/>
                <w:webHidden/>
              </w:rPr>
              <w:tab/>
            </w:r>
            <w:r w:rsidR="00941C42">
              <w:rPr>
                <w:noProof/>
                <w:webHidden/>
              </w:rPr>
              <w:fldChar w:fldCharType="begin"/>
            </w:r>
            <w:r w:rsidR="00941C42">
              <w:rPr>
                <w:noProof/>
                <w:webHidden/>
              </w:rPr>
              <w:instrText xml:space="preserve"> PAGEREF _Toc123905029 \h </w:instrText>
            </w:r>
            <w:r w:rsidR="00941C42">
              <w:rPr>
                <w:noProof/>
                <w:webHidden/>
              </w:rPr>
            </w:r>
            <w:r w:rsidR="00941C42">
              <w:rPr>
                <w:noProof/>
                <w:webHidden/>
              </w:rPr>
              <w:fldChar w:fldCharType="separate"/>
            </w:r>
            <w:r>
              <w:rPr>
                <w:noProof/>
                <w:webHidden/>
              </w:rPr>
              <w:t>32</w:t>
            </w:r>
            <w:r w:rsidR="00941C42">
              <w:rPr>
                <w:noProof/>
                <w:webHidden/>
              </w:rPr>
              <w:fldChar w:fldCharType="end"/>
            </w:r>
          </w:hyperlink>
        </w:p>
        <w:p w14:paraId="1A414F45" w14:textId="665F44CC" w:rsidR="00941C42" w:rsidRDefault="00C34ECE">
          <w:pPr>
            <w:pStyle w:val="TOC2"/>
            <w:tabs>
              <w:tab w:val="left" w:pos="1320"/>
              <w:tab w:val="right" w:leader="dot" w:pos="9350"/>
            </w:tabs>
            <w:rPr>
              <w:rFonts w:asciiTheme="minorHAnsi" w:eastAsiaTheme="minorEastAsia" w:hAnsiTheme="minorHAnsi"/>
              <w:b w:val="0"/>
              <w:bCs w:val="0"/>
              <w:noProof/>
              <w:sz w:val="22"/>
              <w:szCs w:val="22"/>
            </w:rPr>
          </w:pPr>
          <w:hyperlink w:anchor="_Toc123905030" w:history="1">
            <w:r w:rsidR="00941C42" w:rsidRPr="00A910CB">
              <w:rPr>
                <w:rStyle w:val="Hyperlink"/>
                <w:rFonts w:cs="Arial"/>
                <w:noProof/>
                <w:lang w:bidi="en-US"/>
              </w:rPr>
              <w:t>6.13</w:t>
            </w:r>
            <w:r w:rsidR="00941C42">
              <w:rPr>
                <w:rFonts w:asciiTheme="minorHAnsi" w:eastAsiaTheme="minorEastAsia" w:hAnsiTheme="minorHAnsi"/>
                <w:b w:val="0"/>
                <w:bCs w:val="0"/>
                <w:noProof/>
                <w:sz w:val="22"/>
                <w:szCs w:val="22"/>
              </w:rPr>
              <w:tab/>
            </w:r>
            <w:r w:rsidR="00941C42" w:rsidRPr="00A910CB">
              <w:rPr>
                <w:rStyle w:val="Hyperlink"/>
                <w:rFonts w:cs="Arial"/>
                <w:noProof/>
                <w:lang w:bidi="en-US"/>
              </w:rPr>
              <w:t>Contract Kickoff Meeting and Begin Performance</w:t>
            </w:r>
            <w:r w:rsidR="00941C42">
              <w:rPr>
                <w:noProof/>
                <w:webHidden/>
              </w:rPr>
              <w:tab/>
            </w:r>
            <w:r w:rsidR="00941C42">
              <w:rPr>
                <w:noProof/>
                <w:webHidden/>
              </w:rPr>
              <w:fldChar w:fldCharType="begin"/>
            </w:r>
            <w:r w:rsidR="00941C42">
              <w:rPr>
                <w:noProof/>
                <w:webHidden/>
              </w:rPr>
              <w:instrText xml:space="preserve"> PAGEREF _Toc123905030 \h </w:instrText>
            </w:r>
            <w:r w:rsidR="00941C42">
              <w:rPr>
                <w:noProof/>
                <w:webHidden/>
              </w:rPr>
            </w:r>
            <w:r w:rsidR="00941C42">
              <w:rPr>
                <w:noProof/>
                <w:webHidden/>
              </w:rPr>
              <w:fldChar w:fldCharType="separate"/>
            </w:r>
            <w:r>
              <w:rPr>
                <w:noProof/>
                <w:webHidden/>
              </w:rPr>
              <w:t>33</w:t>
            </w:r>
            <w:r w:rsidR="00941C42">
              <w:rPr>
                <w:noProof/>
                <w:webHidden/>
              </w:rPr>
              <w:fldChar w:fldCharType="end"/>
            </w:r>
          </w:hyperlink>
        </w:p>
        <w:p w14:paraId="568ADAD7" w14:textId="5ED95370" w:rsidR="00941C42" w:rsidRDefault="00C34ECE">
          <w:pPr>
            <w:pStyle w:val="TOC1"/>
            <w:tabs>
              <w:tab w:val="right" w:leader="dot" w:pos="9350"/>
            </w:tabs>
            <w:rPr>
              <w:rFonts w:asciiTheme="minorHAnsi" w:eastAsiaTheme="minorEastAsia" w:hAnsiTheme="minorHAnsi"/>
              <w:b w:val="0"/>
              <w:bCs w:val="0"/>
              <w:noProof/>
            </w:rPr>
          </w:pPr>
          <w:hyperlink w:anchor="_Toc123905031" w:history="1">
            <w:r w:rsidR="00941C42" w:rsidRPr="00A910CB">
              <w:rPr>
                <w:rStyle w:val="Hyperlink"/>
                <w:noProof/>
              </w:rPr>
              <w:t>Section VII: Post Award &amp; Contract Management</w:t>
            </w:r>
            <w:r w:rsidR="00941C42">
              <w:rPr>
                <w:noProof/>
                <w:webHidden/>
              </w:rPr>
              <w:tab/>
            </w:r>
            <w:r w:rsidR="00941C42">
              <w:rPr>
                <w:noProof/>
                <w:webHidden/>
              </w:rPr>
              <w:fldChar w:fldCharType="begin"/>
            </w:r>
            <w:r w:rsidR="00941C42">
              <w:rPr>
                <w:noProof/>
                <w:webHidden/>
              </w:rPr>
              <w:instrText xml:space="preserve"> PAGEREF _Toc123905031 \h </w:instrText>
            </w:r>
            <w:r w:rsidR="00941C42">
              <w:rPr>
                <w:noProof/>
                <w:webHidden/>
              </w:rPr>
            </w:r>
            <w:r w:rsidR="00941C42">
              <w:rPr>
                <w:noProof/>
                <w:webHidden/>
              </w:rPr>
              <w:fldChar w:fldCharType="separate"/>
            </w:r>
            <w:r>
              <w:rPr>
                <w:noProof/>
                <w:webHidden/>
              </w:rPr>
              <w:t>33</w:t>
            </w:r>
            <w:r w:rsidR="00941C42">
              <w:rPr>
                <w:noProof/>
                <w:webHidden/>
              </w:rPr>
              <w:fldChar w:fldCharType="end"/>
            </w:r>
          </w:hyperlink>
        </w:p>
        <w:p w14:paraId="27FA3C9A" w14:textId="35527544" w:rsidR="00941C42" w:rsidRDefault="00C34ECE">
          <w:pPr>
            <w:pStyle w:val="TOC2"/>
            <w:tabs>
              <w:tab w:val="left" w:pos="1113"/>
              <w:tab w:val="right" w:leader="dot" w:pos="9350"/>
            </w:tabs>
            <w:rPr>
              <w:rFonts w:asciiTheme="minorHAnsi" w:eastAsiaTheme="minorEastAsia" w:hAnsiTheme="minorHAnsi"/>
              <w:b w:val="0"/>
              <w:bCs w:val="0"/>
              <w:noProof/>
              <w:sz w:val="22"/>
              <w:szCs w:val="22"/>
            </w:rPr>
          </w:pPr>
          <w:hyperlink w:anchor="_Toc123905032" w:history="1">
            <w:r w:rsidR="00941C42" w:rsidRPr="00A910CB">
              <w:rPr>
                <w:rStyle w:val="Hyperlink"/>
                <w:rFonts w:cs="Arial"/>
                <w:noProof/>
                <w:lang w:bidi="en-US"/>
              </w:rPr>
              <w:t>7.1</w:t>
            </w:r>
            <w:r w:rsidR="00941C42">
              <w:rPr>
                <w:rFonts w:asciiTheme="minorHAnsi" w:eastAsiaTheme="minorEastAsia" w:hAnsiTheme="minorHAnsi"/>
                <w:b w:val="0"/>
                <w:bCs w:val="0"/>
                <w:noProof/>
                <w:sz w:val="22"/>
                <w:szCs w:val="22"/>
              </w:rPr>
              <w:tab/>
            </w:r>
            <w:r w:rsidR="00941C42" w:rsidRPr="00A910CB">
              <w:rPr>
                <w:rStyle w:val="Hyperlink"/>
                <w:rFonts w:cs="Arial"/>
                <w:noProof/>
                <w:lang w:bidi="en-US"/>
              </w:rPr>
              <w:t>Contract Administration and Monitoring</w:t>
            </w:r>
            <w:r w:rsidR="00941C42">
              <w:rPr>
                <w:noProof/>
                <w:webHidden/>
              </w:rPr>
              <w:tab/>
            </w:r>
            <w:r w:rsidR="00941C42">
              <w:rPr>
                <w:noProof/>
                <w:webHidden/>
              </w:rPr>
              <w:fldChar w:fldCharType="begin"/>
            </w:r>
            <w:r w:rsidR="00941C42">
              <w:rPr>
                <w:noProof/>
                <w:webHidden/>
              </w:rPr>
              <w:instrText xml:space="preserve"> PAGEREF _Toc123905032 \h </w:instrText>
            </w:r>
            <w:r w:rsidR="00941C42">
              <w:rPr>
                <w:noProof/>
                <w:webHidden/>
              </w:rPr>
            </w:r>
            <w:r w:rsidR="00941C42">
              <w:rPr>
                <w:noProof/>
                <w:webHidden/>
              </w:rPr>
              <w:fldChar w:fldCharType="separate"/>
            </w:r>
            <w:r>
              <w:rPr>
                <w:noProof/>
                <w:webHidden/>
              </w:rPr>
              <w:t>33</w:t>
            </w:r>
            <w:r w:rsidR="00941C42">
              <w:rPr>
                <w:noProof/>
                <w:webHidden/>
              </w:rPr>
              <w:fldChar w:fldCharType="end"/>
            </w:r>
          </w:hyperlink>
        </w:p>
        <w:p w14:paraId="45F3B943" w14:textId="63668FD8" w:rsidR="00941C42" w:rsidRDefault="00C34ECE">
          <w:pPr>
            <w:pStyle w:val="TOC2"/>
            <w:tabs>
              <w:tab w:val="left" w:pos="1113"/>
              <w:tab w:val="right" w:leader="dot" w:pos="9350"/>
            </w:tabs>
            <w:rPr>
              <w:rFonts w:asciiTheme="minorHAnsi" w:eastAsiaTheme="minorEastAsia" w:hAnsiTheme="minorHAnsi"/>
              <w:b w:val="0"/>
              <w:bCs w:val="0"/>
              <w:noProof/>
              <w:sz w:val="22"/>
              <w:szCs w:val="22"/>
            </w:rPr>
          </w:pPr>
          <w:hyperlink w:anchor="_Toc123905033" w:history="1">
            <w:r w:rsidR="00941C42" w:rsidRPr="00A910CB">
              <w:rPr>
                <w:rStyle w:val="Hyperlink"/>
                <w:rFonts w:cs="Arial"/>
                <w:noProof/>
                <w:lang w:bidi="en-US"/>
              </w:rPr>
              <w:t>7.2</w:t>
            </w:r>
            <w:r w:rsidR="00941C42">
              <w:rPr>
                <w:rFonts w:asciiTheme="minorHAnsi" w:eastAsiaTheme="minorEastAsia" w:hAnsiTheme="minorHAnsi"/>
                <w:b w:val="0"/>
                <w:bCs w:val="0"/>
                <w:noProof/>
                <w:sz w:val="22"/>
                <w:szCs w:val="22"/>
              </w:rPr>
              <w:tab/>
            </w:r>
            <w:r w:rsidR="00941C42" w:rsidRPr="00A910CB">
              <w:rPr>
                <w:rStyle w:val="Hyperlink"/>
                <w:rFonts w:cs="Arial"/>
                <w:noProof/>
                <w:lang w:bidi="en-US"/>
              </w:rPr>
              <w:t>Effective Contract Management</w:t>
            </w:r>
            <w:r w:rsidR="00941C42">
              <w:rPr>
                <w:noProof/>
                <w:webHidden/>
              </w:rPr>
              <w:tab/>
            </w:r>
            <w:r w:rsidR="00941C42">
              <w:rPr>
                <w:noProof/>
                <w:webHidden/>
              </w:rPr>
              <w:fldChar w:fldCharType="begin"/>
            </w:r>
            <w:r w:rsidR="00941C42">
              <w:rPr>
                <w:noProof/>
                <w:webHidden/>
              </w:rPr>
              <w:instrText xml:space="preserve"> PAGEREF _Toc123905033 \h </w:instrText>
            </w:r>
            <w:r w:rsidR="00941C42">
              <w:rPr>
                <w:noProof/>
                <w:webHidden/>
              </w:rPr>
            </w:r>
            <w:r w:rsidR="00941C42">
              <w:rPr>
                <w:noProof/>
                <w:webHidden/>
              </w:rPr>
              <w:fldChar w:fldCharType="separate"/>
            </w:r>
            <w:r>
              <w:rPr>
                <w:noProof/>
                <w:webHidden/>
              </w:rPr>
              <w:t>33</w:t>
            </w:r>
            <w:r w:rsidR="00941C42">
              <w:rPr>
                <w:noProof/>
                <w:webHidden/>
              </w:rPr>
              <w:fldChar w:fldCharType="end"/>
            </w:r>
          </w:hyperlink>
        </w:p>
        <w:p w14:paraId="32170699" w14:textId="27732A67" w:rsidR="00941C42" w:rsidRDefault="00C34ECE">
          <w:pPr>
            <w:pStyle w:val="TOC1"/>
            <w:tabs>
              <w:tab w:val="right" w:leader="dot" w:pos="9350"/>
            </w:tabs>
            <w:rPr>
              <w:rFonts w:asciiTheme="minorHAnsi" w:eastAsiaTheme="minorEastAsia" w:hAnsiTheme="minorHAnsi"/>
              <w:b w:val="0"/>
              <w:bCs w:val="0"/>
              <w:noProof/>
            </w:rPr>
          </w:pPr>
          <w:hyperlink w:anchor="_Toc123905034" w:history="1">
            <w:r w:rsidR="00941C42" w:rsidRPr="00A910CB">
              <w:rPr>
                <w:rStyle w:val="Hyperlink"/>
                <w:noProof/>
              </w:rPr>
              <w:t>Glossary</w:t>
            </w:r>
            <w:r w:rsidR="00941C42">
              <w:rPr>
                <w:noProof/>
                <w:webHidden/>
              </w:rPr>
              <w:tab/>
            </w:r>
            <w:r w:rsidR="00941C42">
              <w:rPr>
                <w:noProof/>
                <w:webHidden/>
              </w:rPr>
              <w:fldChar w:fldCharType="begin"/>
            </w:r>
            <w:r w:rsidR="00941C42">
              <w:rPr>
                <w:noProof/>
                <w:webHidden/>
              </w:rPr>
              <w:instrText xml:space="preserve"> PAGEREF _Toc123905034 \h </w:instrText>
            </w:r>
            <w:r w:rsidR="00941C42">
              <w:rPr>
                <w:noProof/>
                <w:webHidden/>
              </w:rPr>
            </w:r>
            <w:r w:rsidR="00941C42">
              <w:rPr>
                <w:noProof/>
                <w:webHidden/>
              </w:rPr>
              <w:fldChar w:fldCharType="separate"/>
            </w:r>
            <w:r>
              <w:rPr>
                <w:noProof/>
                <w:webHidden/>
              </w:rPr>
              <w:t>36</w:t>
            </w:r>
            <w:r w:rsidR="00941C42">
              <w:rPr>
                <w:noProof/>
                <w:webHidden/>
              </w:rPr>
              <w:fldChar w:fldCharType="end"/>
            </w:r>
          </w:hyperlink>
        </w:p>
        <w:p w14:paraId="3864EB75" w14:textId="7C39B94D" w:rsidR="00941C42" w:rsidRDefault="00C34ECE">
          <w:pPr>
            <w:pStyle w:val="TOC1"/>
            <w:tabs>
              <w:tab w:val="right" w:leader="dot" w:pos="9350"/>
            </w:tabs>
            <w:rPr>
              <w:rFonts w:asciiTheme="minorHAnsi" w:eastAsiaTheme="minorEastAsia" w:hAnsiTheme="minorHAnsi"/>
              <w:b w:val="0"/>
              <w:bCs w:val="0"/>
              <w:noProof/>
            </w:rPr>
          </w:pPr>
          <w:hyperlink w:anchor="_Toc123905035" w:history="1">
            <w:r w:rsidR="00941C42" w:rsidRPr="00A910CB">
              <w:rPr>
                <w:rStyle w:val="Hyperlink"/>
                <w:noProof/>
              </w:rPr>
              <w:t>Executive Orders</w:t>
            </w:r>
            <w:r w:rsidR="00941C42">
              <w:rPr>
                <w:noProof/>
                <w:webHidden/>
              </w:rPr>
              <w:tab/>
            </w:r>
            <w:r w:rsidR="00941C42">
              <w:rPr>
                <w:noProof/>
                <w:webHidden/>
              </w:rPr>
              <w:fldChar w:fldCharType="begin"/>
            </w:r>
            <w:r w:rsidR="00941C42">
              <w:rPr>
                <w:noProof/>
                <w:webHidden/>
              </w:rPr>
              <w:instrText xml:space="preserve"> PAGEREF _Toc123905035 \h </w:instrText>
            </w:r>
            <w:r w:rsidR="00941C42">
              <w:rPr>
                <w:noProof/>
                <w:webHidden/>
              </w:rPr>
            </w:r>
            <w:r w:rsidR="00941C42">
              <w:rPr>
                <w:noProof/>
                <w:webHidden/>
              </w:rPr>
              <w:fldChar w:fldCharType="separate"/>
            </w:r>
            <w:r>
              <w:rPr>
                <w:noProof/>
                <w:webHidden/>
              </w:rPr>
              <w:t>42</w:t>
            </w:r>
            <w:r w:rsidR="00941C42">
              <w:rPr>
                <w:noProof/>
                <w:webHidden/>
              </w:rPr>
              <w:fldChar w:fldCharType="end"/>
            </w:r>
          </w:hyperlink>
        </w:p>
        <w:p w14:paraId="7C0B97C3" w14:textId="12A9B31C" w:rsidR="00C76C14" w:rsidRPr="00703CD3" w:rsidRDefault="00BE0A57" w:rsidP="00703CD3">
          <w:pPr>
            <w:rPr>
              <w:noProof/>
            </w:rPr>
          </w:pPr>
          <w:r w:rsidRPr="00703CD3">
            <w:rPr>
              <w:b/>
              <w:bCs/>
              <w:noProof/>
            </w:rPr>
            <w:fldChar w:fldCharType="end"/>
          </w:r>
        </w:p>
      </w:sdtContent>
    </w:sdt>
    <w:p w14:paraId="3DB9829B" w14:textId="10D4520C" w:rsidR="002052D1" w:rsidRDefault="002052D1">
      <w:pPr>
        <w:widowControl/>
        <w:spacing w:after="160" w:line="259" w:lineRule="auto"/>
        <w:rPr>
          <w:rFonts w:ascii="Arial" w:eastAsia="Arial" w:hAnsi="Arial" w:cs="Arial"/>
          <w:b/>
          <w:bCs/>
          <w:sz w:val="36"/>
          <w:szCs w:val="36"/>
        </w:rPr>
      </w:pPr>
      <w:r>
        <w:rPr>
          <w:rFonts w:cs="Arial"/>
        </w:rPr>
        <w:br w:type="page"/>
      </w:r>
    </w:p>
    <w:p w14:paraId="4DF55E66" w14:textId="3A933DE0" w:rsidR="00BC6B26" w:rsidRPr="00FE4FCC" w:rsidRDefault="00BC6B26" w:rsidP="001A6B74">
      <w:pPr>
        <w:pStyle w:val="Heading1"/>
        <w:keepNext/>
        <w:widowControl/>
        <w:ind w:left="0" w:firstLine="0"/>
        <w:rPr>
          <w:rFonts w:cs="Arial"/>
        </w:rPr>
      </w:pPr>
      <w:bookmarkStart w:id="0" w:name="_Toc123904964"/>
      <w:r w:rsidRPr="00F13973">
        <w:rPr>
          <w:rFonts w:cs="Arial"/>
        </w:rPr>
        <w:lastRenderedPageBreak/>
        <w:t>Section I: Overview</w:t>
      </w:r>
      <w:bookmarkEnd w:id="0"/>
    </w:p>
    <w:p w14:paraId="59334C90" w14:textId="77777777" w:rsidR="00BC6B26" w:rsidRPr="00EB7FD5" w:rsidRDefault="00BC6B26" w:rsidP="006D11B8">
      <w:pPr>
        <w:pStyle w:val="Heading1"/>
        <w:keepNext/>
        <w:widowControl/>
        <w:rPr>
          <w:rFonts w:cs="Arial"/>
          <w:sz w:val="22"/>
          <w:szCs w:val="22"/>
        </w:rPr>
      </w:pPr>
    </w:p>
    <w:p w14:paraId="200D2487" w14:textId="77777777" w:rsidR="00BC6B26" w:rsidRPr="007C75A5" w:rsidRDefault="00BC6B26" w:rsidP="00703CD3">
      <w:pPr>
        <w:pStyle w:val="Heading2"/>
        <w:keepNext/>
        <w:widowControl/>
        <w:ind w:left="720" w:hanging="540"/>
        <w:rPr>
          <w:rFonts w:cs="Arial"/>
        </w:rPr>
      </w:pPr>
      <w:bookmarkStart w:id="1" w:name="A._Introduction_and_Purpose"/>
      <w:bookmarkStart w:id="2" w:name="_bookmark1"/>
      <w:bookmarkStart w:id="3" w:name="_Toc123904965"/>
      <w:bookmarkEnd w:id="1"/>
      <w:bookmarkEnd w:id="2"/>
      <w:r w:rsidRPr="00FC0170">
        <w:rPr>
          <w:rFonts w:cs="Arial"/>
        </w:rPr>
        <w:t>1.1</w:t>
      </w:r>
      <w:r w:rsidRPr="00FC0170">
        <w:rPr>
          <w:rFonts w:cs="Arial"/>
        </w:rPr>
        <w:tab/>
        <w:t>Introduction and</w:t>
      </w:r>
      <w:r w:rsidRPr="007C75A5">
        <w:rPr>
          <w:rFonts w:cs="Arial"/>
          <w:spacing w:val="-1"/>
        </w:rPr>
        <w:t xml:space="preserve"> </w:t>
      </w:r>
      <w:r w:rsidRPr="007C75A5">
        <w:rPr>
          <w:rFonts w:cs="Arial"/>
        </w:rPr>
        <w:t>Purpose</w:t>
      </w:r>
      <w:bookmarkEnd w:id="3"/>
    </w:p>
    <w:p w14:paraId="333F1E51" w14:textId="77777777" w:rsidR="00BC6B26" w:rsidRPr="007C75A5" w:rsidRDefault="00BC6B26" w:rsidP="001A6B74">
      <w:pPr>
        <w:keepNext/>
        <w:widowControl/>
        <w:spacing w:before="4"/>
        <w:rPr>
          <w:rFonts w:ascii="Arial" w:eastAsia="Arial" w:hAnsi="Arial" w:cs="Arial"/>
          <w:b/>
          <w:sz w:val="24"/>
          <w:szCs w:val="24"/>
        </w:rPr>
      </w:pPr>
    </w:p>
    <w:p w14:paraId="0470E0E0" w14:textId="10A751A6" w:rsidR="001E34E1" w:rsidRPr="004777F7" w:rsidRDefault="00BC6B26" w:rsidP="007C75A5">
      <w:pPr>
        <w:pStyle w:val="BodyText"/>
        <w:widowControl/>
        <w:ind w:left="360" w:firstLine="540"/>
        <w:rPr>
          <w:rFonts w:cs="Arial"/>
        </w:rPr>
      </w:pPr>
      <w:r w:rsidRPr="007C75A5">
        <w:rPr>
          <w:rFonts w:cs="Arial"/>
        </w:rPr>
        <w:t xml:space="preserve">New York State </w:t>
      </w:r>
      <w:r w:rsidR="00B20CB4" w:rsidRPr="007C75A5">
        <w:rPr>
          <w:rFonts w:cs="Arial"/>
        </w:rPr>
        <w:t>(</w:t>
      </w:r>
      <w:r w:rsidR="00B9766A" w:rsidRPr="007C75A5">
        <w:rPr>
          <w:rFonts w:cs="Arial"/>
        </w:rPr>
        <w:t xml:space="preserve">“State”) </w:t>
      </w:r>
      <w:r w:rsidRPr="007C75A5">
        <w:rPr>
          <w:rFonts w:cs="Arial"/>
        </w:rPr>
        <w:t xml:space="preserve">agencies must procure commodities, </w:t>
      </w:r>
      <w:hyperlink w:anchor="Service" w:history="1">
        <w:r w:rsidR="001E34E1" w:rsidRPr="007C75A5">
          <w:rPr>
            <w:rStyle w:val="Hyperlink"/>
            <w:rFonts w:cs="Arial"/>
            <w:b/>
            <w:i/>
            <w:u w:val="none"/>
          </w:rPr>
          <w:t>services</w:t>
        </w:r>
      </w:hyperlink>
      <w:r w:rsidRPr="004777F7">
        <w:rPr>
          <w:rFonts w:cs="Arial"/>
        </w:rPr>
        <w:t>, and</w:t>
      </w:r>
      <w:r w:rsidRPr="004777F7">
        <w:rPr>
          <w:rFonts w:cs="Arial"/>
          <w:spacing w:val="-26"/>
        </w:rPr>
        <w:t xml:space="preserve"> </w:t>
      </w:r>
      <w:hyperlink w:anchor="Technology" w:history="1">
        <w:r w:rsidRPr="007C75A5">
          <w:rPr>
            <w:rStyle w:val="Hyperlink"/>
            <w:rFonts w:cs="Arial"/>
            <w:b/>
            <w:i/>
            <w:u w:val="none"/>
          </w:rPr>
          <w:t>technology</w:t>
        </w:r>
      </w:hyperlink>
      <w:r w:rsidRPr="004777F7">
        <w:rPr>
          <w:rFonts w:cs="Arial"/>
        </w:rPr>
        <w:t xml:space="preserve"> in accordance with Article 11 of the New York State Finance</w:t>
      </w:r>
      <w:r w:rsidRPr="004777F7">
        <w:rPr>
          <w:rFonts w:cs="Arial"/>
          <w:spacing w:val="-24"/>
        </w:rPr>
        <w:t xml:space="preserve"> </w:t>
      </w:r>
      <w:r w:rsidRPr="00EB7FD5">
        <w:rPr>
          <w:rFonts w:cs="Arial"/>
        </w:rPr>
        <w:t>Law</w:t>
      </w:r>
      <w:r w:rsidR="00F479DF" w:rsidRPr="00EB7FD5">
        <w:rPr>
          <w:rFonts w:cs="Arial"/>
        </w:rPr>
        <w:t xml:space="preserve">, </w:t>
      </w:r>
      <w:r w:rsidR="00A54C7F" w:rsidRPr="001E34E1">
        <w:rPr>
          <w:rFonts w:cs="Arial"/>
        </w:rPr>
        <w:t>cu</w:t>
      </w:r>
      <w:r w:rsidR="00A54C7F" w:rsidRPr="00FC0170">
        <w:rPr>
          <w:rFonts w:cs="Arial"/>
        </w:rPr>
        <w:t xml:space="preserve">rrent statutes, regulations, </w:t>
      </w:r>
      <w:hyperlink w:anchor="Executive_Orders" w:history="1">
        <w:r w:rsidR="00A54C7F" w:rsidRPr="00F5040B">
          <w:rPr>
            <w:rStyle w:val="Hyperlink"/>
            <w:rFonts w:cs="Arial"/>
            <w:b/>
            <w:bCs/>
            <w:i/>
            <w:iCs/>
            <w:u w:val="none"/>
          </w:rPr>
          <w:t>executive orders</w:t>
        </w:r>
      </w:hyperlink>
      <w:r w:rsidR="00A54C7F" w:rsidRPr="007C75A5">
        <w:rPr>
          <w:rFonts w:cs="Arial"/>
        </w:rPr>
        <w:t>, and other actions with the force of law</w:t>
      </w:r>
      <w:r w:rsidRPr="007C75A5">
        <w:rPr>
          <w:rFonts w:cs="Arial"/>
        </w:rPr>
        <w:t>.</w:t>
      </w:r>
      <w:r w:rsidR="001E34E1">
        <w:rPr>
          <w:rFonts w:cs="Arial"/>
        </w:rPr>
        <w:t xml:space="preserve"> </w:t>
      </w:r>
      <w:r w:rsidR="0078372D" w:rsidRPr="00F5040B">
        <w:t>Executive orders</w:t>
      </w:r>
      <w:r w:rsidR="001E34E1" w:rsidRPr="0078372D">
        <w:rPr>
          <w:rFonts w:cs="Arial"/>
        </w:rPr>
        <w:t xml:space="preserve"> </w:t>
      </w:r>
      <w:r w:rsidR="001E34E1" w:rsidRPr="00C85F7B">
        <w:rPr>
          <w:rFonts w:cs="Arial"/>
        </w:rPr>
        <w:t xml:space="preserve">governing </w:t>
      </w:r>
      <w:hyperlink w:anchor="Procurement" w:history="1">
        <w:r w:rsidR="001E34E1">
          <w:rPr>
            <w:rStyle w:val="Hyperlink"/>
            <w:rFonts w:cs="Arial"/>
            <w:b/>
            <w:i/>
            <w:u w:val="none"/>
          </w:rPr>
          <w:t>procurement</w:t>
        </w:r>
      </w:hyperlink>
      <w:r w:rsidR="001E34E1" w:rsidRPr="004777F7">
        <w:rPr>
          <w:rFonts w:cs="Arial"/>
        </w:rPr>
        <w:t xml:space="preserve"> carry the force of law.  A list of current executive orders can be found at the end of this document.</w:t>
      </w:r>
    </w:p>
    <w:p w14:paraId="61702DBC" w14:textId="77777777" w:rsidR="00BC6B26" w:rsidRPr="00FE4FCC" w:rsidRDefault="00BC6B26" w:rsidP="001A6B74">
      <w:pPr>
        <w:widowControl/>
        <w:spacing w:before="4"/>
        <w:ind w:left="360" w:firstLine="540"/>
        <w:rPr>
          <w:rFonts w:ascii="Arial" w:eastAsia="Arial" w:hAnsi="Arial" w:cs="Arial"/>
          <w:sz w:val="24"/>
          <w:szCs w:val="24"/>
        </w:rPr>
      </w:pPr>
    </w:p>
    <w:p w14:paraId="27976B6D" w14:textId="0949BA56" w:rsidR="00BC6B26" w:rsidRPr="007C75A5" w:rsidRDefault="00BC6B26" w:rsidP="00703CD3">
      <w:pPr>
        <w:pStyle w:val="BodyText"/>
        <w:widowControl/>
        <w:ind w:left="360" w:firstLine="540"/>
        <w:rPr>
          <w:rFonts w:cs="Arial"/>
        </w:rPr>
      </w:pPr>
      <w:r w:rsidRPr="00EB7FD5">
        <w:rPr>
          <w:rFonts w:cs="Arial"/>
        </w:rPr>
        <w:t>The Procurement Guidelines (“Guidelines”) presented in</w:t>
      </w:r>
      <w:r w:rsidRPr="001E34E1">
        <w:rPr>
          <w:rFonts w:cs="Arial"/>
        </w:rPr>
        <w:t xml:space="preserve"> this document are</w:t>
      </w:r>
      <w:r w:rsidRPr="00FC0170">
        <w:rPr>
          <w:rFonts w:cs="Arial"/>
          <w:spacing w:val="-29"/>
        </w:rPr>
        <w:t xml:space="preserve"> </w:t>
      </w:r>
      <w:r w:rsidRPr="007C75A5">
        <w:rPr>
          <w:rFonts w:cs="Arial"/>
        </w:rPr>
        <w:t>established</w:t>
      </w:r>
      <w:r w:rsidRPr="007C75A5">
        <w:rPr>
          <w:rFonts w:cs="Arial"/>
          <w:spacing w:val="-1"/>
        </w:rPr>
        <w:t xml:space="preserve"> </w:t>
      </w:r>
      <w:r w:rsidRPr="007C75A5">
        <w:rPr>
          <w:rFonts w:cs="Arial"/>
        </w:rPr>
        <w:t xml:space="preserve">by the </w:t>
      </w:r>
      <w:hyperlink w:anchor="State_Procurement_Council" w:history="1">
        <w:r w:rsidRPr="007C75A5">
          <w:rPr>
            <w:rStyle w:val="Hyperlink"/>
            <w:rFonts w:cs="Arial"/>
            <w:b/>
            <w:i/>
            <w:u w:val="none"/>
          </w:rPr>
          <w:t>State Procurement Council</w:t>
        </w:r>
      </w:hyperlink>
      <w:r w:rsidRPr="004777F7">
        <w:rPr>
          <w:rFonts w:cs="Arial"/>
        </w:rPr>
        <w:t xml:space="preserve"> pursuant to State Finance Law §</w:t>
      </w:r>
      <w:r w:rsidR="000C5AF7" w:rsidRPr="004777F7">
        <w:rPr>
          <w:rFonts w:cs="Arial"/>
        </w:rPr>
        <w:t> </w:t>
      </w:r>
      <w:r w:rsidRPr="004777F7">
        <w:rPr>
          <w:rFonts w:cs="Arial"/>
        </w:rPr>
        <w:t>161(2)(d). The</w:t>
      </w:r>
      <w:r w:rsidRPr="00EB7FD5">
        <w:rPr>
          <w:rFonts w:cs="Arial"/>
          <w:spacing w:val="-30"/>
        </w:rPr>
        <w:t xml:space="preserve"> </w:t>
      </w:r>
      <w:r w:rsidR="005D5701" w:rsidRPr="00EB7FD5">
        <w:rPr>
          <w:rFonts w:cs="Arial"/>
        </w:rPr>
        <w:t>G</w:t>
      </w:r>
      <w:r w:rsidR="00677D5F" w:rsidRPr="001E34E1">
        <w:rPr>
          <w:rFonts w:cs="Arial"/>
        </w:rPr>
        <w:t>uidelines</w:t>
      </w:r>
      <w:r w:rsidR="00677D5F" w:rsidRPr="00FC0170">
        <w:rPr>
          <w:rFonts w:cs="Arial"/>
          <w:spacing w:val="-1"/>
        </w:rPr>
        <w:t xml:space="preserve"> </w:t>
      </w:r>
      <w:r w:rsidRPr="007C75A5">
        <w:rPr>
          <w:rFonts w:cs="Arial"/>
        </w:rPr>
        <w:t xml:space="preserve">are designed to assist </w:t>
      </w:r>
      <w:r w:rsidR="00B9766A" w:rsidRPr="007C75A5">
        <w:rPr>
          <w:rFonts w:cs="Arial"/>
        </w:rPr>
        <w:t>S</w:t>
      </w:r>
      <w:r w:rsidR="00BB70AA" w:rsidRPr="007C75A5">
        <w:rPr>
          <w:rFonts w:cs="Arial"/>
        </w:rPr>
        <w:t xml:space="preserve">tate </w:t>
      </w:r>
      <w:r w:rsidRPr="007C75A5">
        <w:rPr>
          <w:rFonts w:cs="Arial"/>
        </w:rPr>
        <w:t xml:space="preserve">agencies in making </w:t>
      </w:r>
      <w:r w:rsidRPr="007C75A5">
        <w:rPr>
          <w:rFonts w:cs="Arial"/>
          <w:color w:val="000000" w:themeColor="text1"/>
        </w:rPr>
        <w:t xml:space="preserve">procurements </w:t>
      </w:r>
      <w:r w:rsidRPr="004777F7">
        <w:rPr>
          <w:rFonts w:cs="Arial"/>
        </w:rPr>
        <w:t>efficiently and effectively</w:t>
      </w:r>
      <w:r w:rsidRPr="004777F7">
        <w:rPr>
          <w:rFonts w:cs="Arial"/>
          <w:spacing w:val="-23"/>
        </w:rPr>
        <w:t xml:space="preserve"> </w:t>
      </w:r>
      <w:r w:rsidRPr="004777F7">
        <w:rPr>
          <w:rFonts w:cs="Arial"/>
        </w:rPr>
        <w:t xml:space="preserve">by providing </w:t>
      </w:r>
      <w:hyperlink w:anchor="Agency" w:history="1">
        <w:r w:rsidR="00C20BCF" w:rsidRPr="004777F7">
          <w:rPr>
            <w:rStyle w:val="Hyperlink"/>
            <w:rFonts w:cs="Arial"/>
            <w:b/>
            <w:i/>
            <w:u w:val="none"/>
          </w:rPr>
          <w:t>agency</w:t>
        </w:r>
      </w:hyperlink>
      <w:r w:rsidRPr="004777F7">
        <w:rPr>
          <w:rFonts w:cs="Arial"/>
        </w:rPr>
        <w:t xml:space="preserve"> program and fiscal staff with a source of basic, systematic guidance</w:t>
      </w:r>
      <w:r w:rsidRPr="00EB7FD5">
        <w:rPr>
          <w:rFonts w:cs="Arial"/>
          <w:spacing w:val="-22"/>
        </w:rPr>
        <w:t xml:space="preserve"> </w:t>
      </w:r>
      <w:r w:rsidRPr="00EB7FD5">
        <w:rPr>
          <w:rFonts w:cs="Arial"/>
        </w:rPr>
        <w:t>about State procurement policies and</w:t>
      </w:r>
      <w:r w:rsidRPr="001E34E1">
        <w:rPr>
          <w:rFonts w:cs="Arial"/>
          <w:spacing w:val="-11"/>
        </w:rPr>
        <w:t xml:space="preserve"> </w:t>
      </w:r>
      <w:r w:rsidRPr="00FC0170">
        <w:rPr>
          <w:rFonts w:cs="Arial"/>
        </w:rPr>
        <w:t>practices.</w:t>
      </w:r>
    </w:p>
    <w:p w14:paraId="7700FE2D" w14:textId="77777777" w:rsidR="00BC6B26" w:rsidRPr="00FE4FCC" w:rsidRDefault="00BC6B26" w:rsidP="001A6B74">
      <w:pPr>
        <w:widowControl/>
        <w:spacing w:before="4"/>
        <w:ind w:left="360" w:firstLine="540"/>
        <w:rPr>
          <w:rFonts w:ascii="Arial" w:eastAsia="Arial" w:hAnsi="Arial" w:cs="Arial"/>
          <w:sz w:val="24"/>
          <w:szCs w:val="24"/>
        </w:rPr>
      </w:pPr>
    </w:p>
    <w:p w14:paraId="7C23EC6B" w14:textId="768F50E4" w:rsidR="00BC6B26" w:rsidRPr="00EB7FD5" w:rsidRDefault="00BC6B26" w:rsidP="00703CD3">
      <w:pPr>
        <w:pStyle w:val="BodyText"/>
        <w:widowControl/>
        <w:ind w:left="360" w:firstLine="540"/>
        <w:rPr>
          <w:rFonts w:cs="Arial"/>
        </w:rPr>
      </w:pPr>
      <w:r w:rsidRPr="00EB7FD5">
        <w:rPr>
          <w:rFonts w:cs="Arial"/>
        </w:rPr>
        <w:t>State procurement must fac</w:t>
      </w:r>
      <w:r w:rsidRPr="001E34E1">
        <w:rPr>
          <w:rFonts w:cs="Arial"/>
        </w:rPr>
        <w:t>ilit</w:t>
      </w:r>
      <w:r w:rsidRPr="00FC0170">
        <w:rPr>
          <w:rFonts w:cs="Arial"/>
        </w:rPr>
        <w:t>ate each agency's mission while protecting the interests</w:t>
      </w:r>
      <w:r w:rsidRPr="007C75A5">
        <w:rPr>
          <w:rFonts w:cs="Arial"/>
          <w:spacing w:val="-28"/>
        </w:rPr>
        <w:t xml:space="preserve"> </w:t>
      </w:r>
      <w:r w:rsidRPr="007C75A5">
        <w:rPr>
          <w:rFonts w:cs="Arial"/>
        </w:rPr>
        <w:t xml:space="preserve">of the </w:t>
      </w:r>
      <w:r w:rsidR="00B9766A" w:rsidRPr="007C75A5">
        <w:rPr>
          <w:rFonts w:cs="Arial"/>
        </w:rPr>
        <w:t>S</w:t>
      </w:r>
      <w:r w:rsidR="00D76D89" w:rsidRPr="007C75A5">
        <w:rPr>
          <w:rFonts w:cs="Arial"/>
        </w:rPr>
        <w:t xml:space="preserve">tate </w:t>
      </w:r>
      <w:r w:rsidRPr="007C75A5">
        <w:rPr>
          <w:rFonts w:cs="Arial"/>
        </w:rPr>
        <w:t xml:space="preserve">and its </w:t>
      </w:r>
      <w:r w:rsidR="00C3099C" w:rsidRPr="007C75A5">
        <w:rPr>
          <w:rFonts w:cs="Arial"/>
        </w:rPr>
        <w:t>taxpayers and</w:t>
      </w:r>
      <w:r w:rsidRPr="007C75A5">
        <w:rPr>
          <w:rFonts w:cs="Arial"/>
        </w:rPr>
        <w:t xml:space="preserve"> promoting fairness in contracting with</w:t>
      </w:r>
      <w:r w:rsidRPr="007C75A5">
        <w:rPr>
          <w:rFonts w:cs="Arial"/>
          <w:spacing w:val="-26"/>
        </w:rPr>
        <w:t xml:space="preserve"> </w:t>
      </w:r>
      <w:r w:rsidRPr="007C75A5">
        <w:rPr>
          <w:rFonts w:cs="Arial"/>
        </w:rPr>
        <w:t>the</w:t>
      </w:r>
      <w:r w:rsidRPr="007C75A5">
        <w:rPr>
          <w:rFonts w:cs="Arial"/>
          <w:spacing w:val="-1"/>
        </w:rPr>
        <w:t xml:space="preserve"> </w:t>
      </w:r>
      <w:r w:rsidRPr="007C75A5">
        <w:rPr>
          <w:rFonts w:cs="Arial"/>
        </w:rPr>
        <w:t>business community. The Guidelines are intended to advance these goals</w:t>
      </w:r>
      <w:r w:rsidRPr="007C75A5">
        <w:rPr>
          <w:rFonts w:cs="Arial"/>
          <w:spacing w:val="-22"/>
        </w:rPr>
        <w:t xml:space="preserve"> </w:t>
      </w:r>
      <w:r w:rsidRPr="007C75A5">
        <w:rPr>
          <w:rFonts w:cs="Arial"/>
        </w:rPr>
        <w:t>by</w:t>
      </w:r>
      <w:r w:rsidRPr="007C75A5">
        <w:rPr>
          <w:rFonts w:cs="Arial"/>
          <w:spacing w:val="-1"/>
        </w:rPr>
        <w:t xml:space="preserve"> </w:t>
      </w:r>
      <w:r w:rsidRPr="007C75A5">
        <w:rPr>
          <w:rFonts w:cs="Arial"/>
        </w:rPr>
        <w:t>encouraging agencies to adopt and implement appropriate procurement practices</w:t>
      </w:r>
      <w:r w:rsidRPr="007C75A5">
        <w:rPr>
          <w:rFonts w:cs="Arial"/>
          <w:spacing w:val="-21"/>
        </w:rPr>
        <w:t xml:space="preserve"> </w:t>
      </w:r>
      <w:r w:rsidRPr="007C75A5">
        <w:rPr>
          <w:rFonts w:cs="Arial"/>
        </w:rPr>
        <w:t>consistent</w:t>
      </w:r>
      <w:r w:rsidRPr="007C75A5">
        <w:rPr>
          <w:rFonts w:cs="Arial"/>
          <w:spacing w:val="-1"/>
        </w:rPr>
        <w:t xml:space="preserve"> </w:t>
      </w:r>
      <w:r w:rsidRPr="007C75A5">
        <w:rPr>
          <w:rFonts w:cs="Arial"/>
        </w:rPr>
        <w:t xml:space="preserve">with </w:t>
      </w:r>
      <w:r w:rsidR="00B9766A" w:rsidRPr="007C75A5">
        <w:rPr>
          <w:rFonts w:cs="Arial"/>
        </w:rPr>
        <w:t>S</w:t>
      </w:r>
      <w:r w:rsidR="00D76D89" w:rsidRPr="007C75A5">
        <w:rPr>
          <w:rFonts w:cs="Arial"/>
        </w:rPr>
        <w:t>tate</w:t>
      </w:r>
      <w:r w:rsidR="00D76D89" w:rsidRPr="007C75A5">
        <w:rPr>
          <w:rFonts w:cs="Arial"/>
          <w:spacing w:val="-8"/>
        </w:rPr>
        <w:t xml:space="preserve"> </w:t>
      </w:r>
      <w:r w:rsidR="008D54D8" w:rsidRPr="007C75A5">
        <w:rPr>
          <w:rFonts w:cs="Arial"/>
          <w:spacing w:val="-8"/>
        </w:rPr>
        <w:t xml:space="preserve">statutes and </w:t>
      </w:r>
      <w:r w:rsidRPr="007C75A5">
        <w:rPr>
          <w:rFonts w:cs="Arial"/>
        </w:rPr>
        <w:t xml:space="preserve">policies (State Finance Law </w:t>
      </w:r>
      <w:r w:rsidRPr="00FE4FCC">
        <w:rPr>
          <w:rFonts w:cs="Arial"/>
        </w:rPr>
        <w:t>§</w:t>
      </w:r>
      <w:r w:rsidRPr="00EB7FD5">
        <w:rPr>
          <w:rFonts w:cs="Arial"/>
        </w:rPr>
        <w:t xml:space="preserve"> 163(2)).</w:t>
      </w:r>
    </w:p>
    <w:p w14:paraId="0931D09E" w14:textId="77777777" w:rsidR="00BC6B26" w:rsidRPr="00FE4FCC" w:rsidRDefault="00BC6B26" w:rsidP="001A6B74">
      <w:pPr>
        <w:widowControl/>
        <w:spacing w:before="4"/>
        <w:ind w:left="360" w:firstLine="540"/>
        <w:rPr>
          <w:rFonts w:ascii="Arial" w:eastAsia="Arial" w:hAnsi="Arial" w:cs="Arial"/>
          <w:sz w:val="24"/>
          <w:szCs w:val="24"/>
        </w:rPr>
      </w:pPr>
    </w:p>
    <w:p w14:paraId="571CE7BB" w14:textId="455BFB85" w:rsidR="00BC6B26" w:rsidRPr="007C75A5" w:rsidRDefault="00BC6B26" w:rsidP="00703CD3">
      <w:pPr>
        <w:pStyle w:val="BodyText"/>
        <w:widowControl/>
        <w:ind w:left="360" w:firstLine="540"/>
        <w:rPr>
          <w:rFonts w:cs="Arial"/>
        </w:rPr>
      </w:pPr>
      <w:r w:rsidRPr="00EB7FD5">
        <w:rPr>
          <w:rFonts w:cs="Arial"/>
        </w:rPr>
        <w:t xml:space="preserve">The </w:t>
      </w:r>
      <w:r w:rsidR="00B9766A" w:rsidRPr="001E34E1">
        <w:rPr>
          <w:rFonts w:cs="Arial"/>
        </w:rPr>
        <w:t>S</w:t>
      </w:r>
      <w:r w:rsidR="00D92D76" w:rsidRPr="00FC0170">
        <w:rPr>
          <w:rFonts w:cs="Arial"/>
        </w:rPr>
        <w:t xml:space="preserve">tate’s </w:t>
      </w:r>
      <w:r w:rsidRPr="007C75A5">
        <w:rPr>
          <w:rFonts w:cs="Arial"/>
        </w:rPr>
        <w:t>procurement policies form a framework for conducting procurements</w:t>
      </w:r>
      <w:r w:rsidRPr="007C75A5">
        <w:rPr>
          <w:rFonts w:cs="Arial"/>
          <w:spacing w:val="-29"/>
        </w:rPr>
        <w:t xml:space="preserve"> </w:t>
      </w:r>
      <w:r w:rsidRPr="007C75A5">
        <w:rPr>
          <w:rFonts w:cs="Arial"/>
        </w:rPr>
        <w:t>and</w:t>
      </w:r>
      <w:r w:rsidRPr="007C75A5">
        <w:rPr>
          <w:rFonts w:cs="Arial"/>
          <w:spacing w:val="-1"/>
        </w:rPr>
        <w:t xml:space="preserve"> </w:t>
      </w:r>
      <w:r w:rsidRPr="007C75A5">
        <w:rPr>
          <w:rFonts w:cs="Arial"/>
        </w:rPr>
        <w:t xml:space="preserve">establishing </w:t>
      </w:r>
      <w:hyperlink w:anchor="Contract" w:history="1">
        <w:r w:rsidRPr="007C79E2">
          <w:rPr>
            <w:rStyle w:val="Hyperlink"/>
            <w:rFonts w:cs="Arial"/>
            <w:b/>
            <w:bCs/>
            <w:i/>
            <w:iCs/>
            <w:u w:val="none"/>
          </w:rPr>
          <w:t>contracts</w:t>
        </w:r>
      </w:hyperlink>
      <w:r w:rsidRPr="004777F7">
        <w:rPr>
          <w:rFonts w:cs="Arial"/>
        </w:rPr>
        <w:t>. Policies address such issues as ensuring sufficient</w:t>
      </w:r>
      <w:r w:rsidRPr="004777F7">
        <w:rPr>
          <w:rFonts w:cs="Arial"/>
          <w:spacing w:val="-11"/>
        </w:rPr>
        <w:t xml:space="preserve"> </w:t>
      </w:r>
      <w:r w:rsidRPr="004777F7">
        <w:rPr>
          <w:rFonts w:cs="Arial"/>
        </w:rPr>
        <w:t>competition</w:t>
      </w:r>
      <w:r w:rsidR="000C5AF7" w:rsidRPr="00EB7FD5">
        <w:rPr>
          <w:rFonts w:cs="Arial"/>
        </w:rPr>
        <w:t>;</w:t>
      </w:r>
      <w:r w:rsidRPr="00EB7FD5">
        <w:rPr>
          <w:rFonts w:cs="Arial"/>
          <w:spacing w:val="-1"/>
        </w:rPr>
        <w:t xml:space="preserve"> </w:t>
      </w:r>
      <w:r w:rsidRPr="001E34E1">
        <w:rPr>
          <w:rFonts w:cs="Arial"/>
        </w:rPr>
        <w:t>preserving fair and open competition</w:t>
      </w:r>
      <w:r w:rsidR="000C5AF7" w:rsidRPr="00FC0170">
        <w:rPr>
          <w:rFonts w:cs="Arial"/>
        </w:rPr>
        <w:t>;</w:t>
      </w:r>
      <w:r w:rsidRPr="007C75A5">
        <w:rPr>
          <w:rFonts w:cs="Arial"/>
        </w:rPr>
        <w:t xml:space="preserve"> establishing </w:t>
      </w:r>
      <w:hyperlink w:anchor="Vendor" w:history="1">
        <w:r w:rsidRPr="007C79E2">
          <w:rPr>
            <w:rStyle w:val="Hyperlink"/>
            <w:rFonts w:cs="Arial"/>
            <w:b/>
            <w:bCs/>
            <w:i/>
            <w:iCs/>
            <w:u w:val="none"/>
          </w:rPr>
          <w:t>vendor</w:t>
        </w:r>
      </w:hyperlink>
      <w:r w:rsidRPr="004777F7">
        <w:rPr>
          <w:rFonts w:cs="Arial"/>
        </w:rPr>
        <w:t xml:space="preserve"> responsibility</w:t>
      </w:r>
      <w:r w:rsidR="000C5AF7" w:rsidRPr="004777F7">
        <w:rPr>
          <w:rFonts w:cs="Arial"/>
        </w:rPr>
        <w:t>;</w:t>
      </w:r>
      <w:r w:rsidRPr="004777F7">
        <w:rPr>
          <w:rFonts w:cs="Arial"/>
        </w:rPr>
        <w:t xml:space="preserve"> </w:t>
      </w:r>
      <w:bookmarkStart w:id="4" w:name="_Hlk12975501"/>
      <w:r w:rsidRPr="004777F7">
        <w:rPr>
          <w:rFonts w:cs="Arial"/>
        </w:rPr>
        <w:t>providing</w:t>
      </w:r>
      <w:r w:rsidRPr="00EB7FD5">
        <w:rPr>
          <w:rFonts w:cs="Arial"/>
          <w:spacing w:val="-12"/>
        </w:rPr>
        <w:t xml:space="preserve"> </w:t>
      </w:r>
      <w:r w:rsidRPr="00EB7FD5">
        <w:rPr>
          <w:rFonts w:cs="Arial"/>
        </w:rPr>
        <w:t>f</w:t>
      </w:r>
      <w:r w:rsidRPr="001E34E1">
        <w:rPr>
          <w:rFonts w:cs="Arial"/>
        </w:rPr>
        <w:t>or</w:t>
      </w:r>
      <w:r w:rsidRPr="00FC0170">
        <w:rPr>
          <w:rFonts w:cs="Arial"/>
          <w:spacing w:val="-1"/>
        </w:rPr>
        <w:t xml:space="preserve"> </w:t>
      </w:r>
      <w:r w:rsidRPr="007C75A5">
        <w:rPr>
          <w:rFonts w:cs="Arial"/>
        </w:rPr>
        <w:t xml:space="preserve">participation of </w:t>
      </w:r>
      <w:hyperlink w:anchor="Preferred_Source" w:history="1">
        <w:r w:rsidRPr="007C79E2">
          <w:rPr>
            <w:rStyle w:val="Hyperlink"/>
            <w:rFonts w:cs="Arial"/>
            <w:b/>
            <w:bCs/>
            <w:i/>
            <w:iCs/>
            <w:u w:val="none"/>
          </w:rPr>
          <w:t>preferred sources</w:t>
        </w:r>
      </w:hyperlink>
      <w:r w:rsidRPr="004777F7">
        <w:rPr>
          <w:rFonts w:cs="Arial"/>
        </w:rPr>
        <w:t xml:space="preserve">, </w:t>
      </w:r>
      <w:r w:rsidR="00CE0C8C" w:rsidRPr="00EB7FD5">
        <w:rPr>
          <w:rFonts w:cs="Arial"/>
        </w:rPr>
        <w:t>S</w:t>
      </w:r>
      <w:r w:rsidR="00A044AF" w:rsidRPr="00EB7FD5">
        <w:rPr>
          <w:rFonts w:cs="Arial"/>
        </w:rPr>
        <w:t>tate</w:t>
      </w:r>
      <w:r w:rsidR="00941C42">
        <w:rPr>
          <w:rFonts w:cs="Arial"/>
        </w:rPr>
        <w:t>-</w:t>
      </w:r>
      <w:r w:rsidRPr="001E34E1">
        <w:rPr>
          <w:rFonts w:cs="Arial"/>
        </w:rPr>
        <w:t xml:space="preserve">certified </w:t>
      </w:r>
      <w:hyperlink w:anchor="MWBE" w:history="1">
        <w:r w:rsidRPr="007C79E2">
          <w:rPr>
            <w:rStyle w:val="Hyperlink"/>
            <w:rFonts w:cs="Arial"/>
            <w:b/>
            <w:bCs/>
            <w:i/>
            <w:iCs/>
            <w:u w:val="none"/>
          </w:rPr>
          <w:t>minority</w:t>
        </w:r>
        <w:r w:rsidR="000C5AF7" w:rsidRPr="007C79E2">
          <w:rPr>
            <w:rStyle w:val="Hyperlink"/>
            <w:rFonts w:cs="Arial"/>
            <w:b/>
            <w:bCs/>
            <w:i/>
            <w:iCs/>
            <w:u w:val="none"/>
          </w:rPr>
          <w:t>-</w:t>
        </w:r>
        <w:r w:rsidRPr="007C79E2">
          <w:rPr>
            <w:rStyle w:val="Hyperlink"/>
            <w:rFonts w:cs="Arial"/>
            <w:b/>
            <w:bCs/>
            <w:i/>
            <w:iCs/>
            <w:u w:val="none"/>
          </w:rPr>
          <w:t xml:space="preserve"> and women-owned business enterprises (</w:t>
        </w:r>
        <w:r w:rsidR="000C5AF7" w:rsidRPr="007C79E2">
          <w:rPr>
            <w:rStyle w:val="Hyperlink"/>
            <w:rFonts w:cs="Arial"/>
            <w:b/>
            <w:bCs/>
            <w:i/>
            <w:iCs/>
            <w:u w:val="none"/>
          </w:rPr>
          <w:t>“</w:t>
        </w:r>
        <w:r w:rsidRPr="007C79E2">
          <w:rPr>
            <w:rStyle w:val="Hyperlink"/>
            <w:rFonts w:cs="Arial"/>
            <w:b/>
            <w:bCs/>
            <w:i/>
            <w:iCs/>
            <w:u w:val="none"/>
          </w:rPr>
          <w:t>MWBE</w:t>
        </w:r>
        <w:r w:rsidR="000C5AF7" w:rsidRPr="007C79E2">
          <w:rPr>
            <w:rStyle w:val="Hyperlink"/>
            <w:rFonts w:cs="Arial"/>
            <w:b/>
            <w:bCs/>
            <w:i/>
            <w:iCs/>
            <w:u w:val="none"/>
          </w:rPr>
          <w:t>s”</w:t>
        </w:r>
        <w:r w:rsidRPr="007C79E2">
          <w:rPr>
            <w:rStyle w:val="Hyperlink"/>
            <w:rFonts w:cs="Arial"/>
            <w:b/>
            <w:bCs/>
            <w:i/>
            <w:iCs/>
            <w:u w:val="none"/>
          </w:rPr>
          <w:t>)</w:t>
        </w:r>
      </w:hyperlink>
      <w:r w:rsidR="004715B9" w:rsidRPr="007C75A5">
        <w:rPr>
          <w:rFonts w:cs="Arial"/>
          <w:color w:val="000000" w:themeColor="text1"/>
        </w:rPr>
        <w:t>,</w:t>
      </w:r>
      <w:r w:rsidR="004715B9" w:rsidRPr="004777F7">
        <w:rPr>
          <w:rFonts w:cs="Arial"/>
          <w:color w:val="0070C0"/>
        </w:rPr>
        <w:t xml:space="preserve"> </w:t>
      </w:r>
      <w:r w:rsidR="00CE0C8C" w:rsidRPr="007C75A5">
        <w:rPr>
          <w:rFonts w:cs="Arial"/>
        </w:rPr>
        <w:t>S</w:t>
      </w:r>
      <w:r w:rsidR="00680A27" w:rsidRPr="007C75A5">
        <w:rPr>
          <w:rFonts w:cs="Arial"/>
        </w:rPr>
        <w:t>tate</w:t>
      </w:r>
      <w:r w:rsidR="00941C42">
        <w:rPr>
          <w:rFonts w:cs="Arial"/>
        </w:rPr>
        <w:t>-</w:t>
      </w:r>
      <w:r w:rsidR="000C5AF7" w:rsidRPr="007C75A5">
        <w:rPr>
          <w:rFonts w:cs="Arial"/>
        </w:rPr>
        <w:t xml:space="preserve">certified </w:t>
      </w:r>
      <w:bookmarkEnd w:id="4"/>
      <w:r w:rsidR="00DD75C0" w:rsidRPr="00F20094">
        <w:rPr>
          <w:rFonts w:cs="Arial"/>
          <w:b/>
          <w:bCs/>
          <w:i/>
          <w:color w:val="0070C0"/>
        </w:rPr>
        <w:fldChar w:fldCharType="begin"/>
      </w:r>
      <w:r w:rsidR="00DD75C0" w:rsidRPr="00F20094">
        <w:rPr>
          <w:rFonts w:cs="Arial"/>
          <w:b/>
          <w:bCs/>
          <w:i/>
          <w:color w:val="0070C0"/>
        </w:rPr>
        <w:instrText xml:space="preserve"> HYPERLINK  \l "SDVOB" </w:instrText>
      </w:r>
      <w:r w:rsidR="00DD75C0" w:rsidRPr="00F20094">
        <w:rPr>
          <w:rFonts w:cs="Arial"/>
          <w:b/>
          <w:bCs/>
          <w:i/>
          <w:color w:val="0070C0"/>
        </w:rPr>
        <w:fldChar w:fldCharType="separate"/>
      </w:r>
      <w:r w:rsidRPr="007C75A5">
        <w:rPr>
          <w:rStyle w:val="Hyperlink"/>
          <w:rFonts w:cs="Arial"/>
          <w:b/>
          <w:bCs/>
          <w:i/>
          <w:u w:val="none"/>
        </w:rPr>
        <w:t>service-disabled veteran-owned businesses (</w:t>
      </w:r>
      <w:r w:rsidR="000C5AF7" w:rsidRPr="007C75A5">
        <w:rPr>
          <w:rStyle w:val="Hyperlink"/>
          <w:rFonts w:cs="Arial"/>
          <w:b/>
          <w:bCs/>
          <w:i/>
          <w:u w:val="none"/>
        </w:rPr>
        <w:t>“</w:t>
      </w:r>
      <w:r w:rsidRPr="007C75A5">
        <w:rPr>
          <w:rStyle w:val="Hyperlink"/>
          <w:rFonts w:cs="Arial"/>
          <w:b/>
          <w:bCs/>
          <w:i/>
          <w:u w:val="none"/>
        </w:rPr>
        <w:t>SDVOB</w:t>
      </w:r>
      <w:r w:rsidR="000C5AF7" w:rsidRPr="007C75A5">
        <w:rPr>
          <w:rStyle w:val="Hyperlink"/>
          <w:rFonts w:cs="Arial"/>
          <w:b/>
          <w:bCs/>
          <w:i/>
          <w:u w:val="none"/>
        </w:rPr>
        <w:t>s”</w:t>
      </w:r>
      <w:r w:rsidRPr="007C75A5">
        <w:rPr>
          <w:rStyle w:val="Hyperlink"/>
          <w:rFonts w:cs="Arial"/>
          <w:b/>
          <w:bCs/>
          <w:i/>
          <w:u w:val="none"/>
        </w:rPr>
        <w:t>)</w:t>
      </w:r>
      <w:r w:rsidR="00DD75C0" w:rsidRPr="00F20094">
        <w:rPr>
          <w:rFonts w:cs="Arial"/>
          <w:b/>
          <w:bCs/>
          <w:i/>
          <w:color w:val="0070C0"/>
        </w:rPr>
        <w:fldChar w:fldCharType="end"/>
      </w:r>
      <w:r w:rsidRPr="004777F7">
        <w:rPr>
          <w:rFonts w:cs="Arial"/>
        </w:rPr>
        <w:t xml:space="preserve">, </w:t>
      </w:r>
      <w:hyperlink w:anchor="SBE" w:history="1">
        <w:r w:rsidRPr="007C79E2">
          <w:rPr>
            <w:rStyle w:val="Hyperlink"/>
            <w:rFonts w:cs="Arial"/>
            <w:b/>
            <w:bCs/>
            <w:i/>
            <w:iCs/>
            <w:u w:val="none"/>
          </w:rPr>
          <w:t>NYS small business</w:t>
        </w:r>
        <w:r w:rsidR="000C5AF7" w:rsidRPr="007C79E2">
          <w:rPr>
            <w:rStyle w:val="Hyperlink"/>
            <w:rFonts w:cs="Arial"/>
            <w:b/>
            <w:bCs/>
            <w:i/>
            <w:iCs/>
            <w:u w:val="none"/>
          </w:rPr>
          <w:t xml:space="preserve"> enterpris</w:t>
        </w:r>
        <w:r w:rsidRPr="007C79E2">
          <w:rPr>
            <w:rStyle w:val="Hyperlink"/>
            <w:rFonts w:cs="Arial"/>
            <w:b/>
            <w:bCs/>
            <w:i/>
            <w:iCs/>
            <w:u w:val="none"/>
          </w:rPr>
          <w:t>es (</w:t>
        </w:r>
        <w:r w:rsidR="000C5AF7" w:rsidRPr="007C79E2">
          <w:rPr>
            <w:rStyle w:val="Hyperlink"/>
            <w:rFonts w:cs="Arial"/>
            <w:b/>
            <w:bCs/>
            <w:i/>
            <w:iCs/>
            <w:u w:val="none"/>
          </w:rPr>
          <w:t>“</w:t>
        </w:r>
        <w:r w:rsidRPr="007C79E2">
          <w:rPr>
            <w:rStyle w:val="Hyperlink"/>
            <w:rFonts w:cs="Arial"/>
            <w:b/>
            <w:bCs/>
            <w:i/>
            <w:iCs/>
            <w:u w:val="none"/>
          </w:rPr>
          <w:t>SBE</w:t>
        </w:r>
        <w:r w:rsidR="000C5AF7" w:rsidRPr="007C79E2">
          <w:rPr>
            <w:rStyle w:val="Hyperlink"/>
            <w:rFonts w:cs="Arial"/>
            <w:b/>
            <w:bCs/>
            <w:i/>
            <w:iCs/>
            <w:u w:val="none"/>
          </w:rPr>
          <w:t>s”</w:t>
        </w:r>
        <w:r w:rsidRPr="007C79E2">
          <w:rPr>
            <w:rStyle w:val="Hyperlink"/>
            <w:rFonts w:cs="Arial"/>
            <w:b/>
            <w:bCs/>
            <w:i/>
            <w:iCs/>
            <w:u w:val="none"/>
          </w:rPr>
          <w:t>)</w:t>
        </w:r>
      </w:hyperlink>
      <w:r w:rsidR="000C5AF7" w:rsidRPr="004777F7">
        <w:rPr>
          <w:rFonts w:cs="Arial"/>
        </w:rPr>
        <w:t>;</w:t>
      </w:r>
      <w:r w:rsidRPr="004777F7">
        <w:rPr>
          <w:rFonts w:cs="Arial"/>
        </w:rPr>
        <w:t xml:space="preserve"> promoting local food growers</w:t>
      </w:r>
      <w:r w:rsidR="000C5AF7" w:rsidRPr="00EB7FD5">
        <w:rPr>
          <w:rFonts w:cs="Arial"/>
        </w:rPr>
        <w:t>;</w:t>
      </w:r>
      <w:r w:rsidRPr="00EB7FD5">
        <w:rPr>
          <w:rFonts w:cs="Arial"/>
          <w:spacing w:val="-15"/>
        </w:rPr>
        <w:t xml:space="preserve"> </w:t>
      </w:r>
      <w:r w:rsidRPr="001E34E1">
        <w:rPr>
          <w:rFonts w:cs="Arial"/>
        </w:rPr>
        <w:t>and</w:t>
      </w:r>
      <w:r w:rsidRPr="00FC0170">
        <w:rPr>
          <w:rFonts w:cs="Arial"/>
          <w:spacing w:val="-1"/>
        </w:rPr>
        <w:t xml:space="preserve"> </w:t>
      </w:r>
      <w:r w:rsidRPr="007C75A5">
        <w:rPr>
          <w:rFonts w:cs="Arial"/>
        </w:rPr>
        <w:t>protecting human health and the environment</w:t>
      </w:r>
      <w:r w:rsidR="00E558F6">
        <w:rPr>
          <w:rFonts w:cs="Arial"/>
        </w:rPr>
        <w:t xml:space="preserve">, and </w:t>
      </w:r>
      <w:hyperlink w:anchor="NYSTextiles" w:history="1">
        <w:r w:rsidR="001F240A" w:rsidRPr="00F433EF">
          <w:rPr>
            <w:rStyle w:val="Hyperlink"/>
            <w:rFonts w:cs="Arial"/>
            <w:b/>
            <w:bCs/>
            <w:i/>
            <w:iCs/>
            <w:u w:val="none"/>
          </w:rPr>
          <w:t>New York State Textiles</w:t>
        </w:r>
        <w:r w:rsidR="00327543" w:rsidRPr="00F433EF">
          <w:rPr>
            <w:rStyle w:val="Hyperlink"/>
            <w:rFonts w:cs="Arial"/>
            <w:b/>
            <w:bCs/>
            <w:i/>
            <w:iCs/>
            <w:u w:val="none"/>
          </w:rPr>
          <w:t xml:space="preserve"> (“NYS Textiles”)</w:t>
        </w:r>
      </w:hyperlink>
      <w:r w:rsidR="001F240A">
        <w:rPr>
          <w:rFonts w:cs="Arial"/>
        </w:rPr>
        <w:t xml:space="preserve">; </w:t>
      </w:r>
      <w:r w:rsidR="00BF4D7E">
        <w:rPr>
          <w:rFonts w:cs="Arial"/>
        </w:rPr>
        <w:t>promoting local plant fiber pr</w:t>
      </w:r>
      <w:r w:rsidR="0044027B">
        <w:rPr>
          <w:rFonts w:cs="Arial"/>
        </w:rPr>
        <w:t>oducts and textiles</w:t>
      </w:r>
      <w:r w:rsidRPr="007C75A5">
        <w:rPr>
          <w:rFonts w:cs="Arial"/>
        </w:rPr>
        <w:t>. When conducting procurements, each</w:t>
      </w:r>
      <w:r w:rsidRPr="007C75A5">
        <w:rPr>
          <w:rFonts w:cs="Arial"/>
          <w:spacing w:val="-30"/>
        </w:rPr>
        <w:t xml:space="preserve"> </w:t>
      </w:r>
      <w:r w:rsidRPr="007C75A5">
        <w:rPr>
          <w:rFonts w:cs="Arial"/>
        </w:rPr>
        <w:t xml:space="preserve">agency may have supplemental policies and requirements that should also be reviewed </w:t>
      </w:r>
      <w:r w:rsidR="00680A27" w:rsidRPr="007C75A5">
        <w:rPr>
          <w:rFonts w:cs="Arial"/>
        </w:rPr>
        <w:t>and followed.</w:t>
      </w:r>
    </w:p>
    <w:p w14:paraId="278C2706" w14:textId="2C952889" w:rsidR="09F51B1D" w:rsidRPr="00FE4FCC" w:rsidRDefault="09F51B1D" w:rsidP="00703CD3">
      <w:pPr>
        <w:pStyle w:val="BodyText"/>
        <w:widowControl/>
        <w:ind w:left="360" w:firstLine="540"/>
        <w:rPr>
          <w:rFonts w:cs="Arial"/>
        </w:rPr>
      </w:pPr>
    </w:p>
    <w:p w14:paraId="7B909D21" w14:textId="7F2FBF4E" w:rsidR="1A98027D" w:rsidRPr="00FE4FCC" w:rsidRDefault="05187A30" w:rsidP="00703CD3">
      <w:pPr>
        <w:pStyle w:val="BodyText"/>
        <w:widowControl/>
        <w:ind w:left="360" w:firstLine="540"/>
        <w:rPr>
          <w:rFonts w:cs="Arial"/>
        </w:rPr>
      </w:pPr>
      <w:r w:rsidRPr="00FE4FCC">
        <w:rPr>
          <w:rFonts w:cs="Arial"/>
        </w:rPr>
        <w:t xml:space="preserve">New York State </w:t>
      </w:r>
      <w:r w:rsidR="59BCDC1C" w:rsidRPr="00FE4FCC">
        <w:rPr>
          <w:rFonts w:cs="Arial"/>
        </w:rPr>
        <w:t>p</w:t>
      </w:r>
      <w:r w:rsidRPr="00FE4FCC">
        <w:rPr>
          <w:rFonts w:cs="Arial"/>
        </w:rPr>
        <w:t xml:space="preserve">rocurement policies and practitioners </w:t>
      </w:r>
      <w:r w:rsidR="335E8A82" w:rsidRPr="00FE4FCC">
        <w:rPr>
          <w:rFonts w:cs="Arial"/>
        </w:rPr>
        <w:t xml:space="preserve">embody the internationally accepted values </w:t>
      </w:r>
      <w:r w:rsidR="1075AA68" w:rsidRPr="00FE4FCC">
        <w:rPr>
          <w:rFonts w:cs="Arial"/>
        </w:rPr>
        <w:t>for Public Procurement</w:t>
      </w:r>
      <w:r w:rsidR="335E8A82" w:rsidRPr="00FE4FCC">
        <w:rPr>
          <w:rFonts w:cs="Arial"/>
        </w:rPr>
        <w:t xml:space="preserve"> </w:t>
      </w:r>
      <w:r w:rsidR="1075AA68" w:rsidRPr="00FE4FCC">
        <w:rPr>
          <w:rFonts w:cs="Arial"/>
        </w:rPr>
        <w:t>of</w:t>
      </w:r>
      <w:r w:rsidR="00B43655" w:rsidRPr="00FE4FCC">
        <w:rPr>
          <w:rFonts w:cs="Arial"/>
        </w:rPr>
        <w:t>:</w:t>
      </w:r>
    </w:p>
    <w:p w14:paraId="3ECB3B3A" w14:textId="36D2C24B" w:rsidR="002732FA" w:rsidRPr="00FE4FCC" w:rsidRDefault="002732FA" w:rsidP="00703CD3">
      <w:pPr>
        <w:pStyle w:val="BodyText"/>
        <w:widowControl/>
        <w:ind w:left="1200" w:firstLine="0"/>
        <w:rPr>
          <w:rFonts w:cs="Arial"/>
          <w:color w:val="000000" w:themeColor="text1"/>
          <w:sz w:val="24"/>
          <w:szCs w:val="24"/>
        </w:rPr>
      </w:pPr>
    </w:p>
    <w:p w14:paraId="747D1DDE" w14:textId="1484BAEA" w:rsidR="1075AA68" w:rsidRPr="007C75A5" w:rsidRDefault="002732FA" w:rsidP="00703CD3">
      <w:pPr>
        <w:ind w:left="360"/>
        <w:rPr>
          <w:rFonts w:ascii="Arial" w:hAnsi="Arial" w:cs="Arial"/>
        </w:rPr>
      </w:pPr>
      <w:r w:rsidRPr="00EB7FD5">
        <w:rPr>
          <w:rFonts w:ascii="Arial" w:hAnsi="Arial" w:cs="Arial"/>
          <w:b/>
        </w:rPr>
        <w:t>A</w:t>
      </w:r>
      <w:r w:rsidR="1075AA68" w:rsidRPr="00EB7FD5">
        <w:rPr>
          <w:rFonts w:ascii="Arial" w:hAnsi="Arial" w:cs="Arial"/>
          <w:b/>
        </w:rPr>
        <w:t>ccountability</w:t>
      </w:r>
      <w:r w:rsidR="00A400AA" w:rsidRPr="00FE4FCC">
        <w:rPr>
          <w:rFonts w:ascii="Arial" w:hAnsi="Arial" w:cs="Arial"/>
        </w:rPr>
        <w:t xml:space="preserve">: </w:t>
      </w:r>
      <w:r w:rsidR="1075AA68" w:rsidRPr="00FE4FCC">
        <w:rPr>
          <w:rFonts w:ascii="Arial" w:hAnsi="Arial" w:cs="Arial"/>
        </w:rPr>
        <w:t xml:space="preserve">Taking ownership and being </w:t>
      </w:r>
      <w:hyperlink w:anchor="Responsible" w:history="1">
        <w:r w:rsidR="1075AA68" w:rsidRPr="007C75A5">
          <w:rPr>
            <w:rStyle w:val="Hyperlink"/>
            <w:rFonts w:ascii="Arial" w:hAnsi="Arial" w:cs="Arial"/>
            <w:b/>
            <w:bCs/>
            <w:i/>
            <w:iCs/>
            <w:u w:val="none"/>
          </w:rPr>
          <w:t>responsible</w:t>
        </w:r>
      </w:hyperlink>
      <w:r w:rsidR="1075AA68" w:rsidRPr="00703CD3">
        <w:rPr>
          <w:rFonts w:ascii="Arial" w:hAnsi="Arial" w:cs="Arial"/>
        </w:rPr>
        <w:t xml:space="preserve"> to all stakeholders for our actions. This value is essential to preserve the public trust and protect the public interest.</w:t>
      </w:r>
    </w:p>
    <w:p w14:paraId="46A75727" w14:textId="55DE9DD3" w:rsidR="1CE7510E" w:rsidRPr="007C75A5" w:rsidRDefault="1CE7510E" w:rsidP="00703CD3">
      <w:pPr>
        <w:ind w:left="360"/>
        <w:rPr>
          <w:rFonts w:ascii="Arial" w:hAnsi="Arial" w:cs="Arial"/>
        </w:rPr>
      </w:pPr>
    </w:p>
    <w:p w14:paraId="68ADC079" w14:textId="359CCF9A" w:rsidR="00BC6B26" w:rsidRPr="00FE4FCC" w:rsidRDefault="1075AA68" w:rsidP="00703CD3">
      <w:pPr>
        <w:ind w:left="360"/>
        <w:rPr>
          <w:rFonts w:ascii="Arial" w:hAnsi="Arial" w:cs="Arial"/>
        </w:rPr>
      </w:pPr>
      <w:r w:rsidRPr="00703CD3">
        <w:rPr>
          <w:rFonts w:ascii="Arial" w:hAnsi="Arial" w:cs="Arial"/>
          <w:b/>
          <w:bCs/>
        </w:rPr>
        <w:t>Ethics</w:t>
      </w:r>
      <w:r w:rsidR="00B43655" w:rsidRPr="00FE4FCC">
        <w:rPr>
          <w:rFonts w:ascii="Arial" w:hAnsi="Arial" w:cs="Arial"/>
        </w:rPr>
        <w:t xml:space="preserve">: </w:t>
      </w:r>
      <w:r w:rsidRPr="00FE4FCC">
        <w:rPr>
          <w:rFonts w:ascii="Arial" w:hAnsi="Arial" w:cs="Arial"/>
        </w:rPr>
        <w:t>Doing the right thing. This value is essential to deserve the public's trust.</w:t>
      </w:r>
    </w:p>
    <w:p w14:paraId="11B0E99C" w14:textId="36D2C24B" w:rsidR="002732FA" w:rsidRPr="00FE4FCC" w:rsidRDefault="002732FA" w:rsidP="00703CD3">
      <w:pPr>
        <w:ind w:left="360"/>
        <w:rPr>
          <w:rFonts w:ascii="Arial" w:hAnsi="Arial" w:cs="Arial"/>
        </w:rPr>
      </w:pPr>
    </w:p>
    <w:p w14:paraId="6CBDC04A" w14:textId="2EBA082F" w:rsidR="00BC6B26" w:rsidRPr="00FE4FCC" w:rsidRDefault="1075AA68" w:rsidP="00703CD3">
      <w:pPr>
        <w:ind w:left="360"/>
        <w:rPr>
          <w:rFonts w:ascii="Arial" w:hAnsi="Arial" w:cs="Arial"/>
        </w:rPr>
      </w:pPr>
      <w:r w:rsidRPr="00EB7FD5">
        <w:rPr>
          <w:rFonts w:ascii="Arial" w:hAnsi="Arial" w:cs="Arial"/>
          <w:b/>
        </w:rPr>
        <w:t>Impartiality</w:t>
      </w:r>
      <w:r w:rsidR="00B43655" w:rsidRPr="00FE4FCC">
        <w:rPr>
          <w:rFonts w:ascii="Arial" w:hAnsi="Arial" w:cs="Arial"/>
        </w:rPr>
        <w:t xml:space="preserve">: </w:t>
      </w:r>
      <w:r w:rsidRPr="00FE4FCC">
        <w:rPr>
          <w:rFonts w:ascii="Arial" w:hAnsi="Arial" w:cs="Arial"/>
        </w:rPr>
        <w:t>Unbiased decision making and actions. This value is essential to ensure fairness for the public good.</w:t>
      </w:r>
    </w:p>
    <w:p w14:paraId="28C13C19" w14:textId="36D2C24B" w:rsidR="002732FA" w:rsidRPr="00FE4FCC" w:rsidRDefault="002732FA" w:rsidP="00703CD3">
      <w:pPr>
        <w:ind w:left="360"/>
        <w:rPr>
          <w:rFonts w:ascii="Arial" w:hAnsi="Arial" w:cs="Arial"/>
        </w:rPr>
      </w:pPr>
    </w:p>
    <w:p w14:paraId="4686CB06" w14:textId="5DE2600B" w:rsidR="00BC6B26" w:rsidRPr="00FE4FCC" w:rsidRDefault="1075AA68" w:rsidP="00703CD3">
      <w:pPr>
        <w:ind w:left="360"/>
        <w:rPr>
          <w:rFonts w:ascii="Arial" w:hAnsi="Arial" w:cs="Arial"/>
        </w:rPr>
      </w:pPr>
      <w:r w:rsidRPr="00EB7FD5">
        <w:rPr>
          <w:rFonts w:ascii="Arial" w:hAnsi="Arial" w:cs="Arial"/>
          <w:b/>
        </w:rPr>
        <w:t>Professionalism</w:t>
      </w:r>
      <w:r w:rsidR="00B43655" w:rsidRPr="00FE4FCC">
        <w:rPr>
          <w:rFonts w:ascii="Arial" w:hAnsi="Arial" w:cs="Arial"/>
        </w:rPr>
        <w:t xml:space="preserve">: </w:t>
      </w:r>
      <w:r w:rsidRPr="00FE4FCC">
        <w:rPr>
          <w:rFonts w:ascii="Arial" w:hAnsi="Arial" w:cs="Arial"/>
        </w:rPr>
        <w:t>Upholding high standards of job performance and ethical behavior. This value is essential to balance diverse public interests.</w:t>
      </w:r>
    </w:p>
    <w:p w14:paraId="53C5C3AA" w14:textId="36D2C24B" w:rsidR="002732FA" w:rsidRPr="00FE4FCC" w:rsidRDefault="002732FA" w:rsidP="00703CD3">
      <w:pPr>
        <w:ind w:left="360"/>
        <w:rPr>
          <w:rFonts w:ascii="Arial" w:hAnsi="Arial" w:cs="Arial"/>
        </w:rPr>
      </w:pPr>
    </w:p>
    <w:p w14:paraId="3C276DA3" w14:textId="6E55E81E" w:rsidR="00BC6B26" w:rsidRPr="007C75A5" w:rsidRDefault="1075AA68" w:rsidP="00703CD3">
      <w:pPr>
        <w:ind w:left="360"/>
        <w:rPr>
          <w:rFonts w:ascii="Arial" w:hAnsi="Arial" w:cs="Arial"/>
          <w:b/>
        </w:rPr>
      </w:pPr>
      <w:r w:rsidRPr="00EB7FD5">
        <w:rPr>
          <w:rFonts w:ascii="Arial" w:hAnsi="Arial" w:cs="Arial"/>
          <w:b/>
        </w:rPr>
        <w:t>Service</w:t>
      </w:r>
      <w:r w:rsidR="00B43655" w:rsidRPr="00FE4FCC">
        <w:rPr>
          <w:rFonts w:ascii="Arial" w:hAnsi="Arial" w:cs="Arial"/>
        </w:rPr>
        <w:t xml:space="preserve">: </w:t>
      </w:r>
      <w:r w:rsidRPr="00FE4FCC">
        <w:rPr>
          <w:rFonts w:ascii="Arial" w:hAnsi="Arial" w:cs="Arial"/>
        </w:rPr>
        <w:t>Obligation to assist stakeholders. This value is essential to support the public good.</w:t>
      </w:r>
    </w:p>
    <w:p w14:paraId="3AE3E1E7" w14:textId="77777777" w:rsidR="00B43655" w:rsidRPr="00703CD3" w:rsidRDefault="00B43655" w:rsidP="00703CD3">
      <w:pPr>
        <w:ind w:left="360"/>
        <w:rPr>
          <w:rFonts w:ascii="Arial" w:hAnsi="Arial" w:cs="Arial"/>
        </w:rPr>
      </w:pPr>
    </w:p>
    <w:p w14:paraId="4FA5D27E" w14:textId="64938426" w:rsidR="00BC6B26" w:rsidRPr="00FE4FCC" w:rsidRDefault="1075AA68" w:rsidP="001A6B74">
      <w:pPr>
        <w:ind w:left="360"/>
        <w:rPr>
          <w:rFonts w:ascii="Arial" w:hAnsi="Arial" w:cs="Arial"/>
        </w:rPr>
      </w:pPr>
      <w:r w:rsidRPr="00EB7FD5">
        <w:rPr>
          <w:rFonts w:ascii="Arial" w:hAnsi="Arial" w:cs="Arial"/>
          <w:b/>
        </w:rPr>
        <w:t>Transparency</w:t>
      </w:r>
      <w:r w:rsidR="00B43655" w:rsidRPr="00FE4FCC">
        <w:rPr>
          <w:rFonts w:ascii="Arial" w:hAnsi="Arial" w:cs="Arial"/>
        </w:rPr>
        <w:t xml:space="preserve">: </w:t>
      </w:r>
      <w:r w:rsidRPr="00FE4FCC">
        <w:rPr>
          <w:rFonts w:ascii="Arial" w:hAnsi="Arial" w:cs="Arial"/>
        </w:rPr>
        <w:t>Easily accessible and understandable policies and processes. This value is essential to demonstrate responsible use of public funds.</w:t>
      </w:r>
    </w:p>
    <w:p w14:paraId="0AF2E2D4" w14:textId="66976809" w:rsidR="00BC6B26" w:rsidRDefault="00BC6B26" w:rsidP="001A6B74">
      <w:pPr>
        <w:widowControl/>
        <w:rPr>
          <w:rFonts w:ascii="Arial" w:eastAsia="Arial" w:hAnsi="Arial" w:cs="Arial"/>
        </w:rPr>
      </w:pPr>
    </w:p>
    <w:p w14:paraId="2B4B32F5" w14:textId="77777777" w:rsidR="008C72D8" w:rsidRPr="00FE4FCC" w:rsidRDefault="008C72D8" w:rsidP="001A6B74">
      <w:pPr>
        <w:widowControl/>
        <w:rPr>
          <w:rFonts w:ascii="Arial" w:eastAsia="Arial" w:hAnsi="Arial" w:cs="Arial"/>
        </w:rPr>
      </w:pPr>
    </w:p>
    <w:p w14:paraId="22F49617" w14:textId="77777777" w:rsidR="00BC6B26" w:rsidRPr="00EB7FD5" w:rsidRDefault="00BC6B26" w:rsidP="00703CD3">
      <w:pPr>
        <w:pStyle w:val="Heading2"/>
        <w:keepNext/>
        <w:widowControl/>
        <w:numPr>
          <w:ilvl w:val="1"/>
          <w:numId w:val="55"/>
        </w:numPr>
        <w:ind w:left="720" w:hanging="540"/>
        <w:rPr>
          <w:rFonts w:cs="Arial"/>
          <w:b w:val="0"/>
        </w:rPr>
      </w:pPr>
      <w:bookmarkStart w:id="5" w:name="B._Terminology"/>
      <w:bookmarkStart w:id="6" w:name="_bookmark2"/>
      <w:bookmarkStart w:id="7" w:name="_Toc123904966"/>
      <w:bookmarkEnd w:id="5"/>
      <w:bookmarkEnd w:id="6"/>
      <w:r w:rsidRPr="00EB7FD5">
        <w:rPr>
          <w:rFonts w:cs="Arial"/>
        </w:rPr>
        <w:t>Terminology</w:t>
      </w:r>
      <w:bookmarkEnd w:id="7"/>
    </w:p>
    <w:p w14:paraId="1C2EB73D" w14:textId="77777777" w:rsidR="00BC6B26" w:rsidRPr="00FC0170" w:rsidRDefault="00BC6B26" w:rsidP="001A6B74">
      <w:pPr>
        <w:keepNext/>
        <w:widowControl/>
        <w:spacing w:before="4"/>
        <w:rPr>
          <w:rFonts w:ascii="Arial" w:eastAsia="Arial" w:hAnsi="Arial" w:cs="Arial"/>
          <w:b/>
          <w:sz w:val="24"/>
          <w:szCs w:val="24"/>
        </w:rPr>
      </w:pPr>
    </w:p>
    <w:p w14:paraId="4738728E" w14:textId="22C65CC1" w:rsidR="00BC6B26" w:rsidRPr="004777F7" w:rsidRDefault="00BC6B26" w:rsidP="00703CD3">
      <w:pPr>
        <w:pStyle w:val="BodyText"/>
        <w:widowControl/>
        <w:ind w:left="360" w:firstLine="540"/>
        <w:rPr>
          <w:rFonts w:cs="Arial"/>
        </w:rPr>
      </w:pPr>
      <w:r w:rsidRPr="007C75A5">
        <w:rPr>
          <w:rFonts w:cs="Arial"/>
        </w:rPr>
        <w:t>Becoming familiar with</w:t>
      </w:r>
      <w:r w:rsidR="00CB1079" w:rsidRPr="007C75A5">
        <w:rPr>
          <w:rFonts w:cs="Arial"/>
        </w:rPr>
        <w:t xml:space="preserve"> </w:t>
      </w:r>
      <w:r w:rsidRPr="007C75A5">
        <w:rPr>
          <w:rFonts w:cs="Arial"/>
        </w:rPr>
        <w:t>vocabulary is fundamental to understanding and</w:t>
      </w:r>
      <w:r w:rsidRPr="007C75A5">
        <w:rPr>
          <w:rFonts w:cs="Arial"/>
          <w:spacing w:val="-24"/>
        </w:rPr>
        <w:t xml:space="preserve"> </w:t>
      </w:r>
      <w:r w:rsidRPr="007C75A5">
        <w:rPr>
          <w:rFonts w:cs="Arial"/>
        </w:rPr>
        <w:t xml:space="preserve">properly performing procurements. In these </w:t>
      </w:r>
      <w:r w:rsidR="005D5701" w:rsidRPr="007C75A5">
        <w:rPr>
          <w:rFonts w:cs="Arial"/>
        </w:rPr>
        <w:t>G</w:t>
      </w:r>
      <w:r w:rsidR="00680A27" w:rsidRPr="007C75A5">
        <w:rPr>
          <w:rFonts w:cs="Arial"/>
        </w:rPr>
        <w:t>uidelines</w:t>
      </w:r>
      <w:r w:rsidRPr="007C75A5">
        <w:rPr>
          <w:rFonts w:cs="Arial"/>
        </w:rPr>
        <w:t>, important terms will appear in blue</w:t>
      </w:r>
      <w:r w:rsidRPr="007C75A5">
        <w:rPr>
          <w:rFonts w:cs="Arial"/>
          <w:spacing w:val="-36"/>
        </w:rPr>
        <w:t xml:space="preserve"> </w:t>
      </w:r>
      <w:r w:rsidRPr="007C75A5">
        <w:rPr>
          <w:rFonts w:cs="Arial"/>
        </w:rPr>
        <w:t>italicized</w:t>
      </w:r>
      <w:r w:rsidRPr="007C75A5">
        <w:rPr>
          <w:rFonts w:cs="Arial"/>
          <w:spacing w:val="-1"/>
        </w:rPr>
        <w:t xml:space="preserve"> </w:t>
      </w:r>
      <w:r w:rsidRPr="007C75A5">
        <w:rPr>
          <w:rFonts w:cs="Arial"/>
        </w:rPr>
        <w:t xml:space="preserve">boldface font upon first use (as demonstrated in this </w:t>
      </w:r>
      <w:r w:rsidR="00A56397" w:rsidRPr="007C75A5">
        <w:rPr>
          <w:rFonts w:cs="Arial"/>
        </w:rPr>
        <w:t>sect</w:t>
      </w:r>
      <w:r w:rsidR="00C76323" w:rsidRPr="007C75A5">
        <w:rPr>
          <w:rFonts w:cs="Arial"/>
        </w:rPr>
        <w:t>ion</w:t>
      </w:r>
      <w:r w:rsidRPr="007C75A5">
        <w:rPr>
          <w:rFonts w:cs="Arial"/>
        </w:rPr>
        <w:t xml:space="preserve">) and are defined in </w:t>
      </w:r>
      <w:r w:rsidR="00D1035E" w:rsidRPr="007C75A5">
        <w:rPr>
          <w:rFonts w:cs="Arial"/>
        </w:rPr>
        <w:t>the</w:t>
      </w:r>
      <w:r w:rsidRPr="007C75A5">
        <w:rPr>
          <w:rFonts w:cs="Arial"/>
        </w:rPr>
        <w:t xml:space="preserve"> Glossary.</w:t>
      </w:r>
    </w:p>
    <w:p w14:paraId="5B8F91CB" w14:textId="77777777" w:rsidR="00BC6B26" w:rsidRPr="00FE4FCC" w:rsidRDefault="00BC6B26" w:rsidP="001A6B74">
      <w:pPr>
        <w:widowControl/>
        <w:spacing w:before="4"/>
        <w:ind w:left="360" w:firstLine="540"/>
        <w:rPr>
          <w:rFonts w:ascii="Arial" w:eastAsia="Arial" w:hAnsi="Arial" w:cs="Arial"/>
          <w:sz w:val="24"/>
          <w:szCs w:val="24"/>
        </w:rPr>
      </w:pPr>
    </w:p>
    <w:p w14:paraId="2DD8FB47" w14:textId="68655292" w:rsidR="00BC6B26" w:rsidRPr="001E34E1" w:rsidRDefault="00BC6B26" w:rsidP="00703CD3">
      <w:pPr>
        <w:pStyle w:val="BodyText"/>
        <w:widowControl/>
        <w:ind w:left="360" w:firstLine="540"/>
        <w:rPr>
          <w:rFonts w:cs="Arial"/>
        </w:rPr>
      </w:pPr>
      <w:r w:rsidRPr="00EB7FD5">
        <w:rPr>
          <w:rFonts w:cs="Arial"/>
        </w:rPr>
        <w:t>An entity that</w:t>
      </w:r>
      <w:r w:rsidRPr="00EB7FD5">
        <w:rPr>
          <w:rFonts w:cs="Arial"/>
          <w:spacing w:val="-5"/>
        </w:rPr>
        <w:t xml:space="preserve"> </w:t>
      </w:r>
      <w:r w:rsidRPr="001E34E1">
        <w:rPr>
          <w:rFonts w:cs="Arial"/>
        </w:rPr>
        <w:t xml:space="preserve">provides </w:t>
      </w:r>
      <w:hyperlink w:anchor="Commodities" w:history="1">
        <w:r w:rsidR="00942E33" w:rsidRPr="004777F7">
          <w:rPr>
            <w:rStyle w:val="Hyperlink"/>
            <w:rFonts w:cs="Arial"/>
            <w:b/>
            <w:bCs/>
            <w:i/>
            <w:u w:val="none"/>
          </w:rPr>
          <w:t>commod</w:t>
        </w:r>
        <w:r w:rsidR="00942E33" w:rsidRPr="00FE4FCC">
          <w:rPr>
            <w:rStyle w:val="Hyperlink"/>
            <w:rFonts w:cs="Arial"/>
            <w:b/>
            <w:bCs/>
            <w:i/>
            <w:u w:val="none"/>
          </w:rPr>
          <w:t>ities</w:t>
        </w:r>
      </w:hyperlink>
      <w:r>
        <w:rPr>
          <w:rFonts w:cs="Arial"/>
          <w:b/>
          <w:bCs/>
          <w:i/>
          <w:color w:val="000040"/>
        </w:rPr>
        <w:t xml:space="preserve">, </w:t>
      </w:r>
      <w:r w:rsidRPr="007C75A5">
        <w:rPr>
          <w:rFonts w:cs="Arial"/>
          <w:color w:val="000000" w:themeColor="text1"/>
        </w:rPr>
        <w:t>services</w:t>
      </w:r>
      <w:r>
        <w:rPr>
          <w:rFonts w:cs="Arial"/>
          <w:b/>
          <w:bCs/>
          <w:i/>
        </w:rPr>
        <w:t xml:space="preserve">, </w:t>
      </w:r>
      <w:r w:rsidRPr="004777F7">
        <w:rPr>
          <w:rFonts w:cs="Arial"/>
        </w:rPr>
        <w:t xml:space="preserve">or </w:t>
      </w:r>
      <w:r w:rsidRPr="007C75A5">
        <w:rPr>
          <w:rFonts w:cs="Arial"/>
          <w:color w:val="000000" w:themeColor="text1"/>
        </w:rPr>
        <w:t>technology</w:t>
      </w:r>
      <w:r>
        <w:rPr>
          <w:rFonts w:cs="Arial"/>
          <w:b/>
          <w:bCs/>
          <w:i/>
          <w:color w:val="0070C0"/>
        </w:rPr>
        <w:t xml:space="preserve"> </w:t>
      </w:r>
      <w:r w:rsidRPr="004777F7">
        <w:rPr>
          <w:rFonts w:cs="Arial"/>
        </w:rPr>
        <w:t>may be referred</w:t>
      </w:r>
      <w:r w:rsidRPr="004777F7">
        <w:rPr>
          <w:rFonts w:cs="Arial"/>
          <w:spacing w:val="-1"/>
        </w:rPr>
        <w:t xml:space="preserve"> </w:t>
      </w:r>
      <w:r w:rsidRPr="00EB7FD5">
        <w:rPr>
          <w:rFonts w:cs="Arial"/>
        </w:rPr>
        <w:t xml:space="preserve">to as a </w:t>
      </w:r>
      <w:r w:rsidRPr="007C75A5">
        <w:rPr>
          <w:rFonts w:cs="Arial"/>
          <w:color w:val="000000" w:themeColor="text1"/>
        </w:rPr>
        <w:t>vendor</w:t>
      </w:r>
      <w:r w:rsidRPr="004777F7">
        <w:rPr>
          <w:rFonts w:cs="Arial"/>
        </w:rPr>
        <w:t xml:space="preserve">, </w:t>
      </w:r>
      <w:r w:rsidR="00CB1079" w:rsidRPr="004777F7">
        <w:rPr>
          <w:rFonts w:cs="Arial"/>
        </w:rPr>
        <w:t>offeror</w:t>
      </w:r>
      <w:r w:rsidRPr="00EB7FD5">
        <w:rPr>
          <w:rFonts w:cs="Arial"/>
        </w:rPr>
        <w:t xml:space="preserve">, </w:t>
      </w:r>
      <w:hyperlink w:anchor="Bidder" w:history="1">
        <w:r w:rsidR="00942E33" w:rsidRPr="004777F7">
          <w:rPr>
            <w:rStyle w:val="Hyperlink"/>
            <w:rFonts w:cs="Arial"/>
            <w:b/>
            <w:bCs/>
            <w:i/>
            <w:u w:val="none"/>
          </w:rPr>
          <w:t>bidder</w:t>
        </w:r>
      </w:hyperlink>
      <w:r w:rsidRPr="004777F7">
        <w:rPr>
          <w:rFonts w:cs="Arial"/>
        </w:rPr>
        <w:t>, proposer,</w:t>
      </w:r>
      <w:r w:rsidRPr="00EB7FD5">
        <w:rPr>
          <w:rFonts w:cs="Arial"/>
        </w:rPr>
        <w:t xml:space="preserve"> supplier,</w:t>
      </w:r>
      <w:r w:rsidRPr="001E34E1">
        <w:rPr>
          <w:rFonts w:cs="Arial"/>
        </w:rPr>
        <w:t xml:space="preserve"> or </w:t>
      </w:r>
      <w:hyperlink w:anchor="Contractor" w:history="1">
        <w:r w:rsidRPr="007C75A5">
          <w:rPr>
            <w:rStyle w:val="Hyperlink"/>
            <w:rFonts w:cs="Arial"/>
            <w:b/>
            <w:bCs/>
            <w:i/>
            <w:u w:val="none"/>
          </w:rPr>
          <w:t>contractor</w:t>
        </w:r>
      </w:hyperlink>
      <w:r w:rsidR="00335B2F" w:rsidRPr="004777F7">
        <w:rPr>
          <w:rFonts w:cs="Arial"/>
        </w:rPr>
        <w:t>.</w:t>
      </w:r>
      <w:r w:rsidRPr="004777F7">
        <w:rPr>
          <w:rFonts w:cs="Arial"/>
        </w:rPr>
        <w:t xml:space="preserve"> Similarly, the words</w:t>
      </w:r>
      <w:r w:rsidRPr="004777F7">
        <w:rPr>
          <w:rFonts w:cs="Arial"/>
          <w:spacing w:val="-26"/>
        </w:rPr>
        <w:t xml:space="preserve"> </w:t>
      </w:r>
      <w:r w:rsidRPr="00EB7FD5">
        <w:rPr>
          <w:rFonts w:cs="Arial"/>
        </w:rPr>
        <w:t xml:space="preserve">“service” or “services,” when used in these </w:t>
      </w:r>
      <w:r w:rsidR="005D5701" w:rsidRPr="00FC0170">
        <w:rPr>
          <w:rFonts w:cs="Arial"/>
        </w:rPr>
        <w:t>G</w:t>
      </w:r>
      <w:r w:rsidR="00680A27" w:rsidRPr="007C75A5">
        <w:rPr>
          <w:rFonts w:cs="Arial"/>
        </w:rPr>
        <w:t>uidelines</w:t>
      </w:r>
      <w:r w:rsidRPr="007C75A5">
        <w:rPr>
          <w:rFonts w:cs="Arial"/>
        </w:rPr>
        <w:t xml:space="preserve">, are meant to include both services </w:t>
      </w:r>
      <w:r w:rsidR="00AC5DBB" w:rsidRPr="007C75A5">
        <w:rPr>
          <w:rFonts w:cs="Arial"/>
          <w:u w:val="single" w:color="000000"/>
        </w:rPr>
        <w:t>an</w:t>
      </w:r>
      <w:r w:rsidR="00AC5DBB" w:rsidRPr="007C75A5">
        <w:rPr>
          <w:rFonts w:cs="Arial"/>
          <w:spacing w:val="-25"/>
          <w:u w:val="single" w:color="000000"/>
        </w:rPr>
        <w:t>d</w:t>
      </w:r>
      <w:r w:rsidR="00AC5DBB" w:rsidRPr="007C75A5">
        <w:rPr>
          <w:rFonts w:cs="Arial"/>
          <w:u w:val="single" w:color="000000"/>
        </w:rPr>
        <w:t xml:space="preserve"> </w:t>
      </w:r>
      <w:r w:rsidR="00AC5DBB" w:rsidRPr="007C75A5">
        <w:rPr>
          <w:rFonts w:cs="Arial"/>
        </w:rPr>
        <w:t>technology</w:t>
      </w:r>
      <w:r w:rsidR="00CB1079" w:rsidRPr="007C75A5">
        <w:rPr>
          <w:rFonts w:cs="Arial"/>
        </w:rPr>
        <w:t xml:space="preserve"> </w:t>
      </w:r>
      <w:r w:rsidRPr="007C75A5">
        <w:rPr>
          <w:rFonts w:cs="Arial"/>
        </w:rPr>
        <w:t xml:space="preserve">(as each term is separately defined in the </w:t>
      </w:r>
      <w:r w:rsidR="009249EC" w:rsidRPr="007C75A5">
        <w:rPr>
          <w:rFonts w:cs="Arial"/>
        </w:rPr>
        <w:t>glossary</w:t>
      </w:r>
      <w:r w:rsidRPr="007C75A5">
        <w:rPr>
          <w:rFonts w:cs="Arial"/>
        </w:rPr>
        <w:t>), unless the context indicates that</w:t>
      </w:r>
      <w:r w:rsidRPr="007C75A5">
        <w:rPr>
          <w:rFonts w:cs="Arial"/>
          <w:spacing w:val="-19"/>
        </w:rPr>
        <w:t xml:space="preserve"> </w:t>
      </w:r>
      <w:r w:rsidRPr="007C75A5">
        <w:rPr>
          <w:rFonts w:cs="Arial"/>
        </w:rPr>
        <w:t>the</w:t>
      </w:r>
      <w:r w:rsidRPr="007C75A5">
        <w:rPr>
          <w:rFonts w:cs="Arial"/>
          <w:spacing w:val="-1"/>
        </w:rPr>
        <w:t xml:space="preserve"> </w:t>
      </w:r>
      <w:r w:rsidRPr="007C75A5">
        <w:rPr>
          <w:rFonts w:cs="Arial"/>
        </w:rPr>
        <w:t>meaning is expressly directed at one or the other term. Additionally, the words “products”</w:t>
      </w:r>
      <w:r w:rsidRPr="007C75A5">
        <w:rPr>
          <w:rFonts w:cs="Arial"/>
          <w:spacing w:val="-27"/>
        </w:rPr>
        <w:t xml:space="preserve"> </w:t>
      </w:r>
      <w:r w:rsidRPr="007C75A5">
        <w:rPr>
          <w:rFonts w:cs="Arial"/>
        </w:rPr>
        <w:t>and</w:t>
      </w:r>
      <w:r w:rsidRPr="007C75A5">
        <w:rPr>
          <w:rFonts w:cs="Arial"/>
          <w:spacing w:val="-1"/>
        </w:rPr>
        <w:t xml:space="preserve"> </w:t>
      </w:r>
      <w:r w:rsidRPr="007C75A5">
        <w:rPr>
          <w:rFonts w:cs="Arial"/>
        </w:rPr>
        <w:t>“goods” are used to mean</w:t>
      </w:r>
      <w:r w:rsidRPr="007C75A5">
        <w:rPr>
          <w:rFonts w:cs="Arial"/>
          <w:spacing w:val="-14"/>
        </w:rPr>
        <w:t xml:space="preserve"> </w:t>
      </w:r>
      <w:r w:rsidRPr="007C75A5">
        <w:rPr>
          <w:rFonts w:cs="Arial"/>
        </w:rPr>
        <w:t>commodities (</w:t>
      </w:r>
      <w:bookmarkStart w:id="8" w:name="_Hlk528655608"/>
      <w:r w:rsidRPr="007C75A5">
        <w:rPr>
          <w:rFonts w:cs="Arial"/>
        </w:rPr>
        <w:t xml:space="preserve">State Finance Law </w:t>
      </w:r>
      <w:r w:rsidRPr="00FE4FCC">
        <w:rPr>
          <w:rFonts w:cs="Arial"/>
        </w:rPr>
        <w:t>§</w:t>
      </w:r>
      <w:r w:rsidRPr="00EB7FD5">
        <w:rPr>
          <w:rFonts w:cs="Arial"/>
        </w:rPr>
        <w:t xml:space="preserve"> 160</w:t>
      </w:r>
      <w:bookmarkEnd w:id="8"/>
      <w:r w:rsidRPr="00EB7FD5">
        <w:rPr>
          <w:rFonts w:cs="Arial"/>
        </w:rPr>
        <w:t>(7)).</w:t>
      </w:r>
    </w:p>
    <w:p w14:paraId="782CA729" w14:textId="36285A92" w:rsidR="00BC6B26" w:rsidRPr="00FC0170" w:rsidRDefault="00BC6B26" w:rsidP="00703CD3">
      <w:pPr>
        <w:pStyle w:val="BodyText"/>
        <w:widowControl/>
        <w:ind w:left="360" w:firstLine="540"/>
        <w:rPr>
          <w:rFonts w:cs="Arial"/>
        </w:rPr>
      </w:pPr>
    </w:p>
    <w:p w14:paraId="3076E69D" w14:textId="32ADA3C5" w:rsidR="000C5AF7" w:rsidRPr="007C75A5" w:rsidRDefault="000C5AF7" w:rsidP="00703CD3">
      <w:pPr>
        <w:pStyle w:val="BodyText"/>
        <w:widowControl/>
        <w:ind w:left="360" w:firstLine="540"/>
        <w:rPr>
          <w:rFonts w:cs="Arial"/>
        </w:rPr>
      </w:pPr>
      <w:r w:rsidRPr="007C75A5">
        <w:rPr>
          <w:rFonts w:cs="Arial"/>
        </w:rPr>
        <w:t>Unless otherwise noted, all references to name</w:t>
      </w:r>
      <w:r w:rsidR="008D54D8" w:rsidRPr="007C75A5">
        <w:rPr>
          <w:rFonts w:cs="Arial"/>
        </w:rPr>
        <w:t>d</w:t>
      </w:r>
      <w:r w:rsidRPr="007C75A5">
        <w:rPr>
          <w:rFonts w:cs="Arial"/>
        </w:rPr>
        <w:t xml:space="preserve"> laws (e.g., State Finance Law, Economic Development Law) are to the current statutes in effect at the time these Guidelines are issued.</w:t>
      </w:r>
    </w:p>
    <w:p w14:paraId="6ED14D8E" w14:textId="77777777" w:rsidR="00E63E9F" w:rsidRDefault="00E63E9F" w:rsidP="008C72D8">
      <w:pPr>
        <w:pStyle w:val="BodyText"/>
        <w:widowControl/>
        <w:ind w:left="0" w:firstLine="0"/>
        <w:rPr>
          <w:rFonts w:cs="Arial"/>
        </w:rPr>
      </w:pPr>
    </w:p>
    <w:p w14:paraId="3B434D1E" w14:textId="77777777" w:rsidR="008C72D8" w:rsidRPr="007C75A5" w:rsidRDefault="008C72D8" w:rsidP="008C72D8">
      <w:pPr>
        <w:pStyle w:val="BodyText"/>
        <w:widowControl/>
        <w:ind w:left="0" w:firstLine="0"/>
        <w:rPr>
          <w:rFonts w:cs="Arial"/>
        </w:rPr>
      </w:pPr>
    </w:p>
    <w:p w14:paraId="6415BDF6" w14:textId="6849B988" w:rsidR="00BC6B26" w:rsidRPr="007C75A5" w:rsidRDefault="00BC6B26" w:rsidP="00703CD3">
      <w:pPr>
        <w:pStyle w:val="Heading2"/>
        <w:keepNext/>
        <w:widowControl/>
        <w:numPr>
          <w:ilvl w:val="1"/>
          <w:numId w:val="55"/>
        </w:numPr>
        <w:spacing w:before="58"/>
        <w:ind w:left="720" w:hanging="540"/>
        <w:rPr>
          <w:rFonts w:cs="Arial"/>
          <w:b w:val="0"/>
        </w:rPr>
      </w:pPr>
      <w:bookmarkStart w:id="9" w:name="C._Application_and_Scope_of_Guidelines"/>
      <w:bookmarkStart w:id="10" w:name="_bookmark3"/>
      <w:bookmarkStart w:id="11" w:name="_Toc123904967"/>
      <w:bookmarkEnd w:id="9"/>
      <w:bookmarkEnd w:id="10"/>
      <w:r w:rsidRPr="007C75A5">
        <w:rPr>
          <w:rFonts w:cs="Arial"/>
        </w:rPr>
        <w:t>Application and Scope of</w:t>
      </w:r>
      <w:r w:rsidRPr="007C75A5">
        <w:rPr>
          <w:rFonts w:cs="Arial"/>
          <w:spacing w:val="-1"/>
        </w:rPr>
        <w:t xml:space="preserve"> </w:t>
      </w:r>
      <w:r w:rsidR="005D5701" w:rsidRPr="007C75A5">
        <w:rPr>
          <w:rFonts w:cs="Arial"/>
          <w:spacing w:val="-1"/>
        </w:rPr>
        <w:t xml:space="preserve">the Procurement </w:t>
      </w:r>
      <w:r w:rsidRPr="007C75A5">
        <w:rPr>
          <w:rFonts w:cs="Arial"/>
        </w:rPr>
        <w:t>Guidelines</w:t>
      </w:r>
      <w:bookmarkEnd w:id="11"/>
    </w:p>
    <w:p w14:paraId="31258020" w14:textId="77777777" w:rsidR="00BC6B26" w:rsidRPr="007C75A5" w:rsidRDefault="00BC6B26" w:rsidP="001A6B74">
      <w:pPr>
        <w:keepNext/>
        <w:widowControl/>
        <w:spacing w:before="4"/>
        <w:rPr>
          <w:rFonts w:ascii="Arial" w:eastAsia="Arial" w:hAnsi="Arial" w:cs="Arial"/>
          <w:b/>
          <w:sz w:val="24"/>
          <w:szCs w:val="24"/>
        </w:rPr>
      </w:pPr>
    </w:p>
    <w:p w14:paraId="06B12BD6" w14:textId="4D1EC42B" w:rsidR="00BC6B26" w:rsidRPr="007C75A5" w:rsidRDefault="00BC6B26" w:rsidP="00703CD3">
      <w:pPr>
        <w:pStyle w:val="Style2"/>
        <w:ind w:right="0"/>
        <w:rPr>
          <w:rFonts w:cs="Arial"/>
        </w:rPr>
      </w:pPr>
      <w:r w:rsidRPr="007C75A5">
        <w:rPr>
          <w:rFonts w:cs="Arial"/>
        </w:rPr>
        <w:t xml:space="preserve">The </w:t>
      </w:r>
      <w:r w:rsidR="00DA323B" w:rsidRPr="007C75A5">
        <w:rPr>
          <w:rFonts w:cs="Arial"/>
        </w:rPr>
        <w:t xml:space="preserve">Procurement </w:t>
      </w:r>
      <w:r w:rsidRPr="007C75A5">
        <w:rPr>
          <w:rFonts w:cs="Arial"/>
        </w:rPr>
        <w:t>Guidelines are designed to apply to a wide range of procurements, from the</w:t>
      </w:r>
      <w:r w:rsidRPr="007C75A5">
        <w:rPr>
          <w:rFonts w:cs="Arial"/>
          <w:spacing w:val="-27"/>
        </w:rPr>
        <w:t xml:space="preserve"> </w:t>
      </w:r>
      <w:r w:rsidRPr="007C75A5">
        <w:rPr>
          <w:rFonts w:cs="Arial"/>
        </w:rPr>
        <w:t>very routine to the very complex. The applicability of specific chapters, sections, and provisions</w:t>
      </w:r>
      <w:r w:rsidRPr="007C75A5">
        <w:rPr>
          <w:rFonts w:cs="Arial"/>
          <w:spacing w:val="-36"/>
        </w:rPr>
        <w:t xml:space="preserve"> </w:t>
      </w:r>
      <w:r w:rsidRPr="007C75A5">
        <w:rPr>
          <w:rFonts w:cs="Arial"/>
        </w:rPr>
        <w:t>will vary depending on the nature, objectives, and particular circumstances of each</w:t>
      </w:r>
      <w:r w:rsidRPr="007C75A5">
        <w:rPr>
          <w:rFonts w:cs="Arial"/>
          <w:spacing w:val="-31"/>
        </w:rPr>
        <w:t xml:space="preserve"> </w:t>
      </w:r>
      <w:r w:rsidRPr="007C75A5">
        <w:rPr>
          <w:rFonts w:cs="Arial"/>
        </w:rPr>
        <w:t>procurement.</w:t>
      </w:r>
    </w:p>
    <w:p w14:paraId="55EB6CE9" w14:textId="77777777" w:rsidR="00BC6B26" w:rsidRPr="00FE4FCC" w:rsidRDefault="00BC6B26" w:rsidP="001A6B74">
      <w:pPr>
        <w:widowControl/>
        <w:spacing w:before="6"/>
        <w:rPr>
          <w:rFonts w:ascii="Arial" w:eastAsia="Arial" w:hAnsi="Arial" w:cs="Arial"/>
          <w:sz w:val="24"/>
          <w:szCs w:val="24"/>
        </w:rPr>
      </w:pPr>
    </w:p>
    <w:p w14:paraId="43BDFB04" w14:textId="18369E25" w:rsidR="00BC6B26" w:rsidRPr="007C75A5" w:rsidRDefault="00BC6B26" w:rsidP="00703CD3">
      <w:pPr>
        <w:pStyle w:val="Style2"/>
        <w:ind w:right="0"/>
        <w:rPr>
          <w:rFonts w:cs="Arial"/>
        </w:rPr>
      </w:pPr>
      <w:r w:rsidRPr="00EB7FD5">
        <w:rPr>
          <w:rFonts w:cs="Arial"/>
        </w:rPr>
        <w:t xml:space="preserve">The </w:t>
      </w:r>
      <w:r w:rsidR="00B1405B" w:rsidRPr="00EB7FD5">
        <w:rPr>
          <w:rFonts w:cs="Arial"/>
        </w:rPr>
        <w:t>Procurem</w:t>
      </w:r>
      <w:r w:rsidR="00B1405B" w:rsidRPr="001E34E1">
        <w:rPr>
          <w:rFonts w:cs="Arial"/>
        </w:rPr>
        <w:t>ent Guide</w:t>
      </w:r>
      <w:r w:rsidR="00B1405B" w:rsidRPr="00FC0170">
        <w:rPr>
          <w:rFonts w:cs="Arial"/>
        </w:rPr>
        <w:t xml:space="preserve">lines </w:t>
      </w:r>
      <w:r w:rsidRPr="007C75A5">
        <w:rPr>
          <w:rFonts w:cs="Arial"/>
        </w:rPr>
        <w:t xml:space="preserve">apply </w:t>
      </w:r>
      <w:r w:rsidR="000C5AF7" w:rsidRPr="007C75A5">
        <w:rPr>
          <w:rFonts w:cs="Arial"/>
        </w:rPr>
        <w:t xml:space="preserve">only </w:t>
      </w:r>
      <w:r w:rsidRPr="007C75A5">
        <w:rPr>
          <w:rFonts w:cs="Arial"/>
        </w:rPr>
        <w:t>to procurements conducted under Article 11 of the State Finance Law. Various other statutes establish different procurement laws, rules</w:t>
      </w:r>
      <w:r w:rsidR="000C5AF7" w:rsidRPr="007C75A5">
        <w:rPr>
          <w:rFonts w:cs="Arial"/>
        </w:rPr>
        <w:t>,</w:t>
      </w:r>
      <w:r w:rsidRPr="007C75A5">
        <w:rPr>
          <w:rFonts w:cs="Arial"/>
        </w:rPr>
        <w:t xml:space="preserve"> and processes for specific types of procurements. </w:t>
      </w:r>
      <w:r w:rsidR="00961535" w:rsidRPr="007C75A5">
        <w:rPr>
          <w:rFonts w:cs="Arial"/>
        </w:rPr>
        <w:t>T</w:t>
      </w:r>
      <w:r w:rsidR="00F17A56" w:rsidRPr="007C75A5">
        <w:rPr>
          <w:rFonts w:cs="Arial"/>
        </w:rPr>
        <w:t>ypes of procurements include, but are not limited to</w:t>
      </w:r>
      <w:r w:rsidRPr="007C75A5">
        <w:rPr>
          <w:rFonts w:cs="Arial"/>
        </w:rPr>
        <w:t>:</w:t>
      </w:r>
    </w:p>
    <w:p w14:paraId="6A539028" w14:textId="77777777" w:rsidR="00BC6B26" w:rsidRPr="00FE4FCC" w:rsidRDefault="00BC6B26" w:rsidP="001A6B74">
      <w:pPr>
        <w:widowControl/>
        <w:rPr>
          <w:rFonts w:ascii="Arial" w:eastAsia="Arial" w:hAnsi="Arial" w:cs="Arial"/>
          <w:sz w:val="24"/>
          <w:szCs w:val="24"/>
        </w:rPr>
      </w:pPr>
    </w:p>
    <w:p w14:paraId="22CE4838" w14:textId="2524ACC4" w:rsidR="00BC6B26" w:rsidRPr="00246364" w:rsidRDefault="00C34ECE" w:rsidP="00703CD3">
      <w:pPr>
        <w:pStyle w:val="ListParagraph"/>
        <w:widowControl/>
        <w:numPr>
          <w:ilvl w:val="0"/>
          <w:numId w:val="15"/>
        </w:numPr>
        <w:ind w:left="1260" w:right="1080"/>
        <w:rPr>
          <w:rFonts w:ascii="Arial" w:eastAsia="Arial" w:hAnsi="Arial" w:cs="Arial"/>
        </w:rPr>
      </w:pPr>
      <w:hyperlink w:anchor="Revenue_Contract" w:history="1">
        <w:r w:rsidR="00BC6B26" w:rsidRPr="007C75A5">
          <w:rPr>
            <w:rStyle w:val="Hyperlink"/>
            <w:rFonts w:ascii="Arial" w:eastAsia="Arial" w:hAnsi="Arial" w:cs="Arial"/>
            <w:b/>
            <w:i/>
            <w:u w:val="none"/>
          </w:rPr>
          <w:t>Revenue contracts</w:t>
        </w:r>
      </w:hyperlink>
      <w:r w:rsidR="00A47282" w:rsidRPr="007C75A5">
        <w:rPr>
          <w:rFonts w:ascii="Arial" w:hAnsi="Arial" w:cs="Arial"/>
          <w:b/>
          <w:i/>
        </w:rPr>
        <w:t>.</w:t>
      </w:r>
    </w:p>
    <w:p w14:paraId="5EB53F38" w14:textId="606C7BEF" w:rsidR="00BC6B26" w:rsidRPr="00FE4FCC" w:rsidRDefault="00BC6B26" w:rsidP="00703CD3">
      <w:pPr>
        <w:pStyle w:val="ListParagraph"/>
        <w:widowControl/>
        <w:numPr>
          <w:ilvl w:val="0"/>
          <w:numId w:val="15"/>
        </w:numPr>
        <w:spacing w:before="120"/>
        <w:ind w:left="1260" w:right="1080"/>
        <w:rPr>
          <w:rFonts w:ascii="Arial" w:eastAsia="Arial" w:hAnsi="Arial" w:cs="Arial"/>
        </w:rPr>
      </w:pPr>
      <w:r w:rsidRPr="00FE4FCC">
        <w:rPr>
          <w:rFonts w:ascii="Arial" w:eastAsia="Arial" w:hAnsi="Arial" w:cs="Arial"/>
        </w:rPr>
        <w:t xml:space="preserve">The priority of </w:t>
      </w:r>
      <w:r w:rsidR="00D568A3" w:rsidRPr="00FE4FCC">
        <w:rPr>
          <w:rFonts w:ascii="Arial" w:eastAsia="Arial" w:hAnsi="Arial" w:cs="Arial"/>
        </w:rPr>
        <w:t>vendors who are blind</w:t>
      </w:r>
      <w:r w:rsidR="00E50E56" w:rsidRPr="00FE4FCC">
        <w:rPr>
          <w:rFonts w:ascii="Arial" w:eastAsia="Arial" w:hAnsi="Arial" w:cs="Arial"/>
        </w:rPr>
        <w:t>,</w:t>
      </w:r>
      <w:r w:rsidR="00D568A3" w:rsidRPr="00FE4FCC">
        <w:rPr>
          <w:rFonts w:ascii="Arial" w:eastAsia="Arial" w:hAnsi="Arial" w:cs="Arial"/>
        </w:rPr>
        <w:t xml:space="preserve"> licensed by </w:t>
      </w:r>
      <w:r w:rsidRPr="00FE4FCC">
        <w:rPr>
          <w:rFonts w:ascii="Arial" w:eastAsia="Arial" w:hAnsi="Arial" w:cs="Arial"/>
        </w:rPr>
        <w:t xml:space="preserve">the </w:t>
      </w:r>
      <w:r w:rsidR="000C5AF7" w:rsidRPr="00FE4FCC">
        <w:rPr>
          <w:rFonts w:ascii="Arial" w:eastAsia="Arial" w:hAnsi="Arial" w:cs="Arial"/>
        </w:rPr>
        <w:t xml:space="preserve">Business Enterprise Program established by the </w:t>
      </w:r>
      <w:r w:rsidRPr="00FE4FCC">
        <w:rPr>
          <w:rFonts w:ascii="Arial" w:eastAsia="Arial" w:hAnsi="Arial" w:cs="Arial"/>
        </w:rPr>
        <w:t xml:space="preserve">New York State Commission for the Blind, pursuant to </w:t>
      </w:r>
      <w:r w:rsidR="000C5AF7" w:rsidRPr="00FE4FCC">
        <w:rPr>
          <w:rFonts w:ascii="Arial" w:eastAsia="Arial" w:hAnsi="Arial" w:cs="Arial"/>
        </w:rPr>
        <w:t>McKinney’s</w:t>
      </w:r>
      <w:r w:rsidRPr="00FE4FCC">
        <w:rPr>
          <w:rFonts w:ascii="Arial" w:eastAsia="Arial" w:hAnsi="Arial" w:cs="Arial"/>
        </w:rPr>
        <w:t xml:space="preserve"> Unconsolidated Law</w:t>
      </w:r>
      <w:r w:rsidR="00D568A3" w:rsidRPr="00FE4FCC">
        <w:rPr>
          <w:rFonts w:ascii="Arial" w:eastAsia="Arial" w:hAnsi="Arial" w:cs="Arial"/>
        </w:rPr>
        <w:t>s</w:t>
      </w:r>
      <w:r w:rsidRPr="00FE4FCC">
        <w:rPr>
          <w:rFonts w:ascii="Arial" w:eastAsia="Arial" w:hAnsi="Arial" w:cs="Arial"/>
        </w:rPr>
        <w:t xml:space="preserve"> </w:t>
      </w:r>
      <w:r w:rsidR="00D568A3" w:rsidRPr="00FE4FCC">
        <w:rPr>
          <w:rFonts w:ascii="Arial" w:eastAsia="Arial" w:hAnsi="Arial" w:cs="Arial"/>
        </w:rPr>
        <w:t>§ </w:t>
      </w:r>
      <w:r w:rsidRPr="00FE4FCC">
        <w:rPr>
          <w:rFonts w:ascii="Arial" w:eastAsia="Arial" w:hAnsi="Arial" w:cs="Arial"/>
        </w:rPr>
        <w:t xml:space="preserve">8714-a, to operate </w:t>
      </w:r>
      <w:r w:rsidR="0064611C" w:rsidRPr="00FE4FCC">
        <w:rPr>
          <w:rFonts w:ascii="Arial" w:eastAsia="Arial" w:hAnsi="Arial" w:cs="Arial"/>
        </w:rPr>
        <w:t xml:space="preserve">newsstands and </w:t>
      </w:r>
      <w:r w:rsidRPr="00FE4FCC">
        <w:rPr>
          <w:rFonts w:ascii="Arial" w:eastAsia="Arial" w:hAnsi="Arial" w:cs="Arial"/>
        </w:rPr>
        <w:t>vending machines</w:t>
      </w:r>
      <w:r w:rsidR="00A47282" w:rsidRPr="00FE4FCC">
        <w:rPr>
          <w:rFonts w:ascii="Arial" w:eastAsia="Arial" w:hAnsi="Arial" w:cs="Arial"/>
        </w:rPr>
        <w:t>.</w:t>
      </w:r>
    </w:p>
    <w:p w14:paraId="6A472DFE" w14:textId="3CDB6C66" w:rsidR="00BC6B26" w:rsidRPr="00FE4FCC" w:rsidRDefault="00BC6B26" w:rsidP="00703CD3">
      <w:pPr>
        <w:pStyle w:val="ListParagraph"/>
        <w:widowControl/>
        <w:numPr>
          <w:ilvl w:val="0"/>
          <w:numId w:val="15"/>
        </w:numPr>
        <w:spacing w:before="119"/>
        <w:ind w:left="1260" w:right="1080"/>
        <w:rPr>
          <w:rFonts w:ascii="Arial" w:eastAsia="Arial" w:hAnsi="Arial" w:cs="Arial"/>
        </w:rPr>
      </w:pPr>
      <w:r w:rsidRPr="00FE4FCC">
        <w:rPr>
          <w:rFonts w:ascii="Arial" w:eastAsia="Arial" w:hAnsi="Arial" w:cs="Arial"/>
        </w:rPr>
        <w:t>Construction contracts covered by Public</w:t>
      </w:r>
      <w:r w:rsidRPr="00FE4FCC">
        <w:rPr>
          <w:rFonts w:ascii="Arial" w:eastAsia="Arial" w:hAnsi="Arial" w:cs="Arial"/>
          <w:spacing w:val="-21"/>
        </w:rPr>
        <w:t xml:space="preserve"> </w:t>
      </w:r>
      <w:r w:rsidRPr="00FE4FCC">
        <w:rPr>
          <w:rFonts w:ascii="Arial" w:eastAsia="Arial" w:hAnsi="Arial" w:cs="Arial"/>
        </w:rPr>
        <w:t>Buildings Law</w:t>
      </w:r>
      <w:r w:rsidR="00D568A3" w:rsidRPr="00FE4FCC">
        <w:rPr>
          <w:rFonts w:ascii="Arial" w:eastAsia="Arial" w:hAnsi="Arial" w:cs="Arial"/>
        </w:rPr>
        <w:t xml:space="preserve"> § 8</w:t>
      </w:r>
      <w:r w:rsidRPr="00FE4FCC">
        <w:rPr>
          <w:rFonts w:ascii="Arial" w:eastAsia="Arial" w:hAnsi="Arial" w:cs="Arial"/>
        </w:rPr>
        <w:t>, Highway Law</w:t>
      </w:r>
      <w:r w:rsidR="00D568A3" w:rsidRPr="00FE4FCC">
        <w:rPr>
          <w:rFonts w:ascii="Arial" w:eastAsia="Arial" w:hAnsi="Arial" w:cs="Arial"/>
        </w:rPr>
        <w:t xml:space="preserve"> § 38</w:t>
      </w:r>
      <w:r w:rsidRPr="00FE4FCC">
        <w:rPr>
          <w:rFonts w:ascii="Arial" w:eastAsia="Arial" w:hAnsi="Arial" w:cs="Arial"/>
        </w:rPr>
        <w:t>, and Education</w:t>
      </w:r>
      <w:r w:rsidRPr="00FE4FCC">
        <w:rPr>
          <w:rFonts w:ascii="Arial" w:eastAsia="Arial" w:hAnsi="Arial" w:cs="Arial"/>
          <w:spacing w:val="-1"/>
        </w:rPr>
        <w:t xml:space="preserve"> </w:t>
      </w:r>
      <w:r w:rsidRPr="00FE4FCC">
        <w:rPr>
          <w:rFonts w:ascii="Arial" w:eastAsia="Arial" w:hAnsi="Arial" w:cs="Arial"/>
        </w:rPr>
        <w:t>Law</w:t>
      </w:r>
      <w:r w:rsidR="00D568A3" w:rsidRPr="00FE4FCC">
        <w:rPr>
          <w:rFonts w:ascii="Arial" w:eastAsia="Arial" w:hAnsi="Arial" w:cs="Arial"/>
        </w:rPr>
        <w:t xml:space="preserve"> § 376</w:t>
      </w:r>
      <w:r w:rsidR="00A47282" w:rsidRPr="00FE4FCC">
        <w:rPr>
          <w:rFonts w:ascii="Arial" w:eastAsia="Arial" w:hAnsi="Arial" w:cs="Arial"/>
        </w:rPr>
        <w:t>.</w:t>
      </w:r>
    </w:p>
    <w:p w14:paraId="460A92AC" w14:textId="48DA571A" w:rsidR="00246364" w:rsidRPr="00246364" w:rsidRDefault="00313478" w:rsidP="00703CD3">
      <w:pPr>
        <w:pStyle w:val="ListParagraph"/>
        <w:widowControl/>
        <w:numPr>
          <w:ilvl w:val="0"/>
          <w:numId w:val="15"/>
        </w:numPr>
        <w:spacing w:before="118"/>
        <w:ind w:left="1260" w:right="1080"/>
        <w:rPr>
          <w:rFonts w:ascii="Arial" w:eastAsia="Arial" w:hAnsi="Arial" w:cs="Arial"/>
        </w:rPr>
      </w:pPr>
      <w:r w:rsidRPr="007C75A5">
        <w:rPr>
          <w:rFonts w:ascii="Arial" w:hAnsi="Arial" w:cs="Arial"/>
        </w:rPr>
        <w:t>Grants and c</w:t>
      </w:r>
      <w:r w:rsidR="00BC6B26" w:rsidRPr="007C75A5">
        <w:rPr>
          <w:rFonts w:ascii="Arial" w:hAnsi="Arial" w:cs="Arial"/>
        </w:rPr>
        <w:t>ontracts with not-for-profit organizations covered by Article 11-B of the</w:t>
      </w:r>
      <w:r w:rsidR="00BC6B26" w:rsidRPr="007C75A5">
        <w:rPr>
          <w:rFonts w:ascii="Arial" w:hAnsi="Arial" w:cs="Arial"/>
          <w:spacing w:val="-27"/>
        </w:rPr>
        <w:t xml:space="preserve"> </w:t>
      </w:r>
      <w:r w:rsidR="00BC6B26" w:rsidRPr="007C75A5">
        <w:rPr>
          <w:rFonts w:ascii="Arial" w:hAnsi="Arial" w:cs="Arial"/>
        </w:rPr>
        <w:t>State Finance Law</w:t>
      </w:r>
      <w:r w:rsidR="00A47282" w:rsidRPr="007C75A5">
        <w:rPr>
          <w:rFonts w:ascii="Arial" w:hAnsi="Arial" w:cs="Arial"/>
        </w:rPr>
        <w:t>.</w:t>
      </w:r>
    </w:p>
    <w:p w14:paraId="21470915" w14:textId="7B4C564F" w:rsidR="00BC6B26" w:rsidRPr="007C75A5" w:rsidRDefault="00BC6B26" w:rsidP="00703CD3">
      <w:pPr>
        <w:pStyle w:val="Style3"/>
        <w:ind w:left="1260" w:right="1080"/>
        <w:rPr>
          <w:rFonts w:hAnsi="Arial" w:cs="Arial"/>
        </w:rPr>
      </w:pPr>
      <w:r w:rsidRPr="007C75A5">
        <w:rPr>
          <w:rFonts w:hAnsi="Arial" w:cs="Arial"/>
        </w:rPr>
        <w:t>Contracts for architectural, surveying</w:t>
      </w:r>
      <w:r w:rsidR="0064611C" w:rsidRPr="007C75A5">
        <w:rPr>
          <w:rFonts w:hAnsi="Arial" w:cs="Arial"/>
        </w:rPr>
        <w:t>,</w:t>
      </w:r>
      <w:r w:rsidRPr="007C75A5">
        <w:rPr>
          <w:rFonts w:hAnsi="Arial" w:cs="Arial"/>
        </w:rPr>
        <w:t xml:space="preserve"> landscape architectural, geological, or engineering services covered</w:t>
      </w:r>
      <w:r w:rsidRPr="007C75A5">
        <w:rPr>
          <w:rFonts w:hAnsi="Arial" w:cs="Arial"/>
          <w:spacing w:val="-10"/>
        </w:rPr>
        <w:t xml:space="preserve"> </w:t>
      </w:r>
      <w:r w:rsidRPr="007C75A5">
        <w:rPr>
          <w:rFonts w:hAnsi="Arial" w:cs="Arial"/>
        </w:rPr>
        <w:t>under State Finance Law</w:t>
      </w:r>
      <w:r w:rsidR="0064611C" w:rsidRPr="007C75A5">
        <w:rPr>
          <w:rFonts w:hAnsi="Arial" w:cs="Arial"/>
        </w:rPr>
        <w:t xml:space="preserve"> § 136-a</w:t>
      </w:r>
      <w:r w:rsidR="00A47282" w:rsidRPr="007C75A5">
        <w:rPr>
          <w:rFonts w:hAnsi="Arial" w:cs="Arial"/>
        </w:rPr>
        <w:t>.</w:t>
      </w:r>
    </w:p>
    <w:p w14:paraId="3D342C31" w14:textId="0C954C27" w:rsidR="00BC6B26" w:rsidRPr="00246364" w:rsidRDefault="004675BA" w:rsidP="00703CD3">
      <w:pPr>
        <w:pStyle w:val="Style3"/>
        <w:ind w:left="1260" w:right="1080"/>
        <w:rPr>
          <w:rFonts w:eastAsia="Arial" w:hAnsi="Arial" w:cs="Arial"/>
        </w:rPr>
      </w:pPr>
      <w:r w:rsidRPr="007C75A5">
        <w:rPr>
          <w:rFonts w:hAnsi="Arial" w:cs="Arial"/>
        </w:rPr>
        <w:lastRenderedPageBreak/>
        <w:t>Leases, easements, and other t</w:t>
      </w:r>
      <w:r w:rsidR="00BC6B26" w:rsidRPr="007C75A5">
        <w:rPr>
          <w:rFonts w:hAnsi="Arial" w:cs="Arial"/>
        </w:rPr>
        <w:t xml:space="preserve">ransactions </w:t>
      </w:r>
      <w:r w:rsidR="00313478" w:rsidRPr="007C75A5">
        <w:rPr>
          <w:rFonts w:hAnsi="Arial" w:cs="Arial"/>
        </w:rPr>
        <w:t>made in accordance with the Public Buildings Law, the Public Lands Law, or</w:t>
      </w:r>
      <w:r w:rsidR="00BC6B26" w:rsidRPr="007C75A5">
        <w:rPr>
          <w:rFonts w:hAnsi="Arial" w:cs="Arial"/>
        </w:rPr>
        <w:t xml:space="preserve"> the Real Property Law</w:t>
      </w:r>
      <w:r w:rsidR="00A47282" w:rsidRPr="007C75A5">
        <w:rPr>
          <w:rFonts w:hAnsi="Arial" w:cs="Arial"/>
        </w:rPr>
        <w:t>.</w:t>
      </w:r>
    </w:p>
    <w:p w14:paraId="15902B2C" w14:textId="7215C015" w:rsidR="00BC6B26" w:rsidRPr="00FE4FCC" w:rsidRDefault="00BC6B26" w:rsidP="00703CD3">
      <w:pPr>
        <w:pStyle w:val="Style3"/>
        <w:ind w:left="1260" w:right="1080"/>
        <w:rPr>
          <w:rFonts w:eastAsia="Arial" w:hAnsi="Arial" w:cs="Arial"/>
        </w:rPr>
      </w:pPr>
      <w:r w:rsidRPr="00FE4FCC">
        <w:rPr>
          <w:rFonts w:eastAsia="Arial" w:hAnsi="Arial" w:cs="Arial"/>
        </w:rPr>
        <w:t>Monetary thresholds and approval processes for purchases made under</w:t>
      </w:r>
      <w:r w:rsidRPr="00FE4FCC">
        <w:rPr>
          <w:rFonts w:eastAsia="Arial" w:hAnsi="Arial" w:cs="Arial"/>
          <w:spacing w:val="-31"/>
        </w:rPr>
        <w:t xml:space="preserve"> </w:t>
      </w:r>
      <w:r w:rsidRPr="00FE4FCC">
        <w:rPr>
          <w:rFonts w:eastAsia="Arial" w:hAnsi="Arial" w:cs="Arial"/>
        </w:rPr>
        <w:t>the</w:t>
      </w:r>
      <w:r w:rsidRPr="00FE4FCC">
        <w:rPr>
          <w:rFonts w:eastAsia="Arial" w:hAnsi="Arial" w:cs="Arial"/>
          <w:spacing w:val="-1"/>
        </w:rPr>
        <w:t xml:space="preserve"> </w:t>
      </w:r>
      <w:r w:rsidRPr="00FE4FCC">
        <w:rPr>
          <w:rFonts w:eastAsia="Arial" w:hAnsi="Arial" w:cs="Arial"/>
        </w:rPr>
        <w:t xml:space="preserve">SUNY Flex legislation (Education Law </w:t>
      </w:r>
      <w:bookmarkStart w:id="12" w:name="_Hlk109375494"/>
      <w:r w:rsidRPr="00FE4FCC">
        <w:rPr>
          <w:rFonts w:eastAsia="Arial" w:hAnsi="Arial" w:cs="Arial"/>
        </w:rPr>
        <w:t>§</w:t>
      </w:r>
      <w:bookmarkEnd w:id="12"/>
      <w:r w:rsidRPr="00FE4FCC">
        <w:rPr>
          <w:rFonts w:eastAsia="Arial" w:hAnsi="Arial" w:cs="Arial"/>
        </w:rPr>
        <w:t>§</w:t>
      </w:r>
      <w:r w:rsidR="0064611C" w:rsidRPr="00FE4FCC">
        <w:rPr>
          <w:rFonts w:eastAsia="Arial" w:hAnsi="Arial" w:cs="Arial"/>
        </w:rPr>
        <w:t> </w:t>
      </w:r>
      <w:r w:rsidRPr="00FE4FCC">
        <w:rPr>
          <w:rFonts w:eastAsia="Arial" w:hAnsi="Arial" w:cs="Arial"/>
        </w:rPr>
        <w:t>355</w:t>
      </w:r>
      <w:r w:rsidR="0064611C" w:rsidRPr="00FE4FCC">
        <w:rPr>
          <w:rFonts w:eastAsia="Arial" w:hAnsi="Arial" w:cs="Arial"/>
        </w:rPr>
        <w:t>(</w:t>
      </w:r>
      <w:r w:rsidRPr="00FE4FCC">
        <w:rPr>
          <w:rFonts w:eastAsia="Arial" w:hAnsi="Arial" w:cs="Arial"/>
        </w:rPr>
        <w:t>5</w:t>
      </w:r>
      <w:r w:rsidR="0064611C" w:rsidRPr="00FE4FCC">
        <w:rPr>
          <w:rFonts w:eastAsia="Arial" w:hAnsi="Arial" w:cs="Arial"/>
        </w:rPr>
        <w:t>)</w:t>
      </w:r>
      <w:r w:rsidRPr="00FE4FCC">
        <w:rPr>
          <w:rFonts w:eastAsia="Arial" w:hAnsi="Arial" w:cs="Arial"/>
        </w:rPr>
        <w:t xml:space="preserve"> and 355</w:t>
      </w:r>
      <w:r w:rsidR="0064611C" w:rsidRPr="00FE4FCC">
        <w:rPr>
          <w:rFonts w:eastAsia="Arial" w:hAnsi="Arial" w:cs="Arial"/>
        </w:rPr>
        <w:t>(</w:t>
      </w:r>
      <w:r w:rsidRPr="00FE4FCC">
        <w:rPr>
          <w:rFonts w:eastAsia="Arial" w:hAnsi="Arial" w:cs="Arial"/>
        </w:rPr>
        <w:t>16</w:t>
      </w:r>
      <w:r w:rsidR="0064611C" w:rsidRPr="00FE4FCC">
        <w:rPr>
          <w:rFonts w:eastAsia="Arial" w:hAnsi="Arial" w:cs="Arial"/>
        </w:rPr>
        <w:t>)</w:t>
      </w:r>
      <w:r w:rsidRPr="00FE4FCC">
        <w:rPr>
          <w:rFonts w:eastAsia="Arial" w:hAnsi="Arial" w:cs="Arial"/>
        </w:rPr>
        <w:t>) and CUNY</w:t>
      </w:r>
      <w:r w:rsidRPr="00FE4FCC">
        <w:rPr>
          <w:rFonts w:eastAsia="Arial" w:hAnsi="Arial" w:cs="Arial"/>
          <w:spacing w:val="-20"/>
        </w:rPr>
        <w:t xml:space="preserve"> </w:t>
      </w:r>
      <w:r w:rsidRPr="00FE4FCC">
        <w:rPr>
          <w:rFonts w:eastAsia="Arial" w:hAnsi="Arial" w:cs="Arial"/>
        </w:rPr>
        <w:t>Flex</w:t>
      </w:r>
      <w:r w:rsidRPr="00FE4FCC">
        <w:rPr>
          <w:rFonts w:eastAsia="Arial" w:hAnsi="Arial" w:cs="Arial"/>
          <w:spacing w:val="-1"/>
        </w:rPr>
        <w:t xml:space="preserve"> </w:t>
      </w:r>
      <w:r w:rsidRPr="00FE4FCC">
        <w:rPr>
          <w:rFonts w:eastAsia="Arial" w:hAnsi="Arial" w:cs="Arial"/>
        </w:rPr>
        <w:t>legislation (Education Law</w:t>
      </w:r>
      <w:r w:rsidRPr="00FE4FCC">
        <w:rPr>
          <w:rFonts w:eastAsia="Arial" w:hAnsi="Arial" w:cs="Arial"/>
          <w:spacing w:val="-4"/>
        </w:rPr>
        <w:t xml:space="preserve"> </w:t>
      </w:r>
      <w:r w:rsidRPr="00FE4FCC">
        <w:rPr>
          <w:rFonts w:eastAsia="Arial" w:hAnsi="Arial" w:cs="Arial"/>
        </w:rPr>
        <w:t>§</w:t>
      </w:r>
      <w:r w:rsidR="0064611C" w:rsidRPr="00FE4FCC">
        <w:rPr>
          <w:rFonts w:eastAsia="Arial" w:hAnsi="Arial" w:cs="Arial"/>
        </w:rPr>
        <w:t> </w:t>
      </w:r>
      <w:r w:rsidRPr="00FE4FCC">
        <w:rPr>
          <w:rFonts w:eastAsia="Arial" w:hAnsi="Arial" w:cs="Arial"/>
        </w:rPr>
        <w:t>6218).</w:t>
      </w:r>
    </w:p>
    <w:p w14:paraId="56D4E284" w14:textId="77777777" w:rsidR="00BC6B26" w:rsidRDefault="00BC6B26" w:rsidP="001A6B74">
      <w:pPr>
        <w:widowControl/>
        <w:rPr>
          <w:rFonts w:ascii="Arial" w:eastAsia="Arial" w:hAnsi="Arial" w:cs="Arial"/>
        </w:rPr>
      </w:pPr>
    </w:p>
    <w:p w14:paraId="6852794D" w14:textId="77777777" w:rsidR="008C72D8" w:rsidRPr="00FE4FCC" w:rsidRDefault="008C72D8" w:rsidP="001A6B74">
      <w:pPr>
        <w:widowControl/>
        <w:rPr>
          <w:rFonts w:ascii="Arial" w:eastAsia="Arial" w:hAnsi="Arial" w:cs="Arial"/>
        </w:rPr>
      </w:pPr>
    </w:p>
    <w:p w14:paraId="4002D03F" w14:textId="77777777" w:rsidR="00BC6B26" w:rsidRPr="00EB7FD5" w:rsidRDefault="00BC6B26" w:rsidP="00703CD3">
      <w:pPr>
        <w:pStyle w:val="Style4"/>
        <w:numPr>
          <w:ilvl w:val="1"/>
          <w:numId w:val="54"/>
        </w:numPr>
        <w:ind w:left="720" w:right="0" w:hanging="540"/>
        <w:rPr>
          <w:rFonts w:cs="Arial"/>
        </w:rPr>
      </w:pPr>
      <w:bookmarkStart w:id="13" w:name="D._Competition_and_Maintaining_a_Fair_an"/>
      <w:bookmarkStart w:id="14" w:name="_bookmark4"/>
      <w:bookmarkStart w:id="15" w:name="_Toc123904968"/>
      <w:bookmarkEnd w:id="13"/>
      <w:bookmarkEnd w:id="14"/>
      <w:r w:rsidRPr="00EB7FD5">
        <w:rPr>
          <w:rFonts w:cs="Arial"/>
        </w:rPr>
        <w:t>Operating Principles</w:t>
      </w:r>
      <w:bookmarkEnd w:id="15"/>
      <w:r w:rsidRPr="00EB7FD5">
        <w:rPr>
          <w:rFonts w:cs="Arial"/>
        </w:rPr>
        <w:t xml:space="preserve"> </w:t>
      </w:r>
    </w:p>
    <w:p w14:paraId="46FBE91D" w14:textId="77777777" w:rsidR="00BC6B26" w:rsidRPr="00FC0170" w:rsidRDefault="00BC6B26" w:rsidP="001A6B74">
      <w:pPr>
        <w:keepNext/>
        <w:widowControl/>
        <w:spacing w:before="7"/>
        <w:rPr>
          <w:rFonts w:ascii="Arial" w:eastAsia="Arial" w:hAnsi="Arial" w:cs="Arial"/>
          <w:b/>
          <w:sz w:val="24"/>
          <w:szCs w:val="24"/>
        </w:rPr>
      </w:pPr>
    </w:p>
    <w:p w14:paraId="492ACA69" w14:textId="693145F6" w:rsidR="00BC6B26" w:rsidRPr="007C75A5" w:rsidRDefault="001B39B5" w:rsidP="00703CD3">
      <w:pPr>
        <w:pStyle w:val="Style2"/>
        <w:ind w:right="0"/>
        <w:rPr>
          <w:rFonts w:cs="Arial"/>
        </w:rPr>
      </w:pPr>
      <w:r>
        <w:rPr>
          <w:rFonts w:cs="Arial"/>
        </w:rPr>
        <w:t>T</w:t>
      </w:r>
      <w:r w:rsidRPr="00EB7FD5">
        <w:rPr>
          <w:rFonts w:cs="Arial"/>
        </w:rPr>
        <w:t xml:space="preserve">he </w:t>
      </w:r>
      <w:r w:rsidR="00CE0C8C" w:rsidRPr="001E34E1">
        <w:rPr>
          <w:rFonts w:cs="Arial"/>
        </w:rPr>
        <w:t>S</w:t>
      </w:r>
      <w:r w:rsidR="00A17D38" w:rsidRPr="00FC0170">
        <w:rPr>
          <w:rFonts w:cs="Arial"/>
        </w:rPr>
        <w:t xml:space="preserve">tate's </w:t>
      </w:r>
      <w:r w:rsidR="00BC6B26" w:rsidRPr="007C75A5">
        <w:rPr>
          <w:rFonts w:cs="Arial"/>
        </w:rPr>
        <w:t>procurement process is designed</w:t>
      </w:r>
      <w:r w:rsidR="00BC6B26" w:rsidRPr="007C75A5">
        <w:rPr>
          <w:rFonts w:cs="Arial"/>
          <w:spacing w:val="-23"/>
        </w:rPr>
        <w:t xml:space="preserve"> </w:t>
      </w:r>
      <w:r w:rsidR="00BC6B26" w:rsidRPr="007C75A5">
        <w:rPr>
          <w:rFonts w:cs="Arial"/>
        </w:rPr>
        <w:t>to:</w:t>
      </w:r>
    </w:p>
    <w:p w14:paraId="09A405ED" w14:textId="77777777" w:rsidR="00BC6B26" w:rsidRPr="00FE4FCC" w:rsidRDefault="00BC6B26" w:rsidP="001A6B74">
      <w:pPr>
        <w:widowControl/>
        <w:rPr>
          <w:rFonts w:ascii="Arial" w:eastAsia="Arial" w:hAnsi="Arial" w:cs="Arial"/>
          <w:sz w:val="24"/>
          <w:szCs w:val="24"/>
        </w:rPr>
      </w:pPr>
    </w:p>
    <w:p w14:paraId="0F62A9DD" w14:textId="02179CC1" w:rsidR="004D1F26" w:rsidRPr="00703CD3" w:rsidRDefault="00BC6B26" w:rsidP="00703CD3">
      <w:pPr>
        <w:pStyle w:val="ListParagraph"/>
        <w:widowControl/>
        <w:numPr>
          <w:ilvl w:val="0"/>
          <w:numId w:val="16"/>
        </w:numPr>
        <w:spacing w:after="120"/>
        <w:ind w:left="1260" w:right="1080"/>
        <w:rPr>
          <w:rFonts w:ascii="Arial" w:eastAsia="Arial" w:hAnsi="Arial" w:cs="Arial"/>
        </w:rPr>
      </w:pPr>
      <w:r w:rsidRPr="007C75A5">
        <w:rPr>
          <w:rFonts w:ascii="Arial" w:hAnsi="Arial" w:cs="Arial"/>
        </w:rPr>
        <w:t>Ensure fair and open</w:t>
      </w:r>
      <w:r w:rsidRPr="007C75A5">
        <w:rPr>
          <w:rFonts w:ascii="Arial" w:hAnsi="Arial" w:cs="Arial"/>
          <w:spacing w:val="-5"/>
        </w:rPr>
        <w:t xml:space="preserve"> </w:t>
      </w:r>
      <w:r w:rsidRPr="007C75A5">
        <w:rPr>
          <w:rFonts w:ascii="Arial" w:hAnsi="Arial" w:cs="Arial"/>
        </w:rPr>
        <w:t>competition</w:t>
      </w:r>
      <w:r w:rsidR="00E213CA" w:rsidRPr="007C75A5">
        <w:rPr>
          <w:rFonts w:ascii="Arial" w:hAnsi="Arial" w:cs="Arial"/>
        </w:rPr>
        <w:t>.</w:t>
      </w:r>
    </w:p>
    <w:p w14:paraId="48DD1659" w14:textId="5EE5388E" w:rsidR="004D1F26" w:rsidRPr="00703CD3" w:rsidRDefault="00BC6B26" w:rsidP="00703CD3">
      <w:pPr>
        <w:pStyle w:val="ListParagraph"/>
        <w:widowControl/>
        <w:numPr>
          <w:ilvl w:val="0"/>
          <w:numId w:val="16"/>
        </w:numPr>
        <w:spacing w:after="120"/>
        <w:ind w:left="1260" w:right="1080"/>
        <w:rPr>
          <w:rFonts w:ascii="Arial" w:eastAsia="Arial" w:hAnsi="Arial" w:cs="Arial"/>
        </w:rPr>
      </w:pPr>
      <w:r w:rsidRPr="007C75A5">
        <w:rPr>
          <w:rFonts w:ascii="Arial" w:hAnsi="Arial" w:cs="Arial"/>
        </w:rPr>
        <w:t>Guard against favoritism, improvidence, extravagance, fraud</w:t>
      </w:r>
      <w:r w:rsidR="006914BF" w:rsidRPr="007C75A5">
        <w:rPr>
          <w:rFonts w:ascii="Arial" w:hAnsi="Arial" w:cs="Arial"/>
        </w:rPr>
        <w:t>,</w:t>
      </w:r>
      <w:r w:rsidRPr="007C75A5">
        <w:rPr>
          <w:rFonts w:ascii="Arial" w:hAnsi="Arial" w:cs="Arial"/>
        </w:rPr>
        <w:t xml:space="preserve"> and</w:t>
      </w:r>
      <w:r w:rsidRPr="007C75A5">
        <w:rPr>
          <w:rFonts w:ascii="Arial" w:hAnsi="Arial" w:cs="Arial"/>
          <w:spacing w:val="-19"/>
        </w:rPr>
        <w:t xml:space="preserve"> </w:t>
      </w:r>
      <w:r w:rsidRPr="007C75A5">
        <w:rPr>
          <w:rFonts w:ascii="Arial" w:hAnsi="Arial" w:cs="Arial"/>
        </w:rPr>
        <w:t>corruption</w:t>
      </w:r>
      <w:r w:rsidR="00E213CA" w:rsidRPr="007C75A5">
        <w:rPr>
          <w:rFonts w:ascii="Arial" w:hAnsi="Arial" w:cs="Arial"/>
        </w:rPr>
        <w:t>.</w:t>
      </w:r>
    </w:p>
    <w:p w14:paraId="6B1611D4" w14:textId="19719451" w:rsidR="004D1F26" w:rsidRPr="00FE4FCC" w:rsidRDefault="00BC6B26" w:rsidP="00703CD3">
      <w:pPr>
        <w:pStyle w:val="ListParagraph"/>
        <w:widowControl/>
        <w:numPr>
          <w:ilvl w:val="0"/>
          <w:numId w:val="16"/>
        </w:numPr>
        <w:spacing w:after="120"/>
        <w:ind w:left="1260" w:right="1080"/>
        <w:rPr>
          <w:rFonts w:ascii="Arial" w:eastAsia="Arial" w:hAnsi="Arial" w:cs="Arial"/>
        </w:rPr>
      </w:pPr>
      <w:r w:rsidRPr="00FE4FCC">
        <w:rPr>
          <w:rFonts w:ascii="Arial" w:eastAsia="Arial" w:hAnsi="Arial" w:cs="Arial"/>
        </w:rPr>
        <w:t xml:space="preserve">Ensure compliance with statutory requirements pertaining to </w:t>
      </w:r>
      <w:r w:rsidRPr="00FE4FCC">
        <w:rPr>
          <w:rFonts w:ascii="Arial" w:hAnsi="Arial" w:cs="Arial"/>
        </w:rPr>
        <w:t xml:space="preserve">preferred sources, </w:t>
      </w:r>
      <w:r w:rsidR="00CE0C8C" w:rsidRPr="00FE4FCC">
        <w:rPr>
          <w:rFonts w:ascii="Arial" w:hAnsi="Arial" w:cs="Arial"/>
        </w:rPr>
        <w:t>S</w:t>
      </w:r>
      <w:r w:rsidR="00E129A4" w:rsidRPr="00FE4FCC">
        <w:rPr>
          <w:rFonts w:ascii="Arial" w:hAnsi="Arial" w:cs="Arial"/>
        </w:rPr>
        <w:t>tate</w:t>
      </w:r>
      <w:r w:rsidR="00994856">
        <w:rPr>
          <w:rFonts w:ascii="Arial" w:hAnsi="Arial" w:cs="Arial"/>
        </w:rPr>
        <w:t>-</w:t>
      </w:r>
      <w:r w:rsidRPr="00FE4FCC">
        <w:rPr>
          <w:rFonts w:ascii="Arial" w:hAnsi="Arial" w:cs="Arial"/>
        </w:rPr>
        <w:t>certified MWBE, SDVOB, and NYS small businesses, promote local food growers</w:t>
      </w:r>
      <w:r w:rsidR="0064611C" w:rsidRPr="00FE4FCC">
        <w:rPr>
          <w:rFonts w:ascii="Arial" w:hAnsi="Arial" w:cs="Arial"/>
        </w:rPr>
        <w:t>,</w:t>
      </w:r>
      <w:r w:rsidRPr="00FE4FCC">
        <w:rPr>
          <w:rFonts w:ascii="Arial" w:hAnsi="Arial" w:cs="Arial"/>
          <w:spacing w:val="-15"/>
        </w:rPr>
        <w:t xml:space="preserve"> </w:t>
      </w:r>
      <w:r w:rsidRPr="00FE4FCC">
        <w:rPr>
          <w:rFonts w:ascii="Arial" w:hAnsi="Arial" w:cs="Arial"/>
        </w:rPr>
        <w:t>and</w:t>
      </w:r>
      <w:r w:rsidRPr="00FE4FCC">
        <w:rPr>
          <w:rFonts w:ascii="Arial" w:hAnsi="Arial" w:cs="Arial"/>
          <w:spacing w:val="-1"/>
        </w:rPr>
        <w:t xml:space="preserve"> </w:t>
      </w:r>
      <w:r w:rsidRPr="00FE4FCC">
        <w:rPr>
          <w:rFonts w:ascii="Arial" w:hAnsi="Arial" w:cs="Arial"/>
        </w:rPr>
        <w:t>protect human health and the environment</w:t>
      </w:r>
      <w:r w:rsidR="00E213CA" w:rsidRPr="00FE4FCC">
        <w:rPr>
          <w:rFonts w:ascii="Arial" w:hAnsi="Arial" w:cs="Arial"/>
        </w:rPr>
        <w:t>.</w:t>
      </w:r>
      <w:r w:rsidR="00E213CA" w:rsidRPr="00FE4FCC">
        <w:rPr>
          <w:rFonts w:ascii="Arial" w:eastAsia="Arial" w:hAnsi="Arial" w:cs="Arial"/>
        </w:rPr>
        <w:t xml:space="preserve"> </w:t>
      </w:r>
    </w:p>
    <w:p w14:paraId="2D3E1FEA" w14:textId="6C2C12AE" w:rsidR="004D1F26" w:rsidRPr="00703CD3" w:rsidRDefault="00BC6B26" w:rsidP="00703CD3">
      <w:pPr>
        <w:pStyle w:val="ListParagraph"/>
        <w:widowControl/>
        <w:numPr>
          <w:ilvl w:val="0"/>
          <w:numId w:val="16"/>
        </w:numPr>
        <w:spacing w:after="120"/>
        <w:ind w:left="1260" w:right="1080"/>
        <w:rPr>
          <w:rFonts w:ascii="Arial" w:eastAsia="Arial" w:hAnsi="Arial" w:cs="Arial"/>
        </w:rPr>
      </w:pPr>
      <w:r w:rsidRPr="007C75A5">
        <w:rPr>
          <w:rFonts w:ascii="Arial" w:hAnsi="Arial" w:cs="Arial"/>
        </w:rPr>
        <w:t>Ensure that the results meet agency</w:t>
      </w:r>
      <w:r w:rsidRPr="007C75A5">
        <w:rPr>
          <w:rFonts w:ascii="Arial" w:hAnsi="Arial" w:cs="Arial"/>
          <w:b/>
          <w:i/>
          <w:color w:val="0070C0"/>
          <w:spacing w:val="-8"/>
        </w:rPr>
        <w:t xml:space="preserve"> </w:t>
      </w:r>
      <w:r w:rsidRPr="007C75A5">
        <w:rPr>
          <w:rFonts w:ascii="Arial" w:hAnsi="Arial" w:cs="Arial"/>
        </w:rPr>
        <w:t>needs effectively, efficiently</w:t>
      </w:r>
      <w:r w:rsidR="00093BA9" w:rsidRPr="007C75A5">
        <w:rPr>
          <w:rFonts w:ascii="Arial" w:hAnsi="Arial" w:cs="Arial"/>
        </w:rPr>
        <w:t>,</w:t>
      </w:r>
      <w:r w:rsidRPr="007C75A5">
        <w:rPr>
          <w:rFonts w:ascii="Arial" w:hAnsi="Arial" w:cs="Arial"/>
        </w:rPr>
        <w:t xml:space="preserve"> and with integrity</w:t>
      </w:r>
      <w:r w:rsidR="00E213CA" w:rsidRPr="007C75A5">
        <w:rPr>
          <w:rFonts w:ascii="Arial" w:hAnsi="Arial" w:cs="Arial"/>
        </w:rPr>
        <w:t>.</w:t>
      </w:r>
    </w:p>
    <w:p w14:paraId="32D03D52" w14:textId="00856EED" w:rsidR="004D1F26" w:rsidRPr="00703CD3" w:rsidRDefault="00BC6B26" w:rsidP="00703CD3">
      <w:pPr>
        <w:pStyle w:val="ListParagraph"/>
        <w:widowControl/>
        <w:numPr>
          <w:ilvl w:val="0"/>
          <w:numId w:val="16"/>
        </w:numPr>
        <w:spacing w:after="120"/>
        <w:ind w:left="1260" w:right="1080"/>
        <w:rPr>
          <w:rFonts w:ascii="Arial" w:eastAsia="Arial" w:hAnsi="Arial" w:cs="Arial"/>
        </w:rPr>
      </w:pPr>
      <w:r w:rsidRPr="007C75A5">
        <w:rPr>
          <w:rFonts w:ascii="Arial" w:hAnsi="Arial" w:cs="Arial"/>
        </w:rPr>
        <w:t>Provide checks and balances to regulate and oversee agency</w:t>
      </w:r>
      <w:r w:rsidRPr="007C75A5">
        <w:rPr>
          <w:rFonts w:ascii="Arial" w:hAnsi="Arial" w:cs="Arial"/>
          <w:spacing w:val="-24"/>
        </w:rPr>
        <w:t xml:space="preserve"> </w:t>
      </w:r>
      <w:r w:rsidRPr="007C75A5">
        <w:rPr>
          <w:rFonts w:ascii="Arial" w:hAnsi="Arial" w:cs="Arial"/>
        </w:rPr>
        <w:t>procurement</w:t>
      </w:r>
      <w:r w:rsidRPr="007C75A5">
        <w:rPr>
          <w:rFonts w:ascii="Arial" w:hAnsi="Arial" w:cs="Arial"/>
          <w:spacing w:val="-1"/>
        </w:rPr>
        <w:t xml:space="preserve"> </w:t>
      </w:r>
      <w:r w:rsidRPr="007C75A5">
        <w:rPr>
          <w:rFonts w:ascii="Arial" w:hAnsi="Arial" w:cs="Arial"/>
        </w:rPr>
        <w:t>activities</w:t>
      </w:r>
      <w:r w:rsidR="00E213CA" w:rsidRPr="007C75A5">
        <w:rPr>
          <w:rFonts w:ascii="Arial" w:hAnsi="Arial" w:cs="Arial"/>
        </w:rPr>
        <w:t>.</w:t>
      </w:r>
    </w:p>
    <w:p w14:paraId="6C9EECC9" w14:textId="19FD1E24" w:rsidR="00BC6B26" w:rsidRPr="00246364" w:rsidRDefault="00BC6B26" w:rsidP="00703CD3">
      <w:pPr>
        <w:pStyle w:val="ListParagraph"/>
        <w:widowControl/>
        <w:numPr>
          <w:ilvl w:val="0"/>
          <w:numId w:val="16"/>
        </w:numPr>
        <w:spacing w:after="120"/>
        <w:ind w:left="1260" w:right="1080"/>
        <w:rPr>
          <w:rFonts w:ascii="Arial" w:eastAsia="Arial" w:hAnsi="Arial" w:cs="Arial"/>
        </w:rPr>
      </w:pPr>
      <w:r w:rsidRPr="007C75A5">
        <w:rPr>
          <w:rFonts w:ascii="Arial" w:hAnsi="Arial" w:cs="Arial"/>
        </w:rPr>
        <w:t xml:space="preserve">Protect the interests of the </w:t>
      </w:r>
      <w:r w:rsidR="00CE0C8C" w:rsidRPr="007C75A5">
        <w:rPr>
          <w:rFonts w:ascii="Arial" w:hAnsi="Arial" w:cs="Arial"/>
        </w:rPr>
        <w:t>S</w:t>
      </w:r>
      <w:r w:rsidR="00E129A4" w:rsidRPr="007C75A5">
        <w:rPr>
          <w:rFonts w:ascii="Arial" w:hAnsi="Arial" w:cs="Arial"/>
        </w:rPr>
        <w:t xml:space="preserve">tate </w:t>
      </w:r>
      <w:r w:rsidRPr="007C75A5">
        <w:rPr>
          <w:rFonts w:ascii="Arial" w:hAnsi="Arial" w:cs="Arial"/>
        </w:rPr>
        <w:t>and its</w:t>
      </w:r>
      <w:r w:rsidRPr="007C75A5">
        <w:rPr>
          <w:rFonts w:ascii="Arial" w:hAnsi="Arial" w:cs="Arial"/>
          <w:spacing w:val="-8"/>
        </w:rPr>
        <w:t xml:space="preserve"> </w:t>
      </w:r>
      <w:r w:rsidRPr="007C75A5">
        <w:rPr>
          <w:rFonts w:ascii="Arial" w:hAnsi="Arial" w:cs="Arial"/>
        </w:rPr>
        <w:t>taxpayers.</w:t>
      </w:r>
    </w:p>
    <w:p w14:paraId="27EEC425" w14:textId="77777777" w:rsidR="00BC6B26" w:rsidRPr="00FE4FCC" w:rsidRDefault="00BC6B26" w:rsidP="001A6B74">
      <w:pPr>
        <w:widowControl/>
        <w:spacing w:before="5"/>
        <w:rPr>
          <w:rFonts w:ascii="Arial" w:eastAsia="Arial" w:hAnsi="Arial" w:cs="Arial"/>
          <w:sz w:val="24"/>
          <w:szCs w:val="24"/>
        </w:rPr>
      </w:pPr>
    </w:p>
    <w:p w14:paraId="0DE7934A" w14:textId="3CB07C75" w:rsidR="00BC6B26" w:rsidRPr="007C75A5" w:rsidRDefault="00BC6B26" w:rsidP="00703CD3">
      <w:pPr>
        <w:pStyle w:val="BodyText"/>
        <w:widowControl/>
        <w:ind w:left="360" w:firstLine="540"/>
        <w:rPr>
          <w:rFonts w:cs="Arial"/>
        </w:rPr>
      </w:pPr>
      <w:r w:rsidRPr="00EB7FD5">
        <w:rPr>
          <w:rFonts w:cs="Arial"/>
        </w:rPr>
        <w:t xml:space="preserve">Competition in the procurement process serves both </w:t>
      </w:r>
      <w:r w:rsidR="00CE0C8C" w:rsidRPr="00EB7FD5">
        <w:rPr>
          <w:rFonts w:cs="Arial"/>
        </w:rPr>
        <w:t>S</w:t>
      </w:r>
      <w:r w:rsidR="00BB70AA" w:rsidRPr="001E34E1">
        <w:rPr>
          <w:rFonts w:cs="Arial"/>
        </w:rPr>
        <w:t xml:space="preserve">tate </w:t>
      </w:r>
      <w:r w:rsidRPr="00FC0170">
        <w:rPr>
          <w:rFonts w:cs="Arial"/>
        </w:rPr>
        <w:t>agen</w:t>
      </w:r>
      <w:r w:rsidRPr="007C75A5">
        <w:rPr>
          <w:rFonts w:cs="Arial"/>
        </w:rPr>
        <w:t>cies and</w:t>
      </w:r>
      <w:r w:rsidRPr="007C75A5">
        <w:rPr>
          <w:rFonts w:cs="Arial"/>
          <w:spacing w:val="-14"/>
        </w:rPr>
        <w:t xml:space="preserve"> </w:t>
      </w:r>
      <w:r w:rsidRPr="007C75A5">
        <w:rPr>
          <w:rFonts w:cs="Arial"/>
        </w:rPr>
        <w:t>potential</w:t>
      </w:r>
      <w:r w:rsidRPr="007C75A5">
        <w:rPr>
          <w:rFonts w:cs="Arial"/>
          <w:spacing w:val="-1"/>
        </w:rPr>
        <w:t xml:space="preserve"> </w:t>
      </w:r>
      <w:r w:rsidRPr="007C75A5">
        <w:rPr>
          <w:rFonts w:cs="Arial"/>
        </w:rPr>
        <w:t>bidders by ensuring that the procurement process produces an optimal solution at a</w:t>
      </w:r>
      <w:r w:rsidRPr="007C75A5">
        <w:rPr>
          <w:rFonts w:cs="Arial"/>
          <w:spacing w:val="-38"/>
        </w:rPr>
        <w:t xml:space="preserve"> </w:t>
      </w:r>
      <w:r w:rsidRPr="007C75A5">
        <w:rPr>
          <w:rFonts w:cs="Arial"/>
        </w:rPr>
        <w:t xml:space="preserve">reasonable </w:t>
      </w:r>
      <w:hyperlink w:anchor="Price" w:history="1">
        <w:r w:rsidR="00AC5DBB" w:rsidRPr="007C75A5">
          <w:rPr>
            <w:rStyle w:val="Hyperlink"/>
            <w:rFonts w:cs="Arial"/>
            <w:b/>
            <w:i/>
            <w:u w:val="none"/>
          </w:rPr>
          <w:t>price</w:t>
        </w:r>
      </w:hyperlink>
      <w:r w:rsidR="00AC5DBB" w:rsidRPr="004777F7">
        <w:rPr>
          <w:rFonts w:cs="Arial"/>
        </w:rPr>
        <w:t xml:space="preserve"> and</w:t>
      </w:r>
      <w:r w:rsidRPr="004777F7">
        <w:rPr>
          <w:rFonts w:cs="Arial"/>
        </w:rPr>
        <w:t xml:space="preserve"> allowing qualified vendors an opportunity to obtain </w:t>
      </w:r>
      <w:r w:rsidR="00CE0C8C" w:rsidRPr="004777F7">
        <w:rPr>
          <w:rFonts w:cs="Arial"/>
        </w:rPr>
        <w:t>S</w:t>
      </w:r>
      <w:r w:rsidR="007776E1" w:rsidRPr="00EB7FD5">
        <w:rPr>
          <w:rFonts w:cs="Arial"/>
        </w:rPr>
        <w:t>tate</w:t>
      </w:r>
      <w:r w:rsidR="007776E1" w:rsidRPr="00EB7FD5">
        <w:rPr>
          <w:rFonts w:cs="Arial"/>
          <w:spacing w:val="-26"/>
        </w:rPr>
        <w:t xml:space="preserve"> </w:t>
      </w:r>
      <w:r w:rsidRPr="00FC0170">
        <w:rPr>
          <w:rFonts w:cs="Arial"/>
        </w:rPr>
        <w:t>business.</w:t>
      </w:r>
    </w:p>
    <w:p w14:paraId="080A3B2E" w14:textId="77777777" w:rsidR="00BC6B26" w:rsidRPr="00FE4FCC" w:rsidRDefault="00BC6B26" w:rsidP="001A6B74">
      <w:pPr>
        <w:widowControl/>
        <w:spacing w:before="4"/>
        <w:ind w:left="360" w:firstLine="540"/>
        <w:rPr>
          <w:rFonts w:ascii="Arial" w:eastAsia="Arial" w:hAnsi="Arial" w:cs="Arial"/>
          <w:sz w:val="24"/>
          <w:szCs w:val="24"/>
        </w:rPr>
      </w:pPr>
    </w:p>
    <w:p w14:paraId="0B8CF728" w14:textId="6076F05E" w:rsidR="00BC6B26" w:rsidRPr="007C75A5" w:rsidRDefault="00BC6B26" w:rsidP="00703CD3">
      <w:pPr>
        <w:pStyle w:val="Style2"/>
        <w:ind w:right="0"/>
        <w:rPr>
          <w:rFonts w:cs="Arial"/>
        </w:rPr>
      </w:pPr>
      <w:r w:rsidRPr="00EB7FD5">
        <w:rPr>
          <w:rFonts w:cs="Arial"/>
        </w:rPr>
        <w:t xml:space="preserve">The primary responsibility for </w:t>
      </w:r>
      <w:r w:rsidRPr="001E34E1">
        <w:rPr>
          <w:rFonts w:cs="Arial"/>
        </w:rPr>
        <w:t xml:space="preserve">procurement decisions rests with </w:t>
      </w:r>
      <w:r w:rsidR="0064611C" w:rsidRPr="00FC0170">
        <w:rPr>
          <w:rFonts w:cs="Arial"/>
        </w:rPr>
        <w:t xml:space="preserve">the </w:t>
      </w:r>
      <w:r w:rsidR="00981B2C" w:rsidRPr="007C75A5">
        <w:rPr>
          <w:rFonts w:cs="Arial"/>
        </w:rPr>
        <w:t>S</w:t>
      </w:r>
      <w:r w:rsidR="00FD1A9A" w:rsidRPr="007C75A5">
        <w:rPr>
          <w:rFonts w:cs="Arial"/>
        </w:rPr>
        <w:t xml:space="preserve">tate </w:t>
      </w:r>
      <w:r w:rsidRPr="007C75A5">
        <w:rPr>
          <w:rFonts w:cs="Arial"/>
        </w:rPr>
        <w:t>agenc</w:t>
      </w:r>
      <w:r w:rsidR="0064611C" w:rsidRPr="007C75A5">
        <w:rPr>
          <w:rFonts w:cs="Arial"/>
        </w:rPr>
        <w:t>y purchasing the commodity, service, or technology</w:t>
      </w:r>
      <w:r w:rsidRPr="007C75A5">
        <w:rPr>
          <w:rFonts w:cs="Arial"/>
        </w:rPr>
        <w:t>. In addition</w:t>
      </w:r>
      <w:r w:rsidRPr="007C75A5">
        <w:rPr>
          <w:rFonts w:cs="Arial"/>
          <w:spacing w:val="-23"/>
        </w:rPr>
        <w:t xml:space="preserve"> </w:t>
      </w:r>
      <w:r w:rsidRPr="007C75A5">
        <w:rPr>
          <w:rFonts w:cs="Arial"/>
        </w:rPr>
        <w:t xml:space="preserve">to complying with existing statutory and regulatory requirements, </w:t>
      </w:r>
      <w:r w:rsidR="00981B2C" w:rsidRPr="007C75A5">
        <w:rPr>
          <w:rFonts w:cs="Arial"/>
        </w:rPr>
        <w:t>S</w:t>
      </w:r>
      <w:r w:rsidR="00BB70AA" w:rsidRPr="007C75A5">
        <w:rPr>
          <w:rFonts w:cs="Arial"/>
        </w:rPr>
        <w:t xml:space="preserve">tate </w:t>
      </w:r>
      <w:r w:rsidRPr="007C75A5">
        <w:rPr>
          <w:rFonts w:cs="Arial"/>
        </w:rPr>
        <w:t xml:space="preserve">agencies </w:t>
      </w:r>
      <w:r w:rsidR="007776E1" w:rsidRPr="007C75A5">
        <w:rPr>
          <w:rFonts w:cs="Arial"/>
        </w:rPr>
        <w:t>must conduct</w:t>
      </w:r>
      <w:r w:rsidRPr="007C75A5">
        <w:rPr>
          <w:rFonts w:cs="Arial"/>
        </w:rPr>
        <w:t xml:space="preserve"> procurements in accordance with the following general</w:t>
      </w:r>
      <w:r w:rsidRPr="007C75A5">
        <w:rPr>
          <w:rFonts w:cs="Arial"/>
          <w:spacing w:val="-24"/>
        </w:rPr>
        <w:t xml:space="preserve"> </w:t>
      </w:r>
      <w:r w:rsidRPr="007C75A5">
        <w:rPr>
          <w:rFonts w:cs="Arial"/>
        </w:rPr>
        <w:t>principles:</w:t>
      </w:r>
    </w:p>
    <w:p w14:paraId="39F269C9" w14:textId="77777777" w:rsidR="00BC6B26" w:rsidRPr="00FE4FCC" w:rsidRDefault="00BC6B26" w:rsidP="001A6B74">
      <w:pPr>
        <w:widowControl/>
        <w:spacing w:before="3"/>
        <w:rPr>
          <w:rFonts w:ascii="Arial" w:eastAsia="Arial" w:hAnsi="Arial" w:cs="Arial"/>
          <w:sz w:val="26"/>
          <w:szCs w:val="26"/>
        </w:rPr>
      </w:pPr>
    </w:p>
    <w:p w14:paraId="2850D426" w14:textId="743E8E39" w:rsidR="00BC6B26" w:rsidRPr="00180A25" w:rsidRDefault="00BC6B26" w:rsidP="00BD7608">
      <w:pPr>
        <w:pStyle w:val="ListParagraph"/>
        <w:widowControl/>
        <w:numPr>
          <w:ilvl w:val="2"/>
          <w:numId w:val="5"/>
        </w:numPr>
        <w:spacing w:after="120" w:line="360" w:lineRule="auto"/>
        <w:ind w:left="1260" w:right="1080" w:hanging="360"/>
        <w:rPr>
          <w:rFonts w:ascii="Arial" w:eastAsia="Arial" w:hAnsi="Arial" w:cs="Arial"/>
        </w:rPr>
      </w:pPr>
      <w:r w:rsidRPr="007C75A5">
        <w:rPr>
          <w:rFonts w:ascii="Arial" w:hAnsi="Arial" w:cs="Arial"/>
        </w:rPr>
        <w:t>Define the process by which the procurement is being</w:t>
      </w:r>
      <w:r w:rsidRPr="007C75A5">
        <w:rPr>
          <w:rFonts w:ascii="Arial" w:hAnsi="Arial" w:cs="Arial"/>
          <w:spacing w:val="-11"/>
        </w:rPr>
        <w:t xml:space="preserve"> </w:t>
      </w:r>
      <w:r w:rsidR="00A452B8" w:rsidRPr="007C75A5">
        <w:rPr>
          <w:rFonts w:ascii="Arial" w:hAnsi="Arial" w:cs="Arial"/>
        </w:rPr>
        <w:t>conducted.</w:t>
      </w:r>
    </w:p>
    <w:p w14:paraId="3FE773EC" w14:textId="1EE322EF" w:rsidR="00BC6B26" w:rsidRPr="00BD7608" w:rsidRDefault="00BC6B26" w:rsidP="00BD7608">
      <w:pPr>
        <w:pStyle w:val="ListParagraph"/>
        <w:widowControl/>
        <w:numPr>
          <w:ilvl w:val="2"/>
          <w:numId w:val="5"/>
        </w:numPr>
        <w:spacing w:after="120" w:line="360" w:lineRule="auto"/>
        <w:ind w:left="1260" w:right="1080" w:hanging="360"/>
        <w:rPr>
          <w:rFonts w:ascii="Arial" w:eastAsia="Arial" w:hAnsi="Arial" w:cs="Arial"/>
        </w:rPr>
      </w:pPr>
      <w:r w:rsidRPr="007C75A5">
        <w:rPr>
          <w:rFonts w:ascii="Arial" w:hAnsi="Arial" w:cs="Arial"/>
        </w:rPr>
        <w:t>Disclose the general process to potential</w:t>
      </w:r>
      <w:r w:rsidRPr="007C75A5">
        <w:rPr>
          <w:rFonts w:ascii="Arial" w:hAnsi="Arial" w:cs="Arial"/>
          <w:spacing w:val="-6"/>
        </w:rPr>
        <w:t xml:space="preserve"> </w:t>
      </w:r>
      <w:r w:rsidR="00A452B8" w:rsidRPr="007C75A5">
        <w:rPr>
          <w:rFonts w:ascii="Arial" w:hAnsi="Arial" w:cs="Arial"/>
        </w:rPr>
        <w:t>bidders.</w:t>
      </w:r>
    </w:p>
    <w:p w14:paraId="4ED57141" w14:textId="06FD7147" w:rsidR="00BD7608" w:rsidRPr="00BD7608" w:rsidRDefault="00BD7608" w:rsidP="00BD7608">
      <w:pPr>
        <w:pStyle w:val="ListParagraph"/>
        <w:numPr>
          <w:ilvl w:val="2"/>
          <w:numId w:val="5"/>
        </w:numPr>
        <w:spacing w:line="360" w:lineRule="auto"/>
        <w:ind w:hanging="420"/>
        <w:rPr>
          <w:rFonts w:ascii="Arial" w:eastAsia="Arial" w:hAnsi="Arial" w:cs="Arial"/>
        </w:rPr>
      </w:pPr>
      <w:r w:rsidRPr="00BD7608">
        <w:rPr>
          <w:rFonts w:ascii="Arial" w:eastAsia="Arial" w:hAnsi="Arial" w:cs="Arial"/>
        </w:rPr>
        <w:t xml:space="preserve">Make reasonable efforts to ensure that vendors, including, but not limited to, State-certified MWBEs and SDVOBs, SBEs, and NYS Textiles are aware of opportunities to compete for State business. </w:t>
      </w:r>
    </w:p>
    <w:p w14:paraId="2D56EE77" w14:textId="23F73169" w:rsidR="00BC6B26" w:rsidRDefault="00BC6B26" w:rsidP="00BD7608">
      <w:pPr>
        <w:pStyle w:val="ListParagraph"/>
        <w:widowControl/>
        <w:numPr>
          <w:ilvl w:val="2"/>
          <w:numId w:val="5"/>
        </w:numPr>
        <w:spacing w:after="120" w:line="360" w:lineRule="auto"/>
        <w:ind w:left="1260" w:right="1080" w:hanging="360"/>
        <w:rPr>
          <w:rFonts w:ascii="Arial" w:eastAsia="Arial" w:hAnsi="Arial" w:cs="Arial"/>
        </w:rPr>
      </w:pPr>
      <w:r w:rsidRPr="007C75A5">
        <w:rPr>
          <w:rFonts w:ascii="Arial" w:hAnsi="Arial" w:cs="Arial"/>
        </w:rPr>
        <w:t>Adhere to the process while conducting the procurement</w:t>
      </w:r>
      <w:r w:rsidR="00741850" w:rsidRPr="007C75A5">
        <w:rPr>
          <w:rFonts w:ascii="Arial" w:hAnsi="Arial" w:cs="Arial"/>
        </w:rPr>
        <w:t>.</w:t>
      </w:r>
    </w:p>
    <w:p w14:paraId="1D08F2D8" w14:textId="59A992FE" w:rsidR="00E63E9F" w:rsidRPr="002F2153" w:rsidRDefault="00BC6B26" w:rsidP="002F2153">
      <w:pPr>
        <w:pStyle w:val="ListParagraph"/>
        <w:widowControl/>
        <w:numPr>
          <w:ilvl w:val="2"/>
          <w:numId w:val="5"/>
        </w:numPr>
        <w:spacing w:after="120" w:line="360" w:lineRule="auto"/>
        <w:ind w:left="1260" w:right="1080" w:hanging="360"/>
        <w:rPr>
          <w:rFonts w:ascii="Arial" w:eastAsia="Arial" w:hAnsi="Arial" w:cs="Arial"/>
        </w:rPr>
      </w:pPr>
      <w:r w:rsidRPr="007C75A5">
        <w:rPr>
          <w:rFonts w:ascii="Arial" w:hAnsi="Arial" w:cs="Arial"/>
        </w:rPr>
        <w:t>Document the process, including information gathering and decisions</w:t>
      </w:r>
      <w:r w:rsidRPr="007C75A5">
        <w:rPr>
          <w:rFonts w:ascii="Arial" w:hAnsi="Arial" w:cs="Arial"/>
          <w:spacing w:val="-29"/>
        </w:rPr>
        <w:t xml:space="preserve"> </w:t>
      </w:r>
      <w:r w:rsidRPr="007C75A5">
        <w:rPr>
          <w:rFonts w:ascii="Arial" w:hAnsi="Arial" w:cs="Arial"/>
        </w:rPr>
        <w:t>made</w:t>
      </w:r>
      <w:r w:rsidRPr="007C75A5">
        <w:rPr>
          <w:rFonts w:ascii="Arial" w:hAnsi="Arial" w:cs="Arial"/>
          <w:spacing w:val="-1"/>
        </w:rPr>
        <w:t xml:space="preserve"> </w:t>
      </w:r>
      <w:r w:rsidRPr="007C75A5">
        <w:rPr>
          <w:rFonts w:ascii="Arial" w:hAnsi="Arial" w:cs="Arial"/>
        </w:rPr>
        <w:t>relating to the</w:t>
      </w:r>
      <w:r w:rsidRPr="007C75A5">
        <w:rPr>
          <w:rFonts w:ascii="Arial" w:hAnsi="Arial" w:cs="Arial"/>
          <w:spacing w:val="-5"/>
        </w:rPr>
        <w:t xml:space="preserve"> </w:t>
      </w:r>
      <w:r w:rsidRPr="007C75A5">
        <w:rPr>
          <w:rFonts w:ascii="Arial" w:hAnsi="Arial" w:cs="Arial"/>
        </w:rPr>
        <w:t>procurement</w:t>
      </w:r>
      <w:r>
        <w:rPr>
          <w:rFonts w:ascii="Arial"/>
        </w:rPr>
        <w:t>.</w:t>
      </w:r>
    </w:p>
    <w:p w14:paraId="21D4B107" w14:textId="77777777" w:rsidR="00BC6B26" w:rsidRDefault="00BC6B26" w:rsidP="00703CD3">
      <w:pPr>
        <w:pStyle w:val="Style4"/>
        <w:numPr>
          <w:ilvl w:val="1"/>
          <w:numId w:val="53"/>
        </w:numPr>
        <w:ind w:left="720" w:right="0" w:hanging="540"/>
      </w:pPr>
      <w:bookmarkStart w:id="16" w:name="_Toc123904969"/>
      <w:r>
        <w:lastRenderedPageBreak/>
        <w:t>Procurement</w:t>
      </w:r>
      <w:r>
        <w:rPr>
          <w:spacing w:val="-2"/>
        </w:rPr>
        <w:t xml:space="preserve"> </w:t>
      </w:r>
      <w:r>
        <w:t>Ethics</w:t>
      </w:r>
      <w:bookmarkEnd w:id="16"/>
    </w:p>
    <w:p w14:paraId="7798291D" w14:textId="77777777" w:rsidR="00BC6B26" w:rsidRDefault="00BC6B26" w:rsidP="001A6B74">
      <w:pPr>
        <w:keepNext/>
        <w:widowControl/>
        <w:spacing w:before="4"/>
        <w:rPr>
          <w:rFonts w:ascii="Arial" w:eastAsia="Arial" w:hAnsi="Arial" w:cs="Arial"/>
          <w:b/>
          <w:bCs/>
          <w:sz w:val="24"/>
          <w:szCs w:val="24"/>
        </w:rPr>
      </w:pPr>
    </w:p>
    <w:p w14:paraId="236E39FE" w14:textId="76CAD3DB" w:rsidR="00BC6B26" w:rsidRDefault="00BC6B26" w:rsidP="00703CD3">
      <w:pPr>
        <w:pStyle w:val="Style2"/>
        <w:ind w:right="0"/>
      </w:pPr>
      <w:r>
        <w:t>Procurements result in an expenditure of public monies, and public employees must</w:t>
      </w:r>
      <w:r>
        <w:rPr>
          <w:spacing w:val="-34"/>
        </w:rPr>
        <w:t xml:space="preserve"> </w:t>
      </w:r>
      <w:r>
        <w:t>always ensure that all procurements are conducted so as not to cause any concern that</w:t>
      </w:r>
      <w:r>
        <w:rPr>
          <w:spacing w:val="-21"/>
        </w:rPr>
        <w:t xml:space="preserve"> </w:t>
      </w:r>
      <w:r>
        <w:t>special considerations have been shown to a vendor. Actions such as providing a vendor</w:t>
      </w:r>
      <w:r>
        <w:rPr>
          <w:spacing w:val="-14"/>
        </w:rPr>
        <w:t xml:space="preserve"> </w:t>
      </w:r>
      <w:r>
        <w:t>with information that is not available to other vendors, accepting a gift, or having a meal with</w:t>
      </w:r>
      <w:r>
        <w:rPr>
          <w:spacing w:val="-15"/>
        </w:rPr>
        <w:t xml:space="preserve"> </w:t>
      </w:r>
      <w:r>
        <w:t>a potential vendor could be construed as showing favoritism to a vendor, and may violate</w:t>
      </w:r>
      <w:r>
        <w:rPr>
          <w:spacing w:val="-26"/>
        </w:rPr>
        <w:t xml:space="preserve"> </w:t>
      </w:r>
      <w:r w:rsidR="004950CF">
        <w:t>S</w:t>
      </w:r>
      <w:r w:rsidR="000C3750">
        <w:t>tate</w:t>
      </w:r>
      <w:r w:rsidR="000C3750">
        <w:rPr>
          <w:spacing w:val="1"/>
        </w:rPr>
        <w:t xml:space="preserve"> </w:t>
      </w:r>
      <w:r>
        <w:t>law. Certain meetings with existing or potential vendors may also need to be reported in</w:t>
      </w:r>
      <w:r>
        <w:rPr>
          <w:spacing w:val="-29"/>
        </w:rPr>
        <w:t xml:space="preserve"> </w:t>
      </w:r>
      <w:r>
        <w:t>the</w:t>
      </w:r>
      <w:r>
        <w:rPr>
          <w:spacing w:val="-1"/>
        </w:rPr>
        <w:t xml:space="preserve"> </w:t>
      </w:r>
      <w:r w:rsidR="004950CF">
        <w:t>S</w:t>
      </w:r>
      <w:r w:rsidR="000C3750">
        <w:t xml:space="preserve">tate’s </w:t>
      </w:r>
      <w:r>
        <w:t xml:space="preserve">online </w:t>
      </w:r>
      <w:hyperlink w:anchor="Project_Sunlight" w:history="1">
        <w:r w:rsidRPr="007C75A5">
          <w:rPr>
            <w:rStyle w:val="Hyperlink"/>
            <w:rFonts w:cs="Arial"/>
            <w:b/>
            <w:bCs/>
            <w:i/>
            <w:u w:val="none"/>
          </w:rPr>
          <w:t>Project Sunlight</w:t>
        </w:r>
      </w:hyperlink>
      <w:r>
        <w:rPr>
          <w:rFonts w:cs="Arial"/>
          <w:b/>
          <w:bCs/>
          <w:i/>
          <w:color w:val="0070C0"/>
        </w:rPr>
        <w:t xml:space="preserve"> </w:t>
      </w:r>
      <w:r>
        <w:t>database. Questions regarding procurement ethics should</w:t>
      </w:r>
      <w:r>
        <w:rPr>
          <w:spacing w:val="-27"/>
        </w:rPr>
        <w:t xml:space="preserve"> </w:t>
      </w:r>
      <w:r>
        <w:t>be</w:t>
      </w:r>
      <w:r>
        <w:rPr>
          <w:spacing w:val="-1"/>
        </w:rPr>
        <w:t xml:space="preserve"> </w:t>
      </w:r>
      <w:r>
        <w:t xml:space="preserve">directed to the </w:t>
      </w:r>
      <w:r w:rsidR="0064611C">
        <w:t>a</w:t>
      </w:r>
      <w:r>
        <w:t xml:space="preserve">gency </w:t>
      </w:r>
      <w:r w:rsidR="0064611C">
        <w:t>e</w:t>
      </w:r>
      <w:r>
        <w:t xml:space="preserve">thics </w:t>
      </w:r>
      <w:r w:rsidR="0064611C">
        <w:t>o</w:t>
      </w:r>
      <w:r>
        <w:t>fficer and/or the</w:t>
      </w:r>
      <w:r w:rsidR="00456A6D">
        <w:t xml:space="preserve"> Commission on Ethics and Lobbying in Government</w:t>
      </w:r>
      <w:r>
        <w:t>.</w:t>
      </w:r>
    </w:p>
    <w:p w14:paraId="6D1BF8EC" w14:textId="77777777" w:rsidR="00087837" w:rsidRDefault="00087837" w:rsidP="00703CD3">
      <w:pPr>
        <w:pStyle w:val="Style2"/>
        <w:ind w:right="0"/>
      </w:pPr>
    </w:p>
    <w:p w14:paraId="356DD779" w14:textId="3CD6300A" w:rsidR="00087837" w:rsidRDefault="00087837" w:rsidP="00703CD3">
      <w:pPr>
        <w:pStyle w:val="Style2"/>
        <w:ind w:right="0"/>
      </w:pPr>
      <w:r>
        <w:rPr>
          <w:noProof/>
        </w:rPr>
        <mc:AlternateContent>
          <mc:Choice Requires="wps">
            <w:drawing>
              <wp:anchor distT="0" distB="0" distL="114300" distR="114300" simplePos="0" relativeHeight="251658275" behindDoc="0" locked="0" layoutInCell="1" allowOverlap="1" wp14:anchorId="0EF6EB3A" wp14:editId="44412E7C">
                <wp:simplePos x="0" y="0"/>
                <wp:positionH relativeFrom="margin">
                  <wp:align>right</wp:align>
                </wp:positionH>
                <wp:positionV relativeFrom="paragraph">
                  <wp:posOffset>55421</wp:posOffset>
                </wp:positionV>
                <wp:extent cx="5717263" cy="358140"/>
                <wp:effectExtent l="0" t="0" r="0" b="3810"/>
                <wp:wrapNone/>
                <wp:docPr id="460" name="Rectangle 460"/>
                <wp:cNvGraphicFramePr/>
                <a:graphic xmlns:a="http://schemas.openxmlformats.org/drawingml/2006/main">
                  <a:graphicData uri="http://schemas.microsoft.com/office/word/2010/wordprocessingShape">
                    <wps:wsp>
                      <wps:cNvSpPr/>
                      <wps:spPr>
                        <a:xfrm>
                          <a:off x="0" y="0"/>
                          <a:ext cx="5717263" cy="358140"/>
                        </a:xfrm>
                        <a:prstGeom prst="rect">
                          <a:avLst/>
                        </a:prstGeom>
                        <a:solidFill>
                          <a:schemeClr val="accent1">
                            <a:lumMod val="40000"/>
                            <a:lumOff val="6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5D011C" w14:textId="3EBEEF43" w:rsidR="00087837" w:rsidRPr="007C75A5" w:rsidRDefault="00087837" w:rsidP="007C75A5">
                            <w:pPr>
                              <w:jc w:val="center"/>
                              <w:rPr>
                                <w:rFonts w:ascii="Arial" w:hAnsi="Arial" w:cs="Arial"/>
                              </w:rPr>
                            </w:pPr>
                            <w:r w:rsidRPr="007C75A5">
                              <w:rPr>
                                <w:rFonts w:ascii="Arial" w:hAnsi="Arial" w:cs="Arial"/>
                              </w:rPr>
                              <w:t>Information on Project Sunlight reporting is available</w:t>
                            </w:r>
                            <w:r w:rsidRPr="007C75A5">
                              <w:rPr>
                                <w:rFonts w:ascii="Arial" w:hAnsi="Arial" w:cs="Arial"/>
                                <w:spacing w:val="-25"/>
                              </w:rPr>
                              <w:t xml:space="preserve"> </w:t>
                            </w:r>
                            <w:r w:rsidRPr="007C75A5">
                              <w:rPr>
                                <w:rFonts w:ascii="Arial" w:hAnsi="Arial" w:cs="Arial"/>
                              </w:rPr>
                              <w:t xml:space="preserve">at: </w:t>
                            </w:r>
                            <w:hyperlink r:id="rId11" w:history="1">
                              <w:r w:rsidR="00DA5AAF" w:rsidRPr="00FA45A4">
                                <w:rPr>
                                  <w:rStyle w:val="Hyperlink"/>
                                  <w:rFonts w:ascii="Arial" w:hAnsi="Arial" w:cs="Arial"/>
                                </w:rPr>
                                <w:t>https://projectsunlight.ny.gov/</w:t>
                              </w:r>
                            </w:hyperlink>
                            <w:r w:rsidR="00DA5AAF">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F6EB3A" id="Rectangle 460" o:spid="_x0000_s1026" style="position:absolute;left:0;text-align:left;margin-left:399pt;margin-top:4.35pt;width:450.2pt;height:28.2pt;z-index:251658275;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" fillcolor="#b4c6e7 [1300]" stroked="f" strokeweight=".25pt">
                <v:textbox>
                  <w:txbxContent>
                    <w:p w14:paraId="145D011C" w14:textId="3EBEEF43" w:rsidR="00087837" w:rsidRPr="007C75A5" w:rsidRDefault="00087837" w:rsidP="007C75A5">
                      <w:pPr>
                        <w:jc w:val="center"/>
                        <w:rPr>
                          <w:rFonts w:ascii="Arial" w:hAnsi="Arial" w:cs="Arial"/>
                        </w:rPr>
                      </w:pPr>
                      <w:r w:rsidRPr="007C75A5">
                        <w:rPr>
                          <w:rFonts w:ascii="Arial" w:hAnsi="Arial" w:cs="Arial"/>
                        </w:rPr>
                        <w:t>Information on Project Sunlight reporting is available</w:t>
                      </w:r>
                      <w:r w:rsidRPr="007C75A5">
                        <w:rPr>
                          <w:rFonts w:ascii="Arial" w:hAnsi="Arial" w:cs="Arial"/>
                          <w:spacing w:val="-25"/>
                        </w:rPr>
                        <w:t xml:space="preserve"> </w:t>
                      </w:r>
                      <w:r w:rsidRPr="007C75A5">
                        <w:rPr>
                          <w:rFonts w:ascii="Arial" w:hAnsi="Arial" w:cs="Arial"/>
                        </w:rPr>
                        <w:t xml:space="preserve">at: </w:t>
                      </w:r>
                      <w:hyperlink r:id="rId12" w:history="1">
                        <w:r w:rsidR="00DA5AAF" w:rsidRPr="00FA45A4">
                          <w:rPr>
                            <w:rStyle w:val="Hyperlink"/>
                            <w:rFonts w:ascii="Arial" w:hAnsi="Arial" w:cs="Arial"/>
                          </w:rPr>
                          <w:t>https://projectsunlight.ny.gov/</w:t>
                        </w:r>
                      </w:hyperlink>
                      <w:r w:rsidR="00DA5AAF">
                        <w:rPr>
                          <w:rFonts w:ascii="Arial" w:hAnsi="Arial" w:cs="Arial"/>
                        </w:rPr>
                        <w:t xml:space="preserve"> </w:t>
                      </w:r>
                    </w:p>
                  </w:txbxContent>
                </v:textbox>
                <w10:wrap anchorx="margin"/>
              </v:rect>
            </w:pict>
          </mc:Fallback>
        </mc:AlternateContent>
      </w:r>
    </w:p>
    <w:p w14:paraId="7F3D8918" w14:textId="0C98D848" w:rsidR="00087837" w:rsidRDefault="00087837" w:rsidP="00703CD3">
      <w:pPr>
        <w:pStyle w:val="Style2"/>
        <w:ind w:right="0"/>
      </w:pPr>
    </w:p>
    <w:p w14:paraId="7131D004" w14:textId="093A3113" w:rsidR="00087837" w:rsidRDefault="00087837" w:rsidP="00703CD3">
      <w:pPr>
        <w:pStyle w:val="Style2"/>
        <w:ind w:right="0"/>
      </w:pPr>
    </w:p>
    <w:p w14:paraId="2FB5D80C" w14:textId="77777777" w:rsidR="00BC6B26" w:rsidRDefault="00BC6B26" w:rsidP="00703CD3">
      <w:pPr>
        <w:pStyle w:val="BodyText"/>
        <w:widowControl/>
        <w:ind w:left="360" w:firstLine="540"/>
      </w:pPr>
    </w:p>
    <w:p w14:paraId="169C5001" w14:textId="799E7BD8" w:rsidR="00452C37" w:rsidRDefault="00452C37" w:rsidP="00703CD3">
      <w:pPr>
        <w:pStyle w:val="Style2"/>
        <w:ind w:right="0"/>
      </w:pPr>
      <w:r w:rsidRPr="00452C37">
        <w:t xml:space="preserve">Management may not direct an award to a specific bidder who is not the low bidder or who has not offered the </w:t>
      </w:r>
      <w:hyperlink w:anchor="Best_Value" w:history="1">
        <w:r w:rsidRPr="007C75A5">
          <w:rPr>
            <w:rStyle w:val="Hyperlink"/>
            <w:b/>
            <w:bCs/>
            <w:i/>
            <w:iCs/>
            <w:u w:val="none"/>
          </w:rPr>
          <w:t>best value</w:t>
        </w:r>
      </w:hyperlink>
      <w:r w:rsidRPr="00452C37">
        <w:t xml:space="preserve"> in accordance with the pre-established evaluation methodology.</w:t>
      </w:r>
    </w:p>
    <w:p w14:paraId="3DE235B0" w14:textId="2BD35141" w:rsidR="00087837" w:rsidRDefault="00087837" w:rsidP="00703CD3">
      <w:pPr>
        <w:pStyle w:val="Style2"/>
        <w:ind w:right="0"/>
      </w:pPr>
      <w:r>
        <w:rPr>
          <w:noProof/>
        </w:rPr>
        <mc:AlternateContent>
          <mc:Choice Requires="wps">
            <w:drawing>
              <wp:anchor distT="0" distB="0" distL="114300" distR="114300" simplePos="0" relativeHeight="251658276" behindDoc="0" locked="0" layoutInCell="1" allowOverlap="1" wp14:anchorId="75ACBCDD" wp14:editId="47FF6594">
                <wp:simplePos x="0" y="0"/>
                <wp:positionH relativeFrom="margin">
                  <wp:posOffset>230423</wp:posOffset>
                </wp:positionH>
                <wp:positionV relativeFrom="paragraph">
                  <wp:posOffset>159385</wp:posOffset>
                </wp:positionV>
                <wp:extent cx="5716905" cy="461727"/>
                <wp:effectExtent l="0" t="0" r="0" b="0"/>
                <wp:wrapNone/>
                <wp:docPr id="15" name="Rectangle 15"/>
                <wp:cNvGraphicFramePr/>
                <a:graphic xmlns:a="http://schemas.openxmlformats.org/drawingml/2006/main">
                  <a:graphicData uri="http://schemas.microsoft.com/office/word/2010/wordprocessingShape">
                    <wps:wsp>
                      <wps:cNvSpPr/>
                      <wps:spPr>
                        <a:xfrm>
                          <a:off x="0" y="0"/>
                          <a:ext cx="5716905" cy="461727"/>
                        </a:xfrm>
                        <a:prstGeom prst="rect">
                          <a:avLst/>
                        </a:prstGeom>
                        <a:solidFill>
                          <a:schemeClr val="accent1">
                            <a:lumMod val="40000"/>
                            <a:lumOff val="6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6F9A7E" w14:textId="77777777" w:rsidR="0059282E" w:rsidRDefault="00087837" w:rsidP="00087837">
                            <w:pPr>
                              <w:jc w:val="center"/>
                              <w:rPr>
                                <w:rFonts w:ascii="Arial" w:hAnsi="Arial" w:cs="Arial"/>
                              </w:rPr>
                            </w:pPr>
                            <w:r w:rsidRPr="007C75A5">
                              <w:rPr>
                                <w:rFonts w:ascii="Arial" w:hAnsi="Arial" w:cs="Arial"/>
                              </w:rPr>
                              <w:t xml:space="preserve">Information on </w:t>
                            </w:r>
                            <w:r w:rsidR="00CD3D72">
                              <w:rPr>
                                <w:rFonts w:ascii="Arial" w:hAnsi="Arial" w:cs="Arial"/>
                              </w:rPr>
                              <w:t>the Commission on Ethics and Lobbying in Government</w:t>
                            </w:r>
                            <w:r w:rsidRPr="007C75A5">
                              <w:rPr>
                                <w:rFonts w:ascii="Arial" w:hAnsi="Arial" w:cs="Arial"/>
                              </w:rPr>
                              <w:t xml:space="preserve"> </w:t>
                            </w:r>
                          </w:p>
                          <w:p w14:paraId="538AC173" w14:textId="154428D1" w:rsidR="00087837" w:rsidRPr="007C75A5" w:rsidRDefault="00087837" w:rsidP="007C75A5">
                            <w:pPr>
                              <w:jc w:val="center"/>
                              <w:rPr>
                                <w:rFonts w:ascii="Arial" w:hAnsi="Arial" w:cs="Arial"/>
                                <w:color w:val="0563C1" w:themeColor="hyperlink"/>
                                <w:u w:val="single"/>
                              </w:rPr>
                            </w:pPr>
                            <w:r w:rsidRPr="007C75A5">
                              <w:rPr>
                                <w:rFonts w:ascii="Arial" w:hAnsi="Arial" w:cs="Arial"/>
                              </w:rPr>
                              <w:t>is available</w:t>
                            </w:r>
                            <w:r w:rsidRPr="007C75A5">
                              <w:rPr>
                                <w:rFonts w:ascii="Arial" w:hAnsi="Arial" w:cs="Arial"/>
                                <w:spacing w:val="-25"/>
                              </w:rPr>
                              <w:t xml:space="preserve"> </w:t>
                            </w:r>
                            <w:r w:rsidRPr="007C75A5">
                              <w:rPr>
                                <w:rFonts w:ascii="Arial" w:hAnsi="Arial" w:cs="Arial"/>
                              </w:rPr>
                              <w:t xml:space="preserve">at: </w:t>
                            </w:r>
                            <w:hyperlink r:id="rId13" w:history="1">
                              <w:r w:rsidR="00670A64" w:rsidRPr="00FA45A4">
                                <w:rPr>
                                  <w:rStyle w:val="Hyperlink"/>
                                  <w:rFonts w:ascii="Arial" w:hAnsi="Arial" w:cs="Arial"/>
                                </w:rPr>
                                <w:t>https://ethics.ny.gov/</w:t>
                              </w:r>
                            </w:hyperlink>
                            <w:r w:rsidR="00670A64">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CBCDD" id="Rectangle 15" o:spid="_x0000_s1027" style="position:absolute;left:0;text-align:left;margin-left:18.15pt;margin-top:12.55pt;width:450.15pt;height:36.35pt;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" fillcolor="#b4c6e7 [1300]" stroked="f" strokeweight=".25pt">
                <v:textbox>
                  <w:txbxContent>
                    <w:p w14:paraId="136F9A7E" w14:textId="77777777" w:rsidR="0059282E" w:rsidRDefault="00087837" w:rsidP="00087837">
                      <w:pPr>
                        <w:jc w:val="center"/>
                        <w:rPr>
                          <w:rFonts w:ascii="Arial" w:hAnsi="Arial" w:cs="Arial"/>
                        </w:rPr>
                      </w:pPr>
                      <w:r w:rsidRPr="007C75A5">
                        <w:rPr>
                          <w:rFonts w:ascii="Arial" w:hAnsi="Arial" w:cs="Arial"/>
                        </w:rPr>
                        <w:t xml:space="preserve">Information on </w:t>
                      </w:r>
                      <w:r w:rsidR="00CD3D72">
                        <w:rPr>
                          <w:rFonts w:ascii="Arial" w:hAnsi="Arial" w:cs="Arial"/>
                        </w:rPr>
                        <w:t>the Commission on Ethics and Lobbying in Government</w:t>
                      </w:r>
                      <w:r w:rsidRPr="007C75A5">
                        <w:rPr>
                          <w:rFonts w:ascii="Arial" w:hAnsi="Arial" w:cs="Arial"/>
                        </w:rPr>
                        <w:t xml:space="preserve"> </w:t>
                      </w:r>
                    </w:p>
                    <w:p w14:paraId="538AC173" w14:textId="154428D1" w:rsidR="00087837" w:rsidRPr="007C75A5" w:rsidRDefault="00087837" w:rsidP="007C75A5">
                      <w:pPr>
                        <w:jc w:val="center"/>
                        <w:rPr>
                          <w:rFonts w:ascii="Arial" w:hAnsi="Arial" w:cs="Arial"/>
                          <w:color w:val="0563C1" w:themeColor="hyperlink"/>
                          <w:u w:val="single"/>
                        </w:rPr>
                      </w:pPr>
                      <w:r w:rsidRPr="007C75A5">
                        <w:rPr>
                          <w:rFonts w:ascii="Arial" w:hAnsi="Arial" w:cs="Arial"/>
                        </w:rPr>
                        <w:t>is available</w:t>
                      </w:r>
                      <w:r w:rsidRPr="007C75A5">
                        <w:rPr>
                          <w:rFonts w:ascii="Arial" w:hAnsi="Arial" w:cs="Arial"/>
                          <w:spacing w:val="-25"/>
                        </w:rPr>
                        <w:t xml:space="preserve"> </w:t>
                      </w:r>
                      <w:r w:rsidRPr="007C75A5">
                        <w:rPr>
                          <w:rFonts w:ascii="Arial" w:hAnsi="Arial" w:cs="Arial"/>
                        </w:rPr>
                        <w:t xml:space="preserve">at: </w:t>
                      </w:r>
                      <w:hyperlink r:id="rId14" w:history="1">
                        <w:r w:rsidR="00670A64" w:rsidRPr="00FA45A4">
                          <w:rPr>
                            <w:rStyle w:val="Hyperlink"/>
                            <w:rFonts w:ascii="Arial" w:hAnsi="Arial" w:cs="Arial"/>
                          </w:rPr>
                          <w:t>https://ethics.ny.gov/</w:t>
                        </w:r>
                      </w:hyperlink>
                      <w:r w:rsidR="00670A64">
                        <w:rPr>
                          <w:rFonts w:ascii="Arial" w:hAnsi="Arial" w:cs="Arial"/>
                        </w:rPr>
                        <w:t xml:space="preserve"> </w:t>
                      </w:r>
                    </w:p>
                  </w:txbxContent>
                </v:textbox>
                <w10:wrap anchorx="margin"/>
              </v:rect>
            </w:pict>
          </mc:Fallback>
        </mc:AlternateContent>
      </w:r>
    </w:p>
    <w:p w14:paraId="6DBC948A" w14:textId="082C700D" w:rsidR="00087837" w:rsidRDefault="00087837" w:rsidP="00703CD3">
      <w:pPr>
        <w:pStyle w:val="Style2"/>
        <w:ind w:right="0"/>
      </w:pPr>
    </w:p>
    <w:p w14:paraId="3B2AED64" w14:textId="782C1792" w:rsidR="00087837" w:rsidRDefault="00087837" w:rsidP="00703CD3">
      <w:pPr>
        <w:pStyle w:val="Style2"/>
        <w:ind w:right="0"/>
      </w:pPr>
    </w:p>
    <w:p w14:paraId="0C792F21" w14:textId="3DC03612" w:rsidR="00087837" w:rsidRDefault="00087837" w:rsidP="00703CD3">
      <w:pPr>
        <w:pStyle w:val="Style2"/>
        <w:ind w:right="0"/>
      </w:pPr>
    </w:p>
    <w:p w14:paraId="732CFFD9" w14:textId="77777777" w:rsidR="00456A6D" w:rsidRDefault="00456A6D" w:rsidP="007C75A5">
      <w:pPr>
        <w:pStyle w:val="Style5"/>
        <w:ind w:right="0"/>
      </w:pPr>
    </w:p>
    <w:p w14:paraId="75DFAF05" w14:textId="77777777" w:rsidR="00BC6B26" w:rsidRDefault="00BC6B26" w:rsidP="001A6B74">
      <w:pPr>
        <w:widowControl/>
        <w:rPr>
          <w:rFonts w:ascii="Arial" w:eastAsia="Arial" w:hAnsi="Arial" w:cs="Arial"/>
          <w:sz w:val="20"/>
          <w:szCs w:val="20"/>
        </w:rPr>
      </w:pPr>
    </w:p>
    <w:p w14:paraId="214A5AF7" w14:textId="26856C52" w:rsidR="00BC6B26" w:rsidRPr="001D6B58" w:rsidRDefault="008622A3" w:rsidP="00703CD3">
      <w:pPr>
        <w:pStyle w:val="Heading2"/>
        <w:ind w:left="720" w:hanging="540"/>
      </w:pPr>
      <w:bookmarkStart w:id="17" w:name="_Toc123904970"/>
      <w:bookmarkStart w:id="18" w:name="_Hlk116656185"/>
      <w:r>
        <w:t>1.6</w:t>
      </w:r>
      <w:r>
        <w:tab/>
      </w:r>
      <w:r w:rsidR="00BC6B26" w:rsidRPr="001D6B58">
        <w:t>Procurement Lobbying Law</w:t>
      </w:r>
      <w:bookmarkEnd w:id="17"/>
    </w:p>
    <w:bookmarkEnd w:id="18"/>
    <w:p w14:paraId="3C906ADB" w14:textId="77777777" w:rsidR="00BC6B26" w:rsidRDefault="00BC6B26" w:rsidP="001A6B74">
      <w:pPr>
        <w:keepNext/>
        <w:widowControl/>
        <w:spacing w:before="4"/>
        <w:rPr>
          <w:rFonts w:ascii="Arial" w:eastAsia="Arial" w:hAnsi="Arial" w:cs="Arial"/>
          <w:b/>
          <w:bCs/>
          <w:sz w:val="24"/>
          <w:szCs w:val="24"/>
        </w:rPr>
      </w:pPr>
    </w:p>
    <w:p w14:paraId="0B602516" w14:textId="4198B6B0" w:rsidR="00BC6B26" w:rsidRDefault="00BC6B26" w:rsidP="00703CD3">
      <w:pPr>
        <w:pStyle w:val="BodyText"/>
        <w:widowControl/>
        <w:ind w:left="360" w:firstLine="540"/>
      </w:pPr>
      <w:r>
        <w:t>State Finance Law §§</w:t>
      </w:r>
      <w:r w:rsidR="00BC5397">
        <w:t> </w:t>
      </w:r>
      <w:r>
        <w:t>139-j and 139-k impose certain restrictions on</w:t>
      </w:r>
      <w:r>
        <w:rPr>
          <w:spacing w:val="-19"/>
        </w:rPr>
        <w:t xml:space="preserve"> </w:t>
      </w:r>
      <w:r>
        <w:t>communications</w:t>
      </w:r>
      <w:r>
        <w:rPr>
          <w:spacing w:val="-1"/>
        </w:rPr>
        <w:t xml:space="preserve"> </w:t>
      </w:r>
      <w:r>
        <w:t>between an agency and an offer</w:t>
      </w:r>
      <w:r w:rsidR="18DC0BD4">
        <w:t>o</w:t>
      </w:r>
      <w:r>
        <w:t>r during the procurement process. An offer</w:t>
      </w:r>
      <w:r w:rsidR="24990519">
        <w:t>o</w:t>
      </w:r>
      <w:r w:rsidR="000B26C4">
        <w:t xml:space="preserve">r </w:t>
      </w:r>
      <w:r>
        <w:t xml:space="preserve">is restricted from making </w:t>
      </w:r>
      <w:hyperlink w:anchor="Contact" w:history="1">
        <w:r w:rsidRPr="007C75A5">
          <w:rPr>
            <w:rStyle w:val="Hyperlink"/>
            <w:rFonts w:cs="Arial"/>
            <w:b/>
            <w:bCs/>
            <w:i/>
            <w:iCs/>
            <w:u w:val="none"/>
          </w:rPr>
          <w:t>contacts</w:t>
        </w:r>
      </w:hyperlink>
      <w:r w:rsidR="00D159EB">
        <w:t xml:space="preserve"> </w:t>
      </w:r>
      <w:r>
        <w:t>(defined in the law as communications intended to</w:t>
      </w:r>
      <w:r>
        <w:rPr>
          <w:spacing w:val="-28"/>
        </w:rPr>
        <w:t xml:space="preserve"> </w:t>
      </w:r>
      <w:r>
        <w:t xml:space="preserve">influence the procurement) from the date of the earliest posting of the </w:t>
      </w:r>
      <w:hyperlink w:anchor="Solicitation" w:history="1">
        <w:r w:rsidRPr="007C75A5">
          <w:rPr>
            <w:rStyle w:val="Hyperlink"/>
            <w:b/>
            <w:bCs/>
            <w:i/>
            <w:iCs/>
            <w:u w:val="none"/>
          </w:rPr>
          <w:t>solicitation</w:t>
        </w:r>
      </w:hyperlink>
      <w:r>
        <w:t xml:space="preserve"> through</w:t>
      </w:r>
      <w:r>
        <w:rPr>
          <w:spacing w:val="-23"/>
        </w:rPr>
        <w:t xml:space="preserve"> </w:t>
      </w:r>
      <w:r>
        <w:t xml:space="preserve">the date of the final award, and, if applicable, approval of the contract by the </w:t>
      </w:r>
      <w:hyperlink w:anchor="OSC" w:history="1">
        <w:r w:rsidRPr="007C75A5">
          <w:rPr>
            <w:rStyle w:val="Hyperlink"/>
            <w:b/>
            <w:bCs/>
            <w:i/>
            <w:iCs/>
            <w:u w:val="none"/>
          </w:rPr>
          <w:t>Office of the</w:t>
        </w:r>
        <w:r w:rsidRPr="007C75A5">
          <w:rPr>
            <w:rStyle w:val="Hyperlink"/>
            <w:b/>
            <w:bCs/>
            <w:i/>
            <w:iCs/>
            <w:spacing w:val="-24"/>
            <w:u w:val="none"/>
          </w:rPr>
          <w:t xml:space="preserve"> </w:t>
        </w:r>
        <w:r w:rsidRPr="007C75A5">
          <w:rPr>
            <w:rStyle w:val="Hyperlink"/>
            <w:b/>
            <w:bCs/>
            <w:i/>
            <w:iCs/>
            <w:u w:val="none"/>
          </w:rPr>
          <w:t>State Comptroller</w:t>
        </w:r>
        <w:r w:rsidR="00B80044" w:rsidRPr="007C75A5">
          <w:rPr>
            <w:rStyle w:val="Hyperlink"/>
            <w:b/>
            <w:bCs/>
            <w:i/>
            <w:iCs/>
            <w:u w:val="none"/>
          </w:rPr>
          <w:t xml:space="preserve"> (“OSC”)</w:t>
        </w:r>
      </w:hyperlink>
      <w:r w:rsidRPr="007C75A5">
        <w:rPr>
          <w:b/>
          <w:bCs/>
          <w:i/>
          <w:iCs/>
        </w:rPr>
        <w:t>,</w:t>
      </w:r>
      <w:r>
        <w:t xml:space="preserve"> to other than designated staff (as identified by the agency). The interval</w:t>
      </w:r>
      <w:r>
        <w:rPr>
          <w:spacing w:val="-31"/>
        </w:rPr>
        <w:t xml:space="preserve"> </w:t>
      </w:r>
      <w:r>
        <w:t>between</w:t>
      </w:r>
      <w:r>
        <w:rPr>
          <w:spacing w:val="-1"/>
        </w:rPr>
        <w:t xml:space="preserve"> </w:t>
      </w:r>
      <w:r>
        <w:t xml:space="preserve">these points is known as the </w:t>
      </w:r>
      <w:hyperlink w:anchor="Restricted_Period" w:history="1">
        <w:r w:rsidRPr="007C75A5">
          <w:rPr>
            <w:rStyle w:val="Hyperlink"/>
            <w:b/>
            <w:bCs/>
            <w:i/>
            <w:iCs/>
            <w:u w:val="none"/>
          </w:rPr>
          <w:t>restricted period</w:t>
        </w:r>
      </w:hyperlink>
      <w:r w:rsidR="00967027">
        <w:t>.</w:t>
      </w:r>
      <w:r>
        <w:t xml:space="preserve"> Certain exceptions to this restriction are</w:t>
      </w:r>
      <w:r>
        <w:rPr>
          <w:spacing w:val="-31"/>
        </w:rPr>
        <w:t xml:space="preserve"> </w:t>
      </w:r>
      <w:r>
        <w:t>set</w:t>
      </w:r>
      <w:r>
        <w:rPr>
          <w:spacing w:val="-3"/>
        </w:rPr>
        <w:t xml:space="preserve"> </w:t>
      </w:r>
      <w:r>
        <w:t>forth in State Finance Law §</w:t>
      </w:r>
      <w:r w:rsidR="00BC5397">
        <w:t> </w:t>
      </w:r>
      <w:r>
        <w:t>139-j(3)(a)</w:t>
      </w:r>
      <w:r w:rsidR="00A04860">
        <w:t xml:space="preserve">, such as </w:t>
      </w:r>
      <w:r>
        <w:t>communication</w:t>
      </w:r>
      <w:r>
        <w:rPr>
          <w:spacing w:val="-1"/>
        </w:rPr>
        <w:t xml:space="preserve"> </w:t>
      </w:r>
      <w:r>
        <w:t>during contract</w:t>
      </w:r>
      <w:r>
        <w:rPr>
          <w:spacing w:val="-12"/>
        </w:rPr>
        <w:t xml:space="preserve"> </w:t>
      </w:r>
      <w:r>
        <w:t>negotiations.</w:t>
      </w:r>
    </w:p>
    <w:p w14:paraId="027B6216" w14:textId="77777777" w:rsidR="00BC6B26" w:rsidRDefault="00BC6B26" w:rsidP="001A6B74">
      <w:pPr>
        <w:widowControl/>
        <w:spacing w:before="4"/>
        <w:ind w:left="360"/>
        <w:rPr>
          <w:rFonts w:ascii="Arial" w:eastAsia="Arial" w:hAnsi="Arial" w:cs="Arial"/>
          <w:sz w:val="24"/>
          <w:szCs w:val="24"/>
        </w:rPr>
      </w:pPr>
    </w:p>
    <w:p w14:paraId="526E9618" w14:textId="7A1E59EE" w:rsidR="00BC6B26" w:rsidRDefault="00BC5397" w:rsidP="00703CD3">
      <w:pPr>
        <w:pStyle w:val="BodyText"/>
        <w:widowControl/>
        <w:ind w:left="360" w:firstLine="540"/>
      </w:pPr>
      <w:r>
        <w:t>Procurement staff</w:t>
      </w:r>
      <w:r w:rsidR="00BC6B26">
        <w:t xml:space="preserve"> are also required to obtain certain information when contacted during</w:t>
      </w:r>
      <w:r w:rsidR="00BC6B26">
        <w:rPr>
          <w:spacing w:val="-21"/>
        </w:rPr>
        <w:t xml:space="preserve"> </w:t>
      </w:r>
      <w:r w:rsidR="00BC6B26">
        <w:t>the</w:t>
      </w:r>
      <w:r w:rsidR="00BC6B26">
        <w:rPr>
          <w:spacing w:val="-1"/>
        </w:rPr>
        <w:t xml:space="preserve"> </w:t>
      </w:r>
      <w:r w:rsidR="00BC6B26">
        <w:t xml:space="preserve">restricted period and to make a </w:t>
      </w:r>
      <w:r>
        <w:t xml:space="preserve">finding that the </w:t>
      </w:r>
      <w:r w:rsidR="007B3DCD">
        <w:t>offeror</w:t>
      </w:r>
      <w:r>
        <w:t xml:space="preserve"> has not been deemed non-responsible for violating the Procurement Lobbying Law</w:t>
      </w:r>
      <w:r w:rsidR="00BC6B26">
        <w:t xml:space="preserve">. </w:t>
      </w:r>
      <w:r>
        <w:t>A single</w:t>
      </w:r>
      <w:r w:rsidR="00BC6B26">
        <w:t xml:space="preserve"> finding of non-responsibility can result in rejection </w:t>
      </w:r>
      <w:r w:rsidR="002D46CF">
        <w:t>for a con</w:t>
      </w:r>
      <w:r w:rsidR="00365169">
        <w:t>tract award</w:t>
      </w:r>
      <w:r w:rsidR="00BC6B26">
        <w:t xml:space="preserve">. In the event of </w:t>
      </w:r>
      <w:r w:rsidR="00BC6B26">
        <w:rPr>
          <w:spacing w:val="-2"/>
        </w:rPr>
        <w:t xml:space="preserve">two </w:t>
      </w:r>
      <w:r w:rsidR="00BC6B26">
        <w:t xml:space="preserve">such findings within a four-year period, the </w:t>
      </w:r>
      <w:r w:rsidR="007B3DCD">
        <w:t>offeror</w:t>
      </w:r>
      <w:r w:rsidR="00BC6B26">
        <w:rPr>
          <w:spacing w:val="-12"/>
        </w:rPr>
        <w:t xml:space="preserve"> </w:t>
      </w:r>
      <w:r>
        <w:t>will be</w:t>
      </w:r>
      <w:r w:rsidR="00BC6B26">
        <w:t xml:space="preserve"> debarred from governmental procurement contracts for four years. </w:t>
      </w:r>
    </w:p>
    <w:p w14:paraId="324568B1" w14:textId="63A1C244" w:rsidR="00DA5AAF" w:rsidRDefault="00DA5AAF" w:rsidP="00703CD3">
      <w:pPr>
        <w:pStyle w:val="BodyText"/>
        <w:widowControl/>
        <w:ind w:left="360" w:firstLine="540"/>
      </w:pPr>
    </w:p>
    <w:p w14:paraId="1A7A31B5" w14:textId="5BBEBA00" w:rsidR="00DA5AAF" w:rsidRDefault="00D41741" w:rsidP="00703CD3">
      <w:pPr>
        <w:pStyle w:val="BodyText"/>
        <w:widowControl/>
        <w:ind w:left="360" w:firstLine="540"/>
      </w:pPr>
      <w:r>
        <w:rPr>
          <w:noProof/>
        </w:rPr>
        <mc:AlternateContent>
          <mc:Choice Requires="wps">
            <w:drawing>
              <wp:anchor distT="0" distB="0" distL="114300" distR="114300" simplePos="0" relativeHeight="251658277" behindDoc="0" locked="0" layoutInCell="1" allowOverlap="1" wp14:anchorId="2A722AB7" wp14:editId="2F231074">
                <wp:simplePos x="0" y="0"/>
                <wp:positionH relativeFrom="margin">
                  <wp:posOffset>234868</wp:posOffset>
                </wp:positionH>
                <wp:positionV relativeFrom="paragraph">
                  <wp:posOffset>1905</wp:posOffset>
                </wp:positionV>
                <wp:extent cx="5716905" cy="461645"/>
                <wp:effectExtent l="0" t="0" r="0" b="0"/>
                <wp:wrapNone/>
                <wp:docPr id="28" name="Rectangle 28"/>
                <wp:cNvGraphicFramePr/>
                <a:graphic xmlns:a="http://schemas.openxmlformats.org/drawingml/2006/main">
                  <a:graphicData uri="http://schemas.microsoft.com/office/word/2010/wordprocessingShape">
                    <wps:wsp>
                      <wps:cNvSpPr/>
                      <wps:spPr>
                        <a:xfrm>
                          <a:off x="0" y="0"/>
                          <a:ext cx="5716905" cy="461645"/>
                        </a:xfrm>
                        <a:prstGeom prst="rect">
                          <a:avLst/>
                        </a:prstGeom>
                        <a:solidFill>
                          <a:schemeClr val="accent1">
                            <a:lumMod val="40000"/>
                            <a:lumOff val="6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AF122E" w14:textId="77777777" w:rsidR="00DA5AAF" w:rsidRDefault="00DA5AAF" w:rsidP="00DA5AAF">
                            <w:pPr>
                              <w:jc w:val="center"/>
                              <w:rPr>
                                <w:rFonts w:ascii="Arial" w:hAnsi="Arial" w:cs="Arial"/>
                              </w:rPr>
                            </w:pPr>
                            <w:r>
                              <w:rPr>
                                <w:rFonts w:ascii="Arial" w:hAnsi="Arial" w:cs="Arial"/>
                              </w:rPr>
                              <w:t>Further i</w:t>
                            </w:r>
                            <w:r w:rsidRPr="007C75A5">
                              <w:rPr>
                                <w:rFonts w:ascii="Arial" w:hAnsi="Arial" w:cs="Arial"/>
                              </w:rPr>
                              <w:t xml:space="preserve">nformation </w:t>
                            </w:r>
                            <w:r>
                              <w:rPr>
                                <w:rFonts w:ascii="Arial" w:hAnsi="Arial" w:cs="Arial"/>
                              </w:rPr>
                              <w:t xml:space="preserve">about these requirements can be found </w:t>
                            </w:r>
                          </w:p>
                          <w:p w14:paraId="17F7234B" w14:textId="1EAFFA2B" w:rsidR="00DA5AAF" w:rsidRPr="007C75A5" w:rsidRDefault="00DA5AAF" w:rsidP="007C75A5">
                            <w:pPr>
                              <w:jc w:val="center"/>
                              <w:rPr>
                                <w:rFonts w:ascii="Arial" w:hAnsi="Arial" w:cs="Arial"/>
                                <w:color w:val="0563C1" w:themeColor="hyperlink"/>
                                <w:u w:val="single"/>
                              </w:rPr>
                            </w:pPr>
                            <w:r>
                              <w:rPr>
                                <w:rFonts w:ascii="Arial" w:hAnsi="Arial" w:cs="Arial"/>
                              </w:rPr>
                              <w:t>on the OGS website</w:t>
                            </w:r>
                            <w:r w:rsidRPr="007C75A5">
                              <w:rPr>
                                <w:rFonts w:ascii="Arial" w:hAnsi="Arial" w:cs="Arial"/>
                                <w:spacing w:val="-25"/>
                              </w:rPr>
                              <w:t xml:space="preserve"> </w:t>
                            </w:r>
                            <w:r w:rsidRPr="007C75A5">
                              <w:rPr>
                                <w:rFonts w:ascii="Arial" w:hAnsi="Arial" w:cs="Arial"/>
                              </w:rPr>
                              <w:t xml:space="preserve">at: </w:t>
                            </w:r>
                            <w:hyperlink r:id="rId15" w:history="1">
                              <w:r w:rsidR="003D6C78" w:rsidRPr="00FA45A4">
                                <w:rPr>
                                  <w:rStyle w:val="Hyperlink"/>
                                  <w:rFonts w:ascii="Arial" w:hAnsi="Arial" w:cs="Arial"/>
                                </w:rPr>
                                <w:t>https://ogs.ny.gov/acpl</w:t>
                              </w:r>
                            </w:hyperlink>
                            <w:r w:rsidR="003D6C78">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22AB7" id="Rectangle 28" o:spid="_x0000_s1028" style="position:absolute;left:0;text-align:left;margin-left:18.5pt;margin-top:.15pt;width:450.15pt;height:36.35pt;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" fillcolor="#b4c6e7 [1300]" stroked="f" strokeweight=".25pt">
                <v:textbox>
                  <w:txbxContent>
                    <w:p w14:paraId="5DAF122E" w14:textId="77777777" w:rsidR="00DA5AAF" w:rsidRDefault="00DA5AAF" w:rsidP="00DA5AAF">
                      <w:pPr>
                        <w:jc w:val="center"/>
                        <w:rPr>
                          <w:rFonts w:ascii="Arial" w:hAnsi="Arial" w:cs="Arial"/>
                        </w:rPr>
                      </w:pPr>
                      <w:r>
                        <w:rPr>
                          <w:rFonts w:ascii="Arial" w:hAnsi="Arial" w:cs="Arial"/>
                        </w:rPr>
                        <w:t>Further i</w:t>
                      </w:r>
                      <w:r w:rsidRPr="007C75A5">
                        <w:rPr>
                          <w:rFonts w:ascii="Arial" w:hAnsi="Arial" w:cs="Arial"/>
                        </w:rPr>
                        <w:t xml:space="preserve">nformation </w:t>
                      </w:r>
                      <w:r>
                        <w:rPr>
                          <w:rFonts w:ascii="Arial" w:hAnsi="Arial" w:cs="Arial"/>
                        </w:rPr>
                        <w:t xml:space="preserve">about these requirements can be found </w:t>
                      </w:r>
                    </w:p>
                    <w:p w14:paraId="17F7234B" w14:textId="1EAFFA2B" w:rsidR="00DA5AAF" w:rsidRPr="007C75A5" w:rsidRDefault="00DA5AAF" w:rsidP="007C75A5">
                      <w:pPr>
                        <w:jc w:val="center"/>
                        <w:rPr>
                          <w:rFonts w:ascii="Arial" w:hAnsi="Arial" w:cs="Arial"/>
                          <w:color w:val="0563C1" w:themeColor="hyperlink"/>
                          <w:u w:val="single"/>
                        </w:rPr>
                      </w:pPr>
                      <w:r>
                        <w:rPr>
                          <w:rFonts w:ascii="Arial" w:hAnsi="Arial" w:cs="Arial"/>
                        </w:rPr>
                        <w:t>on the OGS website</w:t>
                      </w:r>
                      <w:r w:rsidRPr="007C75A5">
                        <w:rPr>
                          <w:rFonts w:ascii="Arial" w:hAnsi="Arial" w:cs="Arial"/>
                          <w:spacing w:val="-25"/>
                        </w:rPr>
                        <w:t xml:space="preserve"> </w:t>
                      </w:r>
                      <w:r w:rsidRPr="007C75A5">
                        <w:rPr>
                          <w:rFonts w:ascii="Arial" w:hAnsi="Arial" w:cs="Arial"/>
                        </w:rPr>
                        <w:t xml:space="preserve">at: </w:t>
                      </w:r>
                      <w:hyperlink r:id="rId16" w:history="1">
                        <w:r w:rsidR="003D6C78" w:rsidRPr="00FA45A4">
                          <w:rPr>
                            <w:rStyle w:val="Hyperlink"/>
                            <w:rFonts w:ascii="Arial" w:hAnsi="Arial" w:cs="Arial"/>
                          </w:rPr>
                          <w:t>https://ogs.ny.gov/acpl</w:t>
                        </w:r>
                      </w:hyperlink>
                      <w:r w:rsidR="003D6C78">
                        <w:rPr>
                          <w:rFonts w:ascii="Arial" w:hAnsi="Arial" w:cs="Arial"/>
                        </w:rPr>
                        <w:t xml:space="preserve"> </w:t>
                      </w:r>
                    </w:p>
                  </w:txbxContent>
                </v:textbox>
                <w10:wrap anchorx="margin"/>
              </v:rect>
            </w:pict>
          </mc:Fallback>
        </mc:AlternateContent>
      </w:r>
    </w:p>
    <w:p w14:paraId="72C8B469" w14:textId="713BA0D2" w:rsidR="00DA5AAF" w:rsidRDefault="00DA5AAF" w:rsidP="00703CD3">
      <w:pPr>
        <w:pStyle w:val="BodyText"/>
        <w:widowControl/>
        <w:ind w:left="360" w:firstLine="540"/>
      </w:pPr>
    </w:p>
    <w:p w14:paraId="77810816" w14:textId="32C03687" w:rsidR="00BC6B26" w:rsidRDefault="00BC6B26" w:rsidP="00703CD3">
      <w:pPr>
        <w:pStyle w:val="BodyText"/>
        <w:widowControl/>
        <w:ind w:left="360" w:firstLine="540"/>
      </w:pPr>
    </w:p>
    <w:p w14:paraId="3C3258DC" w14:textId="77777777" w:rsidR="000E0EB7" w:rsidRDefault="000E0EB7" w:rsidP="001A6B74">
      <w:pPr>
        <w:widowControl/>
        <w:jc w:val="center"/>
        <w:rPr>
          <w:rStyle w:val="Hyperlink"/>
          <w:rFonts w:ascii="Arial" w:hAnsi="Arial" w:cs="Arial"/>
        </w:rPr>
      </w:pPr>
    </w:p>
    <w:p w14:paraId="5FCF7E70" w14:textId="316609E4" w:rsidR="000E0EB7" w:rsidRPr="00703CD3" w:rsidRDefault="000E0EB7" w:rsidP="00703CD3"/>
    <w:p w14:paraId="00DDDBF0" w14:textId="2AC70487" w:rsidR="000E0EB7" w:rsidRDefault="008622A3" w:rsidP="00703CD3">
      <w:pPr>
        <w:pStyle w:val="Heading2"/>
        <w:ind w:left="720" w:hanging="540"/>
      </w:pPr>
      <w:bookmarkStart w:id="19" w:name="_Toc123904971"/>
      <w:r>
        <w:t>1.7</w:t>
      </w:r>
      <w:r>
        <w:tab/>
      </w:r>
      <w:r w:rsidR="00130D21">
        <w:t xml:space="preserve">Administrative Updates </w:t>
      </w:r>
      <w:r w:rsidR="006C78E1">
        <w:t>to the Procurement Guidelines</w:t>
      </w:r>
      <w:bookmarkEnd w:id="19"/>
    </w:p>
    <w:p w14:paraId="07336990" w14:textId="19E76315" w:rsidR="00E34468" w:rsidRDefault="00E34468" w:rsidP="001A6B74">
      <w:pPr>
        <w:pStyle w:val="ListParagraph"/>
        <w:keepNext/>
        <w:widowControl/>
        <w:spacing w:before="4"/>
        <w:ind w:left="900"/>
        <w:rPr>
          <w:rFonts w:ascii="Arial" w:eastAsia="Arial" w:hAnsi="Arial" w:cs="Arial"/>
          <w:b/>
          <w:bCs/>
          <w:sz w:val="24"/>
          <w:szCs w:val="24"/>
        </w:rPr>
      </w:pPr>
    </w:p>
    <w:p w14:paraId="5E30A43A" w14:textId="550F0D1D" w:rsidR="0016245C" w:rsidRPr="009E628D" w:rsidRDefault="00CF6F7D" w:rsidP="00703CD3">
      <w:pPr>
        <w:pStyle w:val="Style2"/>
        <w:ind w:right="0"/>
      </w:pPr>
      <w:r>
        <w:t>T</w:t>
      </w:r>
      <w:r w:rsidR="006B5FBB" w:rsidRPr="4F45CD6A">
        <w:t xml:space="preserve">o ensure </w:t>
      </w:r>
      <w:r w:rsidR="00143C0E" w:rsidRPr="4F45CD6A">
        <w:t xml:space="preserve">the Procurement Guidelines </w:t>
      </w:r>
      <w:r w:rsidR="002B693A" w:rsidRPr="4F45CD6A">
        <w:t xml:space="preserve">remain consistent with current </w:t>
      </w:r>
      <w:r w:rsidR="00C43CD3" w:rsidRPr="4F45CD6A">
        <w:t>statute</w:t>
      </w:r>
      <w:r w:rsidR="007762E7" w:rsidRPr="4F45CD6A">
        <w:t>s</w:t>
      </w:r>
      <w:r w:rsidR="005A4F44" w:rsidRPr="4F45CD6A">
        <w:t>,</w:t>
      </w:r>
      <w:r w:rsidR="00C71D33" w:rsidRPr="4F45CD6A">
        <w:t xml:space="preserve"> regulations, executive orders</w:t>
      </w:r>
      <w:r w:rsidR="00CC6D75" w:rsidRPr="4F45CD6A">
        <w:t>, and other actions with the force of law,</w:t>
      </w:r>
      <w:r w:rsidR="006365E9" w:rsidRPr="4F45CD6A">
        <w:t xml:space="preserve"> changes may be made to the Guidelines</w:t>
      </w:r>
      <w:r w:rsidR="008D1506" w:rsidRPr="4F45CD6A">
        <w:t xml:space="preserve"> administratively</w:t>
      </w:r>
      <w:r w:rsidR="006365E9" w:rsidRPr="4F45CD6A">
        <w:t xml:space="preserve">. </w:t>
      </w:r>
      <w:r w:rsidR="008D1506" w:rsidRPr="4F45CD6A">
        <w:t xml:space="preserve">The </w:t>
      </w:r>
      <w:hyperlink w:anchor="OGS" w:history="1">
        <w:r w:rsidR="00E34C18" w:rsidRPr="007C75A5">
          <w:rPr>
            <w:rStyle w:val="Hyperlink"/>
            <w:b/>
            <w:bCs/>
            <w:i/>
            <w:iCs/>
            <w:u w:val="none"/>
          </w:rPr>
          <w:t>O</w:t>
        </w:r>
        <w:r w:rsidR="00365A74" w:rsidRPr="007C75A5">
          <w:rPr>
            <w:rStyle w:val="Hyperlink"/>
            <w:b/>
            <w:bCs/>
            <w:i/>
            <w:iCs/>
            <w:u w:val="none"/>
          </w:rPr>
          <w:t>ffice of General Services (</w:t>
        </w:r>
        <w:r w:rsidR="00994710">
          <w:rPr>
            <w:rStyle w:val="Hyperlink"/>
            <w:b/>
            <w:bCs/>
            <w:i/>
            <w:iCs/>
            <w:u w:val="none"/>
          </w:rPr>
          <w:t>“</w:t>
        </w:r>
        <w:r w:rsidR="00365A74" w:rsidRPr="007C75A5">
          <w:rPr>
            <w:rStyle w:val="Hyperlink"/>
            <w:b/>
            <w:bCs/>
            <w:i/>
            <w:iCs/>
            <w:u w:val="none"/>
          </w:rPr>
          <w:t>OGS</w:t>
        </w:r>
        <w:r w:rsidR="00994710">
          <w:rPr>
            <w:rStyle w:val="Hyperlink"/>
            <w:b/>
            <w:bCs/>
            <w:i/>
            <w:iCs/>
            <w:u w:val="none"/>
          </w:rPr>
          <w:t>”</w:t>
        </w:r>
        <w:r w:rsidR="00365A74" w:rsidRPr="007C75A5">
          <w:rPr>
            <w:rStyle w:val="Hyperlink"/>
            <w:b/>
            <w:bCs/>
            <w:i/>
            <w:iCs/>
            <w:u w:val="none"/>
          </w:rPr>
          <w:t>)</w:t>
        </w:r>
      </w:hyperlink>
      <w:r w:rsidR="00365A74" w:rsidRPr="009E628D">
        <w:t xml:space="preserve"> Procurement Services, acting on behalf </w:t>
      </w:r>
      <w:r w:rsidR="00365A74" w:rsidRPr="4F45CD6A">
        <w:t>of</w:t>
      </w:r>
      <w:r w:rsidR="003261CE" w:rsidRPr="4F45CD6A">
        <w:t xml:space="preserve">, </w:t>
      </w:r>
      <w:r w:rsidR="00365A74" w:rsidRPr="009E628D">
        <w:t>and as staff to the</w:t>
      </w:r>
      <w:r w:rsidR="00E34C18" w:rsidRPr="009E628D">
        <w:t xml:space="preserve"> </w:t>
      </w:r>
      <w:r w:rsidR="00365A74" w:rsidRPr="4F45CD6A">
        <w:t>Procurement Council</w:t>
      </w:r>
      <w:r w:rsidR="0015124A" w:rsidRPr="4F45CD6A">
        <w:t xml:space="preserve">, </w:t>
      </w:r>
      <w:r w:rsidR="00BD3B10" w:rsidRPr="4F45CD6A">
        <w:t>is directed</w:t>
      </w:r>
      <w:r w:rsidR="00773B82" w:rsidRPr="4F45CD6A">
        <w:t xml:space="preserve"> to</w:t>
      </w:r>
      <w:r w:rsidR="37778E10">
        <w:t>:</w:t>
      </w:r>
    </w:p>
    <w:p w14:paraId="7F0449D6" w14:textId="49C62E80" w:rsidR="0DB9DC92" w:rsidRDefault="0DB9DC92" w:rsidP="0DB9DC92">
      <w:pPr>
        <w:pStyle w:val="Style2"/>
        <w:ind w:right="0"/>
        <w:rPr>
          <w:rFonts w:cs="Arial"/>
        </w:rPr>
      </w:pPr>
    </w:p>
    <w:p w14:paraId="249A7CA0" w14:textId="6FF8F5E8" w:rsidR="0016245C" w:rsidRPr="009E628D" w:rsidRDefault="006E6E19" w:rsidP="007C75A5">
      <w:pPr>
        <w:pStyle w:val="Style2"/>
        <w:numPr>
          <w:ilvl w:val="1"/>
          <w:numId w:val="1"/>
        </w:numPr>
        <w:ind w:left="1260" w:right="1080"/>
      </w:pPr>
      <w:r>
        <w:t>Update</w:t>
      </w:r>
      <w:r w:rsidRPr="4F45CD6A">
        <w:t xml:space="preserve"> </w:t>
      </w:r>
      <w:r w:rsidR="0015124A" w:rsidRPr="4F45CD6A">
        <w:t xml:space="preserve">the </w:t>
      </w:r>
      <w:r w:rsidR="001B381D">
        <w:t>P</w:t>
      </w:r>
      <w:r w:rsidR="0015124A" w:rsidRPr="4F45CD6A">
        <w:t xml:space="preserve">rocurement </w:t>
      </w:r>
      <w:r w:rsidR="005D5701">
        <w:t>G</w:t>
      </w:r>
      <w:r w:rsidR="0015124A" w:rsidRPr="4F45CD6A">
        <w:t>uidelines</w:t>
      </w:r>
      <w:r w:rsidR="00DC4E5B" w:rsidRPr="4F45CD6A">
        <w:t xml:space="preserve"> </w:t>
      </w:r>
      <w:r w:rsidR="007F712E">
        <w:t xml:space="preserve">in order </w:t>
      </w:r>
      <w:r w:rsidR="00CD35F6">
        <w:t>to</w:t>
      </w:r>
      <w:r w:rsidR="00B875BC" w:rsidRPr="4F45CD6A">
        <w:t xml:space="preserve"> reflect </w:t>
      </w:r>
      <w:r w:rsidR="00FE52CC" w:rsidRPr="4F45CD6A">
        <w:t>new statute</w:t>
      </w:r>
      <w:r w:rsidR="00CD35F6">
        <w:t>s</w:t>
      </w:r>
      <w:r w:rsidR="00FE52CC" w:rsidRPr="4F45CD6A">
        <w:t>, changes to existing statute</w:t>
      </w:r>
      <w:r w:rsidR="00CD35F6">
        <w:t>s</w:t>
      </w:r>
      <w:r w:rsidR="00FE52CC" w:rsidRPr="4F45CD6A">
        <w:t xml:space="preserve">, and executive </w:t>
      </w:r>
      <w:r w:rsidR="004E1FEE" w:rsidRPr="4F45CD6A">
        <w:t>orders</w:t>
      </w:r>
      <w:r w:rsidR="00DC4E5B" w:rsidRPr="4F45CD6A">
        <w:t xml:space="preserve"> relating to procurement services in New York State</w:t>
      </w:r>
    </w:p>
    <w:p w14:paraId="37119B89" w14:textId="3F3097BF" w:rsidR="0DB9DC92" w:rsidRDefault="0DB9DC92" w:rsidP="007C75A5">
      <w:pPr>
        <w:pStyle w:val="Style2"/>
        <w:ind w:left="720" w:right="1080"/>
        <w:rPr>
          <w:rFonts w:cs="Arial"/>
        </w:rPr>
      </w:pPr>
    </w:p>
    <w:p w14:paraId="7958192F" w14:textId="666674FA" w:rsidR="0016245C" w:rsidRPr="009E628D" w:rsidRDefault="1C9A29BA" w:rsidP="007C75A5">
      <w:pPr>
        <w:pStyle w:val="Style2"/>
        <w:numPr>
          <w:ilvl w:val="1"/>
          <w:numId w:val="51"/>
        </w:numPr>
        <w:ind w:left="1260" w:right="1080"/>
      </w:pPr>
      <w:r>
        <w:t>U</w:t>
      </w:r>
      <w:r w:rsidR="00A76069">
        <w:t xml:space="preserve">pdate the document to ensure that </w:t>
      </w:r>
      <w:r w:rsidR="00A602D9">
        <w:t xml:space="preserve">items </w:t>
      </w:r>
      <w:r w:rsidR="003A4C21">
        <w:t>in the Procurement Guidelines</w:t>
      </w:r>
      <w:r w:rsidR="35089B0B">
        <w:t>,</w:t>
      </w:r>
      <w:r w:rsidR="003A4C21">
        <w:t xml:space="preserve"> </w:t>
      </w:r>
      <w:r w:rsidR="00A602D9">
        <w:t>such as charts and web links</w:t>
      </w:r>
      <w:r w:rsidR="61BA5C7C">
        <w:t>,</w:t>
      </w:r>
      <w:r w:rsidR="00A602D9">
        <w:t xml:space="preserve"> </w:t>
      </w:r>
      <w:r w:rsidR="008B177C">
        <w:t xml:space="preserve">are </w:t>
      </w:r>
      <w:r w:rsidR="52F7EC95">
        <w:t>current and accurate</w:t>
      </w:r>
      <w:r w:rsidR="00E978AB">
        <w:t xml:space="preserve"> so that they</w:t>
      </w:r>
      <w:r w:rsidR="006603B6">
        <w:t xml:space="preserve"> may remain </w:t>
      </w:r>
      <w:r w:rsidR="00CA7DB8">
        <w:t xml:space="preserve">as a resource to </w:t>
      </w:r>
      <w:r w:rsidR="007308A0">
        <w:t xml:space="preserve">procurement staff referencing the document </w:t>
      </w:r>
    </w:p>
    <w:p w14:paraId="0A93CC7F" w14:textId="6E0175D9" w:rsidR="0016245C" w:rsidRPr="009E628D" w:rsidRDefault="0016245C" w:rsidP="00703CD3">
      <w:pPr>
        <w:pStyle w:val="Style2"/>
        <w:ind w:left="720" w:right="0"/>
        <w:rPr>
          <w:rFonts w:cs="Arial"/>
        </w:rPr>
      </w:pPr>
    </w:p>
    <w:p w14:paraId="4035FBC0" w14:textId="22E389BC" w:rsidR="0016245C" w:rsidRPr="00DC4AED" w:rsidRDefault="006E6E19" w:rsidP="00703CD3">
      <w:pPr>
        <w:pStyle w:val="Style2"/>
        <w:spacing w:before="4"/>
        <w:rPr>
          <w:rFonts w:cs="Arial"/>
        </w:rPr>
      </w:pPr>
      <w:r>
        <w:rPr>
          <w:rFonts w:cs="Arial"/>
        </w:rPr>
        <w:t>Update</w:t>
      </w:r>
      <w:r w:rsidRPr="001B3026">
        <w:rPr>
          <w:rFonts w:cs="Arial"/>
        </w:rPr>
        <w:t xml:space="preserve">s </w:t>
      </w:r>
      <w:r w:rsidR="00A569A7" w:rsidRPr="001B3026">
        <w:rPr>
          <w:rFonts w:cs="Arial"/>
        </w:rPr>
        <w:t xml:space="preserve">made to the </w:t>
      </w:r>
      <w:r w:rsidR="00A569A7" w:rsidRPr="00DC4AED">
        <w:rPr>
          <w:rFonts w:cs="Arial"/>
        </w:rPr>
        <w:t>Guide</w:t>
      </w:r>
      <w:r w:rsidR="00701EA0" w:rsidRPr="00DC4AED">
        <w:rPr>
          <w:rFonts w:cs="Arial"/>
        </w:rPr>
        <w:t xml:space="preserve">lines </w:t>
      </w:r>
      <w:r w:rsidR="00EC6056" w:rsidRPr="00DC4AED">
        <w:rPr>
          <w:rFonts w:cs="Arial"/>
        </w:rPr>
        <w:t xml:space="preserve">will be </w:t>
      </w:r>
      <w:r w:rsidR="00701EA0" w:rsidRPr="00DC4AED">
        <w:rPr>
          <w:rFonts w:cs="Arial"/>
        </w:rPr>
        <w:t xml:space="preserve">made in consultation with OGS </w:t>
      </w:r>
      <w:r w:rsidR="009C1E0F" w:rsidRPr="00DC4AED">
        <w:rPr>
          <w:rFonts w:cs="Arial"/>
        </w:rPr>
        <w:t>Legal Services.</w:t>
      </w:r>
      <w:r w:rsidR="00BD3B10" w:rsidRPr="00DC4AED">
        <w:rPr>
          <w:rFonts w:cs="Arial"/>
        </w:rPr>
        <w:t xml:space="preserve"> </w:t>
      </w:r>
      <w:r w:rsidR="00FF0ECE" w:rsidRPr="00DC4AED">
        <w:rPr>
          <w:rFonts w:cs="Arial"/>
        </w:rPr>
        <w:t xml:space="preserve">Any administrative </w:t>
      </w:r>
      <w:r w:rsidR="002C0CE7">
        <w:rPr>
          <w:rFonts w:cs="Arial"/>
        </w:rPr>
        <w:t>updates</w:t>
      </w:r>
      <w:r w:rsidR="002C0CE7" w:rsidRPr="00DC4AED">
        <w:rPr>
          <w:rFonts w:cs="Arial"/>
        </w:rPr>
        <w:t xml:space="preserve"> </w:t>
      </w:r>
      <w:r w:rsidR="00FF0ECE" w:rsidRPr="00DC4AED">
        <w:rPr>
          <w:rFonts w:cs="Arial"/>
        </w:rPr>
        <w:t xml:space="preserve">made to the Guidelines will be reported at the </w:t>
      </w:r>
      <w:r w:rsidR="2546C1CB" w:rsidRPr="00DC4AED">
        <w:rPr>
          <w:rFonts w:cs="Arial"/>
        </w:rPr>
        <w:t xml:space="preserve">following </w:t>
      </w:r>
      <w:r w:rsidR="00D60642" w:rsidRPr="00703CD3">
        <w:rPr>
          <w:rFonts w:cs="Arial"/>
        </w:rPr>
        <w:t>P</w:t>
      </w:r>
      <w:r w:rsidR="00FF0ECE" w:rsidRPr="00DC4AED">
        <w:rPr>
          <w:rFonts w:cs="Arial"/>
        </w:rPr>
        <w:t>rocurement Council meeting.</w:t>
      </w:r>
    </w:p>
    <w:p w14:paraId="0B192834" w14:textId="77777777" w:rsidR="001A7E8C" w:rsidRDefault="001A7E8C" w:rsidP="00597BA8">
      <w:pPr>
        <w:widowControl/>
        <w:rPr>
          <w:rStyle w:val="Hyperlink"/>
          <w:rFonts w:ascii="Arial" w:hAnsi="Arial" w:cs="Arial"/>
        </w:rPr>
      </w:pPr>
    </w:p>
    <w:p w14:paraId="5F281247" w14:textId="77777777" w:rsidR="00BC6B26" w:rsidRDefault="00BC6B26" w:rsidP="00703CD3">
      <w:pPr>
        <w:widowControl/>
        <w:rPr>
          <w:rFonts w:ascii="Arial" w:eastAsia="Arial" w:hAnsi="Arial" w:cs="Arial"/>
          <w:sz w:val="20"/>
          <w:szCs w:val="20"/>
        </w:rPr>
      </w:pPr>
    </w:p>
    <w:p w14:paraId="1F522143" w14:textId="6B16252E" w:rsidR="00687ADC" w:rsidRPr="00703CD3" w:rsidRDefault="00BC6B26" w:rsidP="00703CD3">
      <w:pPr>
        <w:pStyle w:val="Heading1"/>
        <w:ind w:left="0" w:firstLine="0"/>
      </w:pPr>
      <w:bookmarkStart w:id="20" w:name="II._PROCUREMENT_BASICS"/>
      <w:bookmarkStart w:id="21" w:name="_bookmark5"/>
      <w:bookmarkStart w:id="22" w:name="_Toc123904972"/>
      <w:bookmarkEnd w:id="20"/>
      <w:bookmarkEnd w:id="21"/>
      <w:r w:rsidRPr="00B503EB">
        <w:t xml:space="preserve">Section </w:t>
      </w:r>
      <w:r w:rsidRPr="003816A9">
        <w:rPr>
          <w:b w:val="0"/>
          <w:bCs w:val="0"/>
        </w:rPr>
        <w:t>II</w:t>
      </w:r>
      <w:r w:rsidRPr="00B503EB">
        <w:t>: Procurement Basics</w:t>
      </w:r>
      <w:bookmarkEnd w:id="22"/>
    </w:p>
    <w:p w14:paraId="2CD2B74C" w14:textId="77777777" w:rsidR="00BC6B26" w:rsidRDefault="00BC6B26" w:rsidP="00703CD3">
      <w:pPr>
        <w:pStyle w:val="Heading1"/>
        <w:ind w:left="0" w:firstLine="0"/>
        <w:rPr>
          <w:rFonts w:cs="Arial"/>
          <w:sz w:val="24"/>
          <w:szCs w:val="24"/>
        </w:rPr>
      </w:pPr>
      <w:bookmarkStart w:id="23" w:name="A._Overview_of_Procurement_Tools"/>
      <w:bookmarkStart w:id="24" w:name="_bookmark6"/>
      <w:bookmarkEnd w:id="23"/>
      <w:bookmarkEnd w:id="24"/>
    </w:p>
    <w:p w14:paraId="6E076B91" w14:textId="7476E9BB" w:rsidR="004169BC" w:rsidRPr="007C75A5" w:rsidRDefault="004169BC" w:rsidP="00703CD3">
      <w:pPr>
        <w:pStyle w:val="Heading2"/>
        <w:ind w:left="720" w:hanging="540"/>
        <w:rPr>
          <w:rFonts w:cs="Arial"/>
        </w:rPr>
      </w:pPr>
      <w:bookmarkStart w:id="25" w:name="_Toc123904973"/>
      <w:r w:rsidRPr="004777F7">
        <w:rPr>
          <w:rFonts w:cs="Arial"/>
        </w:rPr>
        <w:t>2.1</w:t>
      </w:r>
      <w:r w:rsidRPr="007C75A5">
        <w:rPr>
          <w:rFonts w:cs="Arial"/>
        </w:rPr>
        <w:tab/>
        <w:t>Overview of Procurement Tools</w:t>
      </w:r>
      <w:bookmarkEnd w:id="25"/>
    </w:p>
    <w:p w14:paraId="5F5F5A2F" w14:textId="77777777" w:rsidR="004169BC" w:rsidRPr="007C75A5" w:rsidRDefault="004169BC" w:rsidP="00703CD3">
      <w:pPr>
        <w:pStyle w:val="Heading2"/>
        <w:ind w:left="900" w:hanging="720"/>
        <w:rPr>
          <w:rFonts w:cs="Arial"/>
        </w:rPr>
      </w:pPr>
    </w:p>
    <w:p w14:paraId="2ACE9BAD" w14:textId="3394ECCE" w:rsidR="00BC6B26" w:rsidRPr="00A54F5E" w:rsidRDefault="00BC6B26" w:rsidP="00703CD3">
      <w:pPr>
        <w:pStyle w:val="Style2"/>
        <w:ind w:right="0"/>
        <w:rPr>
          <w:rFonts w:cs="Arial"/>
        </w:rPr>
      </w:pPr>
      <w:r w:rsidRPr="007C75A5">
        <w:rPr>
          <w:rFonts w:cs="Arial"/>
        </w:rPr>
        <w:t>State agencies purchase commodities, services, and technology to address needs</w:t>
      </w:r>
      <w:r w:rsidRPr="007C75A5">
        <w:rPr>
          <w:rFonts w:cs="Arial"/>
          <w:spacing w:val="-19"/>
        </w:rPr>
        <w:t xml:space="preserve"> </w:t>
      </w:r>
      <w:r w:rsidRPr="007C75A5">
        <w:rPr>
          <w:rFonts w:cs="Arial"/>
        </w:rPr>
        <w:t>or solve problems in the performance of an agency’s mission. Needs and problems vary with</w:t>
      </w:r>
      <w:r w:rsidRPr="007C75A5">
        <w:rPr>
          <w:rFonts w:cs="Arial"/>
          <w:spacing w:val="-31"/>
        </w:rPr>
        <w:t xml:space="preserve"> </w:t>
      </w:r>
      <w:r w:rsidRPr="007C75A5">
        <w:rPr>
          <w:rFonts w:cs="Arial"/>
        </w:rPr>
        <w:t xml:space="preserve">respect to how well they can be defined. Some are highly standardized and are common </w:t>
      </w:r>
      <w:r w:rsidR="0090132E" w:rsidRPr="007C75A5">
        <w:rPr>
          <w:rFonts w:cs="Arial"/>
        </w:rPr>
        <w:t>among m</w:t>
      </w:r>
      <w:r w:rsidRPr="007C75A5">
        <w:rPr>
          <w:rFonts w:cs="Arial"/>
        </w:rPr>
        <w:t>ost, if not all, agencies. Others are unique to a given agency and range from simple,</w:t>
      </w:r>
      <w:r w:rsidRPr="007C75A5">
        <w:rPr>
          <w:rFonts w:cs="Arial"/>
          <w:spacing w:val="-20"/>
        </w:rPr>
        <w:t xml:space="preserve"> </w:t>
      </w:r>
      <w:r w:rsidRPr="007C75A5">
        <w:rPr>
          <w:rFonts w:cs="Arial"/>
        </w:rPr>
        <w:t>routine</w:t>
      </w:r>
      <w:r w:rsidRPr="007C75A5">
        <w:rPr>
          <w:rFonts w:cs="Arial"/>
          <w:spacing w:val="-1"/>
        </w:rPr>
        <w:t xml:space="preserve"> </w:t>
      </w:r>
      <w:r w:rsidRPr="007C75A5">
        <w:rPr>
          <w:rFonts w:cs="Arial"/>
        </w:rPr>
        <w:t>concerns to complicated problems requiring complex</w:t>
      </w:r>
      <w:r w:rsidRPr="007C75A5">
        <w:rPr>
          <w:rFonts w:cs="Arial"/>
          <w:spacing w:val="-22"/>
        </w:rPr>
        <w:t xml:space="preserve"> </w:t>
      </w:r>
      <w:r w:rsidRPr="007C75A5">
        <w:rPr>
          <w:rFonts w:cs="Arial"/>
        </w:rPr>
        <w:t>solutions.</w:t>
      </w:r>
    </w:p>
    <w:p w14:paraId="13910C01" w14:textId="77777777" w:rsidR="00BC6B26" w:rsidRPr="00FE4FCC" w:rsidRDefault="00BC6B26" w:rsidP="001A6B74">
      <w:pPr>
        <w:widowControl/>
        <w:spacing w:before="4"/>
        <w:ind w:left="360" w:firstLine="540"/>
        <w:rPr>
          <w:rFonts w:ascii="Arial" w:eastAsia="Arial" w:hAnsi="Arial" w:cs="Arial"/>
          <w:sz w:val="24"/>
          <w:szCs w:val="24"/>
        </w:rPr>
      </w:pPr>
    </w:p>
    <w:p w14:paraId="3E8647AC" w14:textId="79A4D34B" w:rsidR="00BC6B26" w:rsidRDefault="00BC6B26" w:rsidP="00703CD3">
      <w:pPr>
        <w:widowControl/>
        <w:ind w:left="360" w:firstLine="540"/>
        <w:rPr>
          <w:rFonts w:ascii="Arial" w:eastAsia="Arial" w:hAnsi="Arial" w:cs="Arial"/>
        </w:rPr>
      </w:pPr>
      <w:r w:rsidRPr="007C75A5">
        <w:rPr>
          <w:rFonts w:ascii="Arial" w:hAnsi="Arial" w:cs="Arial"/>
        </w:rPr>
        <w:t>To address this array of conditions, a variety of procurement tools and techniques</w:t>
      </w:r>
      <w:r w:rsidRPr="007C75A5">
        <w:rPr>
          <w:rFonts w:ascii="Arial" w:hAnsi="Arial" w:cs="Arial"/>
          <w:spacing w:val="-25"/>
        </w:rPr>
        <w:t xml:space="preserve"> </w:t>
      </w:r>
      <w:r w:rsidRPr="007C75A5">
        <w:rPr>
          <w:rFonts w:ascii="Arial" w:hAnsi="Arial" w:cs="Arial"/>
        </w:rPr>
        <w:t xml:space="preserve">are available. Among the most common </w:t>
      </w:r>
      <w:r w:rsidR="0090132E" w:rsidRPr="007C75A5">
        <w:rPr>
          <w:rFonts w:ascii="Arial" w:hAnsi="Arial" w:cs="Arial"/>
        </w:rPr>
        <w:t>are</w:t>
      </w:r>
      <w:r w:rsidRPr="007C75A5">
        <w:rPr>
          <w:rFonts w:ascii="Arial" w:hAnsi="Arial" w:cs="Arial"/>
        </w:rPr>
        <w:t xml:space="preserve"> preferred source</w:t>
      </w:r>
      <w:r w:rsidRPr="007C75A5">
        <w:rPr>
          <w:rFonts w:ascii="Arial" w:hAnsi="Arial" w:cs="Arial"/>
          <w:b/>
          <w:i/>
        </w:rPr>
        <w:t xml:space="preserve"> </w:t>
      </w:r>
      <w:r w:rsidRPr="007C75A5">
        <w:rPr>
          <w:rFonts w:ascii="Arial" w:hAnsi="Arial" w:cs="Arial"/>
        </w:rPr>
        <w:t xml:space="preserve">offerings; SDVOB </w:t>
      </w:r>
      <w:r w:rsidR="001A6B74" w:rsidRPr="007C75A5">
        <w:rPr>
          <w:rFonts w:ascii="Arial" w:hAnsi="Arial" w:cs="Arial"/>
        </w:rPr>
        <w:t>set asides</w:t>
      </w:r>
      <w:r w:rsidRPr="007C75A5">
        <w:rPr>
          <w:rFonts w:ascii="Arial" w:hAnsi="Arial" w:cs="Arial"/>
        </w:rPr>
        <w:t xml:space="preserve">; </w:t>
      </w:r>
      <w:r w:rsidRPr="007C75A5">
        <w:rPr>
          <w:rFonts w:ascii="Arial" w:hAnsi="Arial" w:cs="Arial"/>
          <w:color w:val="000000" w:themeColor="text1"/>
        </w:rPr>
        <w:t>Office of</w:t>
      </w:r>
      <w:r w:rsidRPr="007C75A5">
        <w:rPr>
          <w:rFonts w:ascii="Arial" w:hAnsi="Arial" w:cs="Arial"/>
          <w:color w:val="000000" w:themeColor="text1"/>
          <w:spacing w:val="-17"/>
        </w:rPr>
        <w:t xml:space="preserve"> </w:t>
      </w:r>
      <w:r w:rsidRPr="007C75A5">
        <w:rPr>
          <w:rFonts w:ascii="Arial" w:hAnsi="Arial" w:cs="Arial"/>
          <w:color w:val="000000" w:themeColor="text1"/>
        </w:rPr>
        <w:t>General</w:t>
      </w:r>
      <w:r w:rsidRPr="007C75A5">
        <w:rPr>
          <w:rFonts w:ascii="Arial" w:hAnsi="Arial" w:cs="Arial"/>
          <w:color w:val="000000" w:themeColor="text1"/>
          <w:spacing w:val="-1"/>
        </w:rPr>
        <w:t xml:space="preserve"> </w:t>
      </w:r>
      <w:r w:rsidRPr="007C75A5">
        <w:rPr>
          <w:rFonts w:ascii="Arial" w:hAnsi="Arial" w:cs="Arial"/>
          <w:color w:val="000000" w:themeColor="text1"/>
        </w:rPr>
        <w:t>Services</w:t>
      </w:r>
      <w:r w:rsidRPr="007C75A5">
        <w:rPr>
          <w:rFonts w:ascii="Arial" w:hAnsi="Arial" w:cs="Arial"/>
          <w:b/>
          <w:i/>
          <w:color w:val="000000" w:themeColor="text1"/>
        </w:rPr>
        <w:t xml:space="preserve"> </w:t>
      </w:r>
      <w:r w:rsidRPr="007C75A5">
        <w:rPr>
          <w:rFonts w:ascii="Arial" w:hAnsi="Arial" w:cs="Arial"/>
        </w:rPr>
        <w:t>(</w:t>
      </w:r>
      <w:r w:rsidR="00C77EA4" w:rsidRPr="007C75A5">
        <w:rPr>
          <w:rFonts w:ascii="Arial" w:hAnsi="Arial" w:cs="Arial"/>
        </w:rPr>
        <w:t>“</w:t>
      </w:r>
      <w:r w:rsidRPr="007C75A5">
        <w:rPr>
          <w:rFonts w:ascii="Arial" w:hAnsi="Arial" w:cs="Arial"/>
        </w:rPr>
        <w:t>OGS</w:t>
      </w:r>
      <w:r w:rsidR="00C77EA4" w:rsidRPr="007C75A5">
        <w:rPr>
          <w:rFonts w:ascii="Arial" w:hAnsi="Arial" w:cs="Arial"/>
        </w:rPr>
        <w:t>”</w:t>
      </w:r>
      <w:r w:rsidRPr="007C75A5">
        <w:rPr>
          <w:rFonts w:ascii="Arial" w:hAnsi="Arial" w:cs="Arial"/>
        </w:rPr>
        <w:t xml:space="preserve">) </w:t>
      </w:r>
      <w:hyperlink w:anchor="Centralized_Contract" w:history="1">
        <w:r w:rsidRPr="007C75A5">
          <w:rPr>
            <w:rStyle w:val="Hyperlink"/>
            <w:rFonts w:ascii="Arial" w:hAnsi="Arial" w:cs="Arial"/>
            <w:b/>
            <w:i/>
            <w:u w:val="none"/>
          </w:rPr>
          <w:t>centralized contracts</w:t>
        </w:r>
      </w:hyperlink>
      <w:r w:rsidRPr="007C75A5">
        <w:rPr>
          <w:rFonts w:ascii="Arial" w:hAnsi="Arial" w:cs="Arial"/>
        </w:rPr>
        <w:t>; agency or multi-agency established contracts</w:t>
      </w:r>
      <w:r w:rsidRPr="007C75A5">
        <w:rPr>
          <w:rFonts w:ascii="Arial" w:hAnsi="Arial" w:cs="Arial"/>
          <w:spacing w:val="-33"/>
        </w:rPr>
        <w:t xml:space="preserve"> </w:t>
      </w:r>
      <w:r w:rsidRPr="007C75A5">
        <w:rPr>
          <w:rFonts w:ascii="Arial" w:hAnsi="Arial" w:cs="Arial"/>
        </w:rPr>
        <w:t xml:space="preserve">resulting from competitive </w:t>
      </w:r>
      <w:hyperlink w:anchor="Bid" w:history="1">
        <w:r w:rsidRPr="007C75A5">
          <w:rPr>
            <w:rStyle w:val="Hyperlink"/>
            <w:rFonts w:ascii="Arial" w:hAnsi="Arial" w:cs="Arial"/>
            <w:b/>
            <w:i/>
            <w:u w:val="none"/>
          </w:rPr>
          <w:t>bids</w:t>
        </w:r>
      </w:hyperlink>
      <w:r w:rsidRPr="007C75A5">
        <w:rPr>
          <w:rFonts w:ascii="Arial" w:hAnsi="Arial" w:cs="Arial"/>
          <w:b/>
          <w:i/>
          <w:color w:val="0070C0"/>
        </w:rPr>
        <w:t xml:space="preserve"> </w:t>
      </w:r>
      <w:r w:rsidRPr="007C75A5">
        <w:rPr>
          <w:rFonts w:ascii="Arial" w:hAnsi="Arial" w:cs="Arial"/>
        </w:rPr>
        <w:t xml:space="preserve">conducted by </w:t>
      </w:r>
      <w:r w:rsidR="001F39D0" w:rsidRPr="007C75A5">
        <w:rPr>
          <w:rFonts w:ascii="Arial" w:hAnsi="Arial" w:cs="Arial"/>
        </w:rPr>
        <w:t>S</w:t>
      </w:r>
      <w:r w:rsidR="00BB70AA" w:rsidRPr="007C75A5">
        <w:rPr>
          <w:rFonts w:ascii="Arial" w:hAnsi="Arial" w:cs="Arial"/>
        </w:rPr>
        <w:t xml:space="preserve">tate </w:t>
      </w:r>
      <w:r w:rsidRPr="007C75A5">
        <w:rPr>
          <w:rFonts w:ascii="Arial" w:hAnsi="Arial" w:cs="Arial"/>
        </w:rPr>
        <w:t xml:space="preserve">agencies; </w:t>
      </w:r>
      <w:hyperlink w:anchor="Sole_Source" w:history="1">
        <w:r w:rsidRPr="007C75A5">
          <w:rPr>
            <w:rStyle w:val="Hyperlink"/>
            <w:rFonts w:ascii="Arial" w:hAnsi="Arial" w:cs="Arial"/>
            <w:b/>
            <w:i/>
            <w:u w:val="none"/>
          </w:rPr>
          <w:t>sole source</w:t>
        </w:r>
      </w:hyperlink>
      <w:r w:rsidRPr="007C75A5">
        <w:rPr>
          <w:rFonts w:ascii="Arial" w:hAnsi="Arial" w:cs="Arial"/>
          <w:b/>
          <w:i/>
          <w:color w:val="0070C0"/>
        </w:rPr>
        <w:t xml:space="preserve"> </w:t>
      </w:r>
      <w:r w:rsidRPr="007C75A5">
        <w:rPr>
          <w:rFonts w:ascii="Arial" w:hAnsi="Arial" w:cs="Arial"/>
        </w:rPr>
        <w:t xml:space="preserve">contracts; </w:t>
      </w:r>
      <w:hyperlink w:anchor="Single_Source" w:history="1">
        <w:r w:rsidRPr="007C75A5">
          <w:rPr>
            <w:rStyle w:val="Hyperlink"/>
            <w:rFonts w:ascii="Arial" w:hAnsi="Arial" w:cs="Arial"/>
            <w:b/>
            <w:i/>
            <w:u w:val="none"/>
          </w:rPr>
          <w:t>single</w:t>
        </w:r>
        <w:r w:rsidRPr="007C75A5">
          <w:rPr>
            <w:rStyle w:val="Hyperlink"/>
            <w:rFonts w:ascii="Arial" w:hAnsi="Arial" w:cs="Arial"/>
            <w:b/>
            <w:i/>
            <w:spacing w:val="-11"/>
            <w:u w:val="none"/>
          </w:rPr>
          <w:t xml:space="preserve"> </w:t>
        </w:r>
        <w:r w:rsidRPr="007C75A5">
          <w:rPr>
            <w:rStyle w:val="Hyperlink"/>
            <w:rFonts w:ascii="Arial" w:hAnsi="Arial" w:cs="Arial"/>
            <w:b/>
            <w:i/>
            <w:u w:val="none"/>
          </w:rPr>
          <w:t>source</w:t>
        </w:r>
      </w:hyperlink>
      <w:r w:rsidRPr="007C75A5">
        <w:rPr>
          <w:rFonts w:ascii="Arial" w:hAnsi="Arial" w:cs="Arial"/>
          <w:b/>
          <w:i/>
          <w:color w:val="0070C0"/>
          <w:spacing w:val="-1"/>
        </w:rPr>
        <w:t xml:space="preserve"> </w:t>
      </w:r>
      <w:r w:rsidRPr="007C75A5">
        <w:rPr>
          <w:rFonts w:ascii="Arial" w:hAnsi="Arial" w:cs="Arial"/>
        </w:rPr>
        <w:t xml:space="preserve">contracts; </w:t>
      </w:r>
      <w:hyperlink w:anchor="Piggyback_Contract" w:history="1">
        <w:r w:rsidRPr="007C75A5">
          <w:rPr>
            <w:rStyle w:val="Hyperlink"/>
            <w:rFonts w:ascii="Arial" w:hAnsi="Arial" w:cs="Arial"/>
            <w:b/>
            <w:i/>
            <w:u w:val="none"/>
          </w:rPr>
          <w:t>piggyback contracts</w:t>
        </w:r>
      </w:hyperlink>
      <w:r w:rsidRPr="007C75A5">
        <w:rPr>
          <w:rFonts w:ascii="Arial" w:hAnsi="Arial" w:cs="Arial"/>
        </w:rPr>
        <w:t xml:space="preserve">; </w:t>
      </w:r>
      <w:hyperlink w:anchor="Emergency" w:history="1">
        <w:r w:rsidRPr="007C75A5">
          <w:rPr>
            <w:rStyle w:val="Hyperlink"/>
            <w:rFonts w:ascii="Arial" w:hAnsi="Arial" w:cs="Arial"/>
            <w:b/>
            <w:i/>
            <w:u w:val="none"/>
          </w:rPr>
          <w:t>emergency</w:t>
        </w:r>
      </w:hyperlink>
      <w:r w:rsidRPr="007C75A5">
        <w:rPr>
          <w:rFonts w:ascii="Arial" w:hAnsi="Arial" w:cs="Arial"/>
          <w:b/>
          <w:i/>
          <w:color w:val="0070C0"/>
        </w:rPr>
        <w:t xml:space="preserve"> </w:t>
      </w:r>
      <w:r w:rsidRPr="007C75A5">
        <w:rPr>
          <w:rFonts w:ascii="Arial" w:hAnsi="Arial" w:cs="Arial"/>
        </w:rPr>
        <w:t xml:space="preserve">contracts; and </w:t>
      </w:r>
      <w:hyperlink w:anchor="Discretionary_Purchase" w:history="1">
        <w:r w:rsidRPr="007C75A5">
          <w:rPr>
            <w:rStyle w:val="Hyperlink"/>
            <w:rFonts w:ascii="Arial" w:hAnsi="Arial" w:cs="Arial"/>
            <w:b/>
            <w:i/>
            <w:u w:val="none"/>
          </w:rPr>
          <w:t>discretionary purchases</w:t>
        </w:r>
      </w:hyperlink>
      <w:r w:rsidRPr="007C75A5">
        <w:rPr>
          <w:rFonts w:ascii="Arial" w:hAnsi="Arial" w:cs="Arial"/>
          <w:color w:val="000040"/>
        </w:rPr>
        <w:t>.</w:t>
      </w:r>
      <w:r w:rsidRPr="007C75A5">
        <w:rPr>
          <w:rFonts w:ascii="Arial" w:hAnsi="Arial" w:cs="Arial"/>
          <w:color w:val="000040"/>
          <w:spacing w:val="30"/>
        </w:rPr>
        <w:t xml:space="preserve"> </w:t>
      </w:r>
      <w:r w:rsidRPr="007C75A5">
        <w:rPr>
          <w:rFonts w:ascii="Arial" w:hAnsi="Arial" w:cs="Arial"/>
        </w:rPr>
        <w:t>These and other procurement tools are discussed in greater detail later in this</w:t>
      </w:r>
      <w:r w:rsidRPr="007C75A5">
        <w:rPr>
          <w:rFonts w:ascii="Arial" w:hAnsi="Arial" w:cs="Arial"/>
          <w:spacing w:val="-28"/>
        </w:rPr>
        <w:t xml:space="preserve"> </w:t>
      </w:r>
      <w:r w:rsidRPr="007C75A5">
        <w:rPr>
          <w:rFonts w:ascii="Arial" w:hAnsi="Arial" w:cs="Arial"/>
        </w:rPr>
        <w:t>chapter.</w:t>
      </w:r>
    </w:p>
    <w:p w14:paraId="40787780" w14:textId="77777777" w:rsidR="00BC6B26" w:rsidRDefault="00BC6B26" w:rsidP="001A6B74">
      <w:pPr>
        <w:widowControl/>
        <w:ind w:left="360" w:firstLine="540"/>
        <w:rPr>
          <w:rFonts w:ascii="Arial" w:eastAsia="Arial" w:hAnsi="Arial" w:cs="Arial"/>
        </w:rPr>
      </w:pPr>
    </w:p>
    <w:p w14:paraId="05C4E928" w14:textId="77777777" w:rsidR="00E63E9F" w:rsidRPr="00FE4FCC" w:rsidRDefault="00E63E9F">
      <w:pPr>
        <w:widowControl/>
        <w:ind w:left="360" w:firstLine="540"/>
        <w:rPr>
          <w:rFonts w:ascii="Arial" w:eastAsia="Arial" w:hAnsi="Arial" w:cs="Arial"/>
        </w:rPr>
      </w:pPr>
    </w:p>
    <w:p w14:paraId="688D3BC5" w14:textId="4DE0CCB4" w:rsidR="00BC6B26" w:rsidRPr="007C75A5" w:rsidRDefault="00BC6B26" w:rsidP="00703CD3">
      <w:pPr>
        <w:pStyle w:val="Heading2"/>
        <w:ind w:left="720" w:hanging="540"/>
        <w:rPr>
          <w:rFonts w:cs="Arial"/>
        </w:rPr>
      </w:pPr>
      <w:bookmarkStart w:id="26" w:name="_Toc123904974"/>
      <w:r w:rsidRPr="00EB7FD5">
        <w:rPr>
          <w:rFonts w:cs="Arial"/>
        </w:rPr>
        <w:t>2.2</w:t>
      </w:r>
      <w:r w:rsidR="003816A9" w:rsidRPr="007C75A5">
        <w:rPr>
          <w:rFonts w:cs="Arial"/>
        </w:rPr>
        <w:tab/>
      </w:r>
      <w:r w:rsidRPr="007C75A5">
        <w:rPr>
          <w:rFonts w:cs="Arial"/>
        </w:rPr>
        <w:t>Contract Document Basics</w:t>
      </w:r>
      <w:bookmarkEnd w:id="26"/>
    </w:p>
    <w:p w14:paraId="0D3ADF58" w14:textId="77777777" w:rsidR="00BC6B26" w:rsidRPr="007C75A5" w:rsidRDefault="00BC6B26" w:rsidP="001A6B74">
      <w:pPr>
        <w:keepNext/>
        <w:widowControl/>
        <w:spacing w:before="4"/>
        <w:rPr>
          <w:rFonts w:ascii="Arial" w:eastAsia="Arial" w:hAnsi="Arial" w:cs="Arial"/>
          <w:b/>
          <w:sz w:val="24"/>
          <w:szCs w:val="24"/>
        </w:rPr>
      </w:pPr>
    </w:p>
    <w:p w14:paraId="2696E03A" w14:textId="7A16712B" w:rsidR="00BC6B26" w:rsidRPr="00FE4FCC" w:rsidRDefault="00BC6B26">
      <w:pPr>
        <w:widowControl/>
        <w:spacing w:before="37"/>
        <w:ind w:left="360" w:firstLine="540"/>
        <w:rPr>
          <w:rFonts w:ascii="Arial" w:hAnsi="Arial" w:cs="Arial"/>
        </w:rPr>
      </w:pPr>
      <w:r w:rsidRPr="007C75A5">
        <w:rPr>
          <w:rFonts w:ascii="Arial" w:hAnsi="Arial" w:cs="Arial"/>
          <w:color w:val="000000" w:themeColor="text1"/>
        </w:rPr>
        <w:t xml:space="preserve">Contracts </w:t>
      </w:r>
      <w:r w:rsidRPr="00676246">
        <w:rPr>
          <w:rFonts w:ascii="Arial" w:hAnsi="Arial" w:cs="Arial"/>
        </w:rPr>
        <w:t xml:space="preserve">are written agreements between a buyer (the </w:t>
      </w:r>
      <w:r w:rsidR="001F39D0" w:rsidRPr="00FE4FCC">
        <w:rPr>
          <w:rFonts w:ascii="Arial" w:hAnsi="Arial" w:cs="Arial"/>
        </w:rPr>
        <w:t>S</w:t>
      </w:r>
      <w:r w:rsidR="000F4FB8" w:rsidRPr="00FE4FCC">
        <w:rPr>
          <w:rFonts w:ascii="Arial" w:hAnsi="Arial" w:cs="Arial"/>
        </w:rPr>
        <w:t>tate</w:t>
      </w:r>
      <w:r w:rsidRPr="00FE4FCC">
        <w:rPr>
          <w:rFonts w:ascii="Arial" w:hAnsi="Arial" w:cs="Arial"/>
        </w:rPr>
        <w:t>) and a seller (the</w:t>
      </w:r>
      <w:r w:rsidRPr="00FE4FCC">
        <w:rPr>
          <w:rFonts w:ascii="Arial" w:hAnsi="Arial" w:cs="Arial"/>
          <w:spacing w:val="-29"/>
        </w:rPr>
        <w:t xml:space="preserve"> </w:t>
      </w:r>
      <w:r w:rsidRPr="00FE4FCC">
        <w:rPr>
          <w:rFonts w:ascii="Arial" w:hAnsi="Arial" w:cs="Arial"/>
        </w:rPr>
        <w:t>vendor). These documents specify various terms and conditions to which the parties must adhere.</w:t>
      </w:r>
      <w:r w:rsidRPr="00FE4FCC">
        <w:rPr>
          <w:rFonts w:ascii="Arial" w:hAnsi="Arial" w:cs="Arial"/>
          <w:spacing w:val="32"/>
        </w:rPr>
        <w:t xml:space="preserve"> </w:t>
      </w:r>
      <w:r w:rsidRPr="00FE4FCC">
        <w:rPr>
          <w:rFonts w:ascii="Arial" w:hAnsi="Arial" w:cs="Arial"/>
        </w:rPr>
        <w:t xml:space="preserve">Some </w:t>
      </w:r>
      <w:r w:rsidR="00746510" w:rsidRPr="00FE4FCC">
        <w:rPr>
          <w:rFonts w:ascii="Arial" w:hAnsi="Arial" w:cs="Arial"/>
        </w:rPr>
        <w:t>types</w:t>
      </w:r>
      <w:r w:rsidRPr="00FE4FCC">
        <w:rPr>
          <w:rFonts w:ascii="Arial" w:hAnsi="Arial" w:cs="Arial"/>
        </w:rPr>
        <w:t xml:space="preserve"> of these terms and conditions include</w:t>
      </w:r>
      <w:r w:rsidR="00746510" w:rsidRPr="00FE4FCC">
        <w:rPr>
          <w:rFonts w:ascii="Arial" w:hAnsi="Arial" w:cs="Arial"/>
        </w:rPr>
        <w:t>, but are not limited to,</w:t>
      </w:r>
      <w:r w:rsidRPr="00FE4FCC">
        <w:rPr>
          <w:rFonts w:ascii="Arial" w:hAnsi="Arial" w:cs="Arial"/>
        </w:rPr>
        <w:t xml:space="preserve"> the</w:t>
      </w:r>
      <w:r w:rsidRPr="00FE4FCC">
        <w:rPr>
          <w:rFonts w:ascii="Arial" w:hAnsi="Arial" w:cs="Arial"/>
          <w:spacing w:val="-21"/>
        </w:rPr>
        <w:t xml:space="preserve"> </w:t>
      </w:r>
      <w:r w:rsidRPr="00FE4FCC">
        <w:rPr>
          <w:rFonts w:ascii="Arial" w:hAnsi="Arial" w:cs="Arial"/>
        </w:rPr>
        <w:t xml:space="preserve">following: </w:t>
      </w:r>
    </w:p>
    <w:p w14:paraId="0524DFD3" w14:textId="77777777" w:rsidR="00BC6B26" w:rsidRPr="00FE4FCC" w:rsidRDefault="00BC6B26">
      <w:pPr>
        <w:widowControl/>
        <w:spacing w:before="37"/>
        <w:ind w:left="360" w:firstLine="540"/>
        <w:rPr>
          <w:rFonts w:ascii="Arial" w:eastAsia="Arial" w:hAnsi="Arial" w:cs="Arial"/>
        </w:rPr>
      </w:pPr>
    </w:p>
    <w:p w14:paraId="72AB5174" w14:textId="4A00760E" w:rsidR="00BC6B26" w:rsidRPr="00F014B1" w:rsidRDefault="00BC6B26" w:rsidP="00703CD3">
      <w:pPr>
        <w:pStyle w:val="ListParagraph"/>
        <w:widowControl/>
        <w:numPr>
          <w:ilvl w:val="0"/>
          <w:numId w:val="52"/>
        </w:numPr>
        <w:spacing w:after="120"/>
        <w:ind w:right="1080" w:hanging="380"/>
        <w:rPr>
          <w:rFonts w:ascii="Arial" w:eastAsia="Arial" w:hAnsi="Arial" w:cs="Arial"/>
        </w:rPr>
      </w:pPr>
      <w:r w:rsidRPr="007C75A5">
        <w:rPr>
          <w:rFonts w:ascii="Arial" w:hAnsi="Arial" w:cs="Arial"/>
        </w:rPr>
        <w:t>Price</w:t>
      </w:r>
    </w:p>
    <w:p w14:paraId="3160CB00" w14:textId="0DE0A811" w:rsidR="00BC6B26" w:rsidRPr="00F014B1" w:rsidRDefault="00BC6B26" w:rsidP="00703CD3">
      <w:pPr>
        <w:pStyle w:val="ListParagraph"/>
        <w:widowControl/>
        <w:numPr>
          <w:ilvl w:val="0"/>
          <w:numId w:val="52"/>
        </w:numPr>
        <w:spacing w:after="120"/>
        <w:ind w:right="1080" w:hanging="380"/>
        <w:rPr>
          <w:rFonts w:ascii="Arial" w:eastAsia="Arial" w:hAnsi="Arial" w:cs="Arial"/>
        </w:rPr>
      </w:pPr>
      <w:r w:rsidRPr="007C75A5">
        <w:rPr>
          <w:rFonts w:ascii="Arial" w:hAnsi="Arial" w:cs="Arial"/>
        </w:rPr>
        <w:t>Delivery</w:t>
      </w:r>
      <w:r w:rsidRPr="007C75A5">
        <w:rPr>
          <w:rFonts w:ascii="Arial" w:hAnsi="Arial" w:cs="Arial"/>
          <w:spacing w:val="-3"/>
        </w:rPr>
        <w:t xml:space="preserve"> </w:t>
      </w:r>
      <w:r w:rsidRPr="007C75A5">
        <w:rPr>
          <w:rFonts w:ascii="Arial" w:hAnsi="Arial" w:cs="Arial"/>
        </w:rPr>
        <w:t>terms</w:t>
      </w:r>
    </w:p>
    <w:p w14:paraId="69587C37" w14:textId="261E4214" w:rsidR="00BC6B26" w:rsidRPr="00F014B1" w:rsidRDefault="00BC6B26" w:rsidP="00703CD3">
      <w:pPr>
        <w:pStyle w:val="ListParagraph"/>
        <w:widowControl/>
        <w:numPr>
          <w:ilvl w:val="0"/>
          <w:numId w:val="52"/>
        </w:numPr>
        <w:spacing w:after="120"/>
        <w:ind w:right="1080" w:hanging="380"/>
        <w:rPr>
          <w:rFonts w:ascii="Arial" w:eastAsia="Arial" w:hAnsi="Arial" w:cs="Arial"/>
        </w:rPr>
      </w:pPr>
      <w:r w:rsidRPr="007C75A5">
        <w:rPr>
          <w:rFonts w:ascii="Arial" w:hAnsi="Arial" w:cs="Arial"/>
        </w:rPr>
        <w:lastRenderedPageBreak/>
        <w:t>Description of the commodity or service being</w:t>
      </w:r>
      <w:r w:rsidRPr="007C75A5">
        <w:rPr>
          <w:rFonts w:ascii="Arial" w:hAnsi="Arial" w:cs="Arial"/>
          <w:spacing w:val="-1"/>
        </w:rPr>
        <w:t xml:space="preserve"> </w:t>
      </w:r>
      <w:r w:rsidRPr="007C75A5">
        <w:rPr>
          <w:rFonts w:ascii="Arial" w:hAnsi="Arial" w:cs="Arial"/>
        </w:rPr>
        <w:t>procured</w:t>
      </w:r>
    </w:p>
    <w:p w14:paraId="02A2332F" w14:textId="71D9B9C7" w:rsidR="00BC6B26" w:rsidRPr="00F014B1" w:rsidRDefault="00BC6B26" w:rsidP="00703CD3">
      <w:pPr>
        <w:pStyle w:val="ListParagraph"/>
        <w:widowControl/>
        <w:numPr>
          <w:ilvl w:val="0"/>
          <w:numId w:val="52"/>
        </w:numPr>
        <w:spacing w:after="120"/>
        <w:ind w:right="1080" w:hanging="380"/>
        <w:rPr>
          <w:rFonts w:ascii="Arial" w:eastAsia="Arial" w:hAnsi="Arial" w:cs="Arial"/>
        </w:rPr>
      </w:pPr>
      <w:r w:rsidRPr="007C75A5">
        <w:rPr>
          <w:rFonts w:ascii="Arial" w:hAnsi="Arial" w:cs="Arial"/>
        </w:rPr>
        <w:t>Payment</w:t>
      </w:r>
      <w:r w:rsidRPr="007C75A5">
        <w:rPr>
          <w:rFonts w:ascii="Arial" w:hAnsi="Arial" w:cs="Arial"/>
          <w:spacing w:val="1"/>
        </w:rPr>
        <w:t xml:space="preserve"> </w:t>
      </w:r>
      <w:r w:rsidRPr="007C75A5">
        <w:rPr>
          <w:rFonts w:ascii="Arial" w:hAnsi="Arial" w:cs="Arial"/>
        </w:rPr>
        <w:t>terms</w:t>
      </w:r>
    </w:p>
    <w:p w14:paraId="23924673" w14:textId="48B8F031" w:rsidR="00BC6B26" w:rsidRPr="00F014B1" w:rsidRDefault="00F014B1" w:rsidP="00703CD3">
      <w:pPr>
        <w:pStyle w:val="ListParagraph"/>
        <w:widowControl/>
        <w:numPr>
          <w:ilvl w:val="0"/>
          <w:numId w:val="52"/>
        </w:numPr>
        <w:spacing w:after="120"/>
        <w:ind w:right="1080" w:hanging="380"/>
        <w:rPr>
          <w:rFonts w:ascii="Arial" w:eastAsia="Arial" w:hAnsi="Arial" w:cs="Arial"/>
        </w:rPr>
      </w:pPr>
      <w:r w:rsidRPr="007C75A5">
        <w:rPr>
          <w:rFonts w:ascii="Arial" w:hAnsi="Arial" w:cs="Arial"/>
        </w:rPr>
        <w:t>I</w:t>
      </w:r>
      <w:r w:rsidR="00BC6B26" w:rsidRPr="007C75A5">
        <w:rPr>
          <w:rFonts w:ascii="Arial" w:hAnsi="Arial" w:cs="Arial"/>
        </w:rPr>
        <w:t>nsurance</w:t>
      </w:r>
    </w:p>
    <w:p w14:paraId="3DA58258" w14:textId="79E36D07" w:rsidR="00BC6B26" w:rsidRPr="00F014B1" w:rsidRDefault="00BC6B26" w:rsidP="00703CD3">
      <w:pPr>
        <w:pStyle w:val="ListParagraph"/>
        <w:widowControl/>
        <w:numPr>
          <w:ilvl w:val="0"/>
          <w:numId w:val="52"/>
        </w:numPr>
        <w:spacing w:after="120"/>
        <w:ind w:right="1080" w:hanging="380"/>
        <w:rPr>
          <w:rFonts w:ascii="Arial" w:eastAsia="Arial" w:hAnsi="Arial" w:cs="Arial"/>
        </w:rPr>
      </w:pPr>
      <w:r w:rsidRPr="007C75A5">
        <w:rPr>
          <w:rFonts w:ascii="Arial" w:hAnsi="Arial" w:cs="Arial"/>
        </w:rPr>
        <w:t>Performance requirements</w:t>
      </w:r>
    </w:p>
    <w:p w14:paraId="11864F46" w14:textId="343016B0" w:rsidR="00BC6B26" w:rsidRPr="007C75A5" w:rsidRDefault="00994710" w:rsidP="00703CD3">
      <w:pPr>
        <w:pStyle w:val="ListParagraph"/>
        <w:widowControl/>
        <w:numPr>
          <w:ilvl w:val="0"/>
          <w:numId w:val="52"/>
        </w:numPr>
        <w:spacing w:after="120"/>
        <w:ind w:right="1080" w:hanging="380"/>
        <w:rPr>
          <w:rStyle w:val="Hyperlink"/>
          <w:rFonts w:ascii="Arial" w:eastAsia="Arial" w:hAnsi="Arial" w:cs="Arial"/>
          <w:bCs/>
          <w:iCs/>
          <w:color w:val="000000" w:themeColor="text1"/>
          <w:u w:val="none"/>
        </w:rPr>
      </w:pPr>
      <w:r w:rsidRPr="007C75A5">
        <w:rPr>
          <w:rFonts w:ascii="Arial" w:hAnsi="Arial" w:cs="Arial"/>
          <w:b/>
          <w:i/>
          <w:color w:val="0070C0"/>
        </w:rPr>
        <w:fldChar w:fldCharType="begin"/>
      </w:r>
      <w:r w:rsidRPr="007C75A5">
        <w:rPr>
          <w:rFonts w:ascii="Arial" w:hAnsi="Arial" w:cs="Arial"/>
          <w:b/>
          <w:i/>
          <w:color w:val="0070C0"/>
        </w:rPr>
        <w:instrText xml:space="preserve"> HYPERLINK  \l "Appendix_A" </w:instrText>
      </w:r>
      <w:r w:rsidRPr="007C75A5">
        <w:rPr>
          <w:rFonts w:ascii="Arial" w:hAnsi="Arial" w:cs="Arial"/>
          <w:b/>
          <w:i/>
          <w:color w:val="0070C0"/>
        </w:rPr>
        <w:fldChar w:fldCharType="separate"/>
      </w:r>
      <w:r w:rsidR="00BC6B26" w:rsidRPr="007C75A5">
        <w:rPr>
          <w:rStyle w:val="Hyperlink"/>
          <w:rFonts w:ascii="Arial" w:hAnsi="Arial" w:cs="Arial"/>
          <w:color w:val="000000" w:themeColor="text1"/>
          <w:u w:val="none"/>
        </w:rPr>
        <w:t>Appendix A</w:t>
      </w:r>
    </w:p>
    <w:p w14:paraId="689BFA15" w14:textId="6C55D8A2" w:rsidR="00BC6B26" w:rsidRPr="00F014B1" w:rsidRDefault="00994710" w:rsidP="00703CD3">
      <w:pPr>
        <w:pStyle w:val="ListParagraph"/>
        <w:widowControl/>
        <w:numPr>
          <w:ilvl w:val="0"/>
          <w:numId w:val="52"/>
        </w:numPr>
        <w:spacing w:after="120"/>
        <w:ind w:right="1080" w:hanging="380"/>
        <w:rPr>
          <w:rFonts w:ascii="Arial" w:eastAsia="Arial" w:hAnsi="Arial" w:cs="Arial"/>
        </w:rPr>
      </w:pPr>
      <w:r w:rsidRPr="007C75A5">
        <w:rPr>
          <w:rFonts w:ascii="Arial" w:hAnsi="Arial" w:cs="Arial"/>
          <w:b/>
          <w:i/>
          <w:color w:val="0070C0"/>
        </w:rPr>
        <w:fldChar w:fldCharType="end"/>
      </w:r>
      <w:r w:rsidR="00BC6B26" w:rsidRPr="007C75A5">
        <w:rPr>
          <w:rFonts w:ascii="Arial" w:hAnsi="Arial" w:cs="Arial"/>
        </w:rPr>
        <w:t>Duration of the contract</w:t>
      </w:r>
    </w:p>
    <w:p w14:paraId="42D5E6AC" w14:textId="355FE3D6" w:rsidR="00BC6B26" w:rsidRPr="00A427C5" w:rsidRDefault="00BC6B26">
      <w:pPr>
        <w:pStyle w:val="ListParagraph"/>
        <w:widowControl/>
        <w:numPr>
          <w:ilvl w:val="0"/>
          <w:numId w:val="52"/>
        </w:numPr>
        <w:spacing w:after="120"/>
        <w:ind w:right="1080" w:hanging="380"/>
        <w:rPr>
          <w:rFonts w:ascii="Arial" w:eastAsia="Arial" w:hAnsi="Arial" w:cs="Arial"/>
        </w:rPr>
      </w:pPr>
      <w:r w:rsidRPr="007C75A5">
        <w:rPr>
          <w:rFonts w:ascii="Arial" w:hAnsi="Arial" w:cs="Arial"/>
        </w:rPr>
        <w:t>Liability clauses and any other requirements of either the buyer or</w:t>
      </w:r>
      <w:r w:rsidRPr="007C75A5">
        <w:rPr>
          <w:rFonts w:ascii="Arial" w:hAnsi="Arial" w:cs="Arial"/>
          <w:spacing w:val="-13"/>
        </w:rPr>
        <w:t xml:space="preserve"> </w:t>
      </w:r>
      <w:r w:rsidRPr="007C75A5">
        <w:rPr>
          <w:rFonts w:ascii="Arial" w:hAnsi="Arial" w:cs="Arial"/>
        </w:rPr>
        <w:t>seller</w:t>
      </w:r>
    </w:p>
    <w:p w14:paraId="1CEF4BEA" w14:textId="50546886" w:rsidR="00A427C5" w:rsidRPr="00F014B1" w:rsidRDefault="00A427C5" w:rsidP="00703CD3">
      <w:pPr>
        <w:pStyle w:val="ListParagraph"/>
        <w:widowControl/>
        <w:numPr>
          <w:ilvl w:val="0"/>
          <w:numId w:val="52"/>
        </w:numPr>
        <w:spacing w:after="120"/>
        <w:ind w:right="1080" w:hanging="380"/>
        <w:rPr>
          <w:rFonts w:ascii="Arial" w:eastAsia="Arial" w:hAnsi="Arial" w:cs="Arial"/>
        </w:rPr>
      </w:pPr>
      <w:r w:rsidRPr="007C75A5">
        <w:rPr>
          <w:rFonts w:ascii="Arial" w:hAnsi="Arial" w:cs="Arial"/>
        </w:rPr>
        <w:t>Agency-specific requirements</w:t>
      </w:r>
    </w:p>
    <w:p w14:paraId="22FF35AB" w14:textId="77777777" w:rsidR="00BC6B26" w:rsidRPr="00FE4FCC" w:rsidRDefault="00BC6B26" w:rsidP="00703CD3">
      <w:pPr>
        <w:widowControl/>
        <w:spacing w:before="5"/>
        <w:ind w:left="360" w:firstLine="540"/>
        <w:rPr>
          <w:rFonts w:ascii="Arial" w:eastAsia="Arial" w:hAnsi="Arial" w:cs="Arial"/>
          <w:sz w:val="24"/>
          <w:szCs w:val="24"/>
        </w:rPr>
      </w:pPr>
    </w:p>
    <w:p w14:paraId="33BAAB27" w14:textId="700B485B" w:rsidR="00BC6B26" w:rsidRPr="007C75A5" w:rsidRDefault="00BC6B26" w:rsidP="00703CD3">
      <w:pPr>
        <w:pStyle w:val="BodyText"/>
        <w:widowControl/>
        <w:ind w:left="360" w:firstLine="540"/>
        <w:rPr>
          <w:rFonts w:cs="Arial"/>
        </w:rPr>
      </w:pPr>
      <w:r w:rsidRPr="00EB7FD5">
        <w:rPr>
          <w:rFonts w:cs="Arial"/>
        </w:rPr>
        <w:t>Contr</w:t>
      </w:r>
      <w:r w:rsidRPr="00E8323C">
        <w:rPr>
          <w:rFonts w:cs="Arial"/>
        </w:rPr>
        <w:t>acts</w:t>
      </w:r>
      <w:r w:rsidRPr="001E34E1">
        <w:rPr>
          <w:rFonts w:cs="Arial"/>
        </w:rPr>
        <w:t xml:space="preserve"> may be is</w:t>
      </w:r>
      <w:r w:rsidRPr="00FC0170">
        <w:rPr>
          <w:rFonts w:cs="Arial"/>
        </w:rPr>
        <w:t>sued by OGS on behalf of al</w:t>
      </w:r>
      <w:r w:rsidRPr="007C75A5">
        <w:rPr>
          <w:rFonts w:cs="Arial"/>
        </w:rPr>
        <w:t>l agencies or may be issued by</w:t>
      </w:r>
      <w:r w:rsidRPr="007C75A5">
        <w:rPr>
          <w:rFonts w:cs="Arial"/>
          <w:spacing w:val="-30"/>
        </w:rPr>
        <w:t xml:space="preserve"> </w:t>
      </w:r>
      <w:r w:rsidRPr="007C75A5">
        <w:rPr>
          <w:rFonts w:cs="Arial"/>
        </w:rPr>
        <w:t>one</w:t>
      </w:r>
      <w:r w:rsidRPr="007C75A5">
        <w:rPr>
          <w:rFonts w:cs="Arial"/>
          <w:spacing w:val="-1"/>
        </w:rPr>
        <w:t xml:space="preserve"> </w:t>
      </w:r>
      <w:r w:rsidRPr="007C75A5">
        <w:rPr>
          <w:rFonts w:cs="Arial"/>
        </w:rPr>
        <w:t xml:space="preserve">or more agencies for their unique needs.  </w:t>
      </w:r>
    </w:p>
    <w:p w14:paraId="1B44BC54" w14:textId="77777777" w:rsidR="00BC6B26" w:rsidRPr="00FE4FCC" w:rsidRDefault="00BC6B26" w:rsidP="001A6B74">
      <w:pPr>
        <w:widowControl/>
        <w:rPr>
          <w:rFonts w:ascii="Arial" w:eastAsia="Arial" w:hAnsi="Arial" w:cs="Arial"/>
        </w:rPr>
      </w:pPr>
    </w:p>
    <w:p w14:paraId="204278FD" w14:textId="77777777" w:rsidR="00E63E9F" w:rsidRPr="00FE4FCC" w:rsidRDefault="00E63E9F">
      <w:pPr>
        <w:widowControl/>
        <w:rPr>
          <w:rFonts w:ascii="Arial" w:eastAsia="Arial" w:hAnsi="Arial" w:cs="Arial"/>
        </w:rPr>
      </w:pPr>
    </w:p>
    <w:p w14:paraId="36F9AF18" w14:textId="2324CFC8" w:rsidR="00BC6B26" w:rsidRPr="00FC0170" w:rsidRDefault="00BC6B26" w:rsidP="00703CD3">
      <w:pPr>
        <w:pStyle w:val="Heading2"/>
        <w:ind w:left="720" w:hanging="540"/>
        <w:rPr>
          <w:rFonts w:cs="Arial"/>
        </w:rPr>
      </w:pPr>
      <w:bookmarkStart w:id="27" w:name="B._Choosing_a_Procurement_Vehicle_and_th"/>
      <w:bookmarkStart w:id="28" w:name="_bookmark7"/>
      <w:bookmarkStart w:id="29" w:name="_Toc123904975"/>
      <w:bookmarkEnd w:id="27"/>
      <w:bookmarkEnd w:id="28"/>
      <w:r w:rsidRPr="00EB7FD5">
        <w:rPr>
          <w:rFonts w:cs="Arial"/>
        </w:rPr>
        <w:t>2.3</w:t>
      </w:r>
      <w:r w:rsidRPr="00EB7FD5">
        <w:rPr>
          <w:rFonts w:cs="Arial"/>
        </w:rPr>
        <w:tab/>
        <w:t>Choosing a Procurement Method and the Order of Purchasing</w:t>
      </w:r>
      <w:r w:rsidRPr="00E8323C">
        <w:rPr>
          <w:rFonts w:cs="Arial"/>
          <w:spacing w:val="-16"/>
        </w:rPr>
        <w:t xml:space="preserve"> </w:t>
      </w:r>
      <w:r w:rsidRPr="001E34E1">
        <w:rPr>
          <w:rFonts w:cs="Arial"/>
        </w:rPr>
        <w:t>Priority</w:t>
      </w:r>
      <w:bookmarkEnd w:id="29"/>
    </w:p>
    <w:p w14:paraId="23BEF7A0" w14:textId="77777777" w:rsidR="00BC6B26" w:rsidRPr="007C75A5" w:rsidRDefault="00BC6B26" w:rsidP="001A6B74">
      <w:pPr>
        <w:keepNext/>
        <w:widowControl/>
        <w:spacing w:before="4"/>
        <w:rPr>
          <w:rFonts w:ascii="Arial" w:eastAsia="Arial" w:hAnsi="Arial" w:cs="Arial"/>
          <w:b/>
          <w:sz w:val="24"/>
          <w:szCs w:val="24"/>
        </w:rPr>
      </w:pPr>
    </w:p>
    <w:p w14:paraId="702E68AC" w14:textId="35C14ACE" w:rsidR="00BC6B26" w:rsidRPr="00E8323C" w:rsidRDefault="00BC6B26" w:rsidP="00703CD3">
      <w:pPr>
        <w:pStyle w:val="BodyText"/>
        <w:widowControl/>
        <w:ind w:left="360" w:firstLine="540"/>
        <w:rPr>
          <w:rFonts w:cs="Arial"/>
        </w:rPr>
      </w:pPr>
      <w:r w:rsidRPr="007C75A5">
        <w:rPr>
          <w:rFonts w:cs="Arial"/>
        </w:rPr>
        <w:t xml:space="preserve">As noted, </w:t>
      </w:r>
      <w:r w:rsidR="00CA04AD" w:rsidRPr="007C75A5">
        <w:rPr>
          <w:rFonts w:cs="Arial"/>
        </w:rPr>
        <w:t>S</w:t>
      </w:r>
      <w:r w:rsidR="003F6439" w:rsidRPr="007C75A5">
        <w:rPr>
          <w:rFonts w:cs="Arial"/>
        </w:rPr>
        <w:t xml:space="preserve">tate </w:t>
      </w:r>
      <w:r w:rsidRPr="007C75A5">
        <w:rPr>
          <w:rFonts w:cs="Arial"/>
        </w:rPr>
        <w:t>agencies undertake procurements to address a wide range of</w:t>
      </w:r>
      <w:r w:rsidRPr="007C75A5">
        <w:rPr>
          <w:rFonts w:cs="Arial"/>
          <w:spacing w:val="-24"/>
        </w:rPr>
        <w:t xml:space="preserve"> </w:t>
      </w:r>
      <w:r w:rsidRPr="007C75A5">
        <w:rPr>
          <w:rFonts w:cs="Arial"/>
        </w:rPr>
        <w:t xml:space="preserve">needs.  Before proceeding, confirm that the agency does not have a contract that will meet its needs. To meet varying needs and </w:t>
      </w:r>
      <w:hyperlink w:anchor="Form_Function_Utility" w:history="1">
        <w:r w:rsidRPr="007C75A5">
          <w:rPr>
            <w:rStyle w:val="Hyperlink"/>
            <w:rFonts w:cs="Arial"/>
            <w:b/>
            <w:i/>
            <w:u w:val="none"/>
          </w:rPr>
          <w:t>form, function</w:t>
        </w:r>
        <w:r w:rsidR="00A3454B" w:rsidRPr="007C75A5">
          <w:rPr>
            <w:rStyle w:val="Hyperlink"/>
            <w:rFonts w:cs="Arial"/>
            <w:b/>
            <w:i/>
            <w:u w:val="none"/>
          </w:rPr>
          <w:t>,</w:t>
        </w:r>
        <w:r w:rsidRPr="007C75A5">
          <w:rPr>
            <w:rStyle w:val="Hyperlink"/>
            <w:rFonts w:cs="Arial"/>
            <w:b/>
            <w:i/>
            <w:u w:val="none"/>
          </w:rPr>
          <w:t xml:space="preserve"> and utility</w:t>
        </w:r>
      </w:hyperlink>
      <w:r w:rsidRPr="004777F7">
        <w:rPr>
          <w:rFonts w:cs="Arial"/>
          <w:b/>
          <w:i/>
          <w:color w:val="0070C0"/>
        </w:rPr>
        <w:t xml:space="preserve"> </w:t>
      </w:r>
      <w:r w:rsidRPr="004777F7">
        <w:rPr>
          <w:rFonts w:cs="Arial"/>
        </w:rPr>
        <w:t xml:space="preserve">requirements, </w:t>
      </w:r>
      <w:r w:rsidR="0079761B" w:rsidRPr="004777F7">
        <w:rPr>
          <w:rFonts w:cs="Arial"/>
        </w:rPr>
        <w:t xml:space="preserve">an </w:t>
      </w:r>
      <w:r w:rsidRPr="00EB7FD5">
        <w:rPr>
          <w:rFonts w:cs="Arial"/>
        </w:rPr>
        <w:t>agenc</w:t>
      </w:r>
      <w:r w:rsidR="0079761B" w:rsidRPr="00E8323C">
        <w:rPr>
          <w:rFonts w:cs="Arial"/>
        </w:rPr>
        <w:t>y</w:t>
      </w:r>
      <w:r w:rsidRPr="001E34E1">
        <w:rPr>
          <w:rFonts w:cs="Arial"/>
          <w:spacing w:val="-33"/>
        </w:rPr>
        <w:t xml:space="preserve"> </w:t>
      </w:r>
      <w:r w:rsidRPr="00FC0170">
        <w:rPr>
          <w:rFonts w:cs="Arial"/>
        </w:rPr>
        <w:t>must first identify i</w:t>
      </w:r>
      <w:r w:rsidRPr="007C75A5">
        <w:rPr>
          <w:rFonts w:cs="Arial"/>
        </w:rPr>
        <w:t xml:space="preserve">ts specific needs, estimate </w:t>
      </w:r>
      <w:hyperlink w:anchor="Costs" w:history="1">
        <w:r w:rsidRPr="007C75A5">
          <w:rPr>
            <w:rStyle w:val="Hyperlink"/>
            <w:rFonts w:cs="Arial"/>
            <w:b/>
            <w:i/>
            <w:u w:val="none"/>
          </w:rPr>
          <w:t>costs</w:t>
        </w:r>
      </w:hyperlink>
      <w:r w:rsidRPr="004777F7">
        <w:rPr>
          <w:rFonts w:cs="Arial"/>
        </w:rPr>
        <w:t>, perform market research,</w:t>
      </w:r>
      <w:r w:rsidR="00133B1E" w:rsidRPr="004777F7">
        <w:rPr>
          <w:rFonts w:cs="Arial"/>
        </w:rPr>
        <w:t xml:space="preserve"> </w:t>
      </w:r>
      <w:r w:rsidRPr="004777F7">
        <w:rPr>
          <w:rFonts w:cs="Arial"/>
        </w:rPr>
        <w:t xml:space="preserve">consider relevant </w:t>
      </w:r>
      <w:r w:rsidR="00CA04AD" w:rsidRPr="00EB7FD5">
        <w:rPr>
          <w:rFonts w:cs="Arial"/>
        </w:rPr>
        <w:t>S</w:t>
      </w:r>
      <w:r w:rsidR="000F4FB8" w:rsidRPr="00E8323C">
        <w:rPr>
          <w:rFonts w:cs="Arial"/>
        </w:rPr>
        <w:t xml:space="preserve">tate </w:t>
      </w:r>
      <w:r w:rsidRPr="001E34E1">
        <w:rPr>
          <w:rFonts w:cs="Arial"/>
        </w:rPr>
        <w:t>requirements and goals (</w:t>
      </w:r>
      <w:r w:rsidR="00FC5BC7" w:rsidRPr="00FC0170">
        <w:rPr>
          <w:rFonts w:cs="Arial"/>
        </w:rPr>
        <w:t>e</w:t>
      </w:r>
      <w:r w:rsidRPr="007C75A5">
        <w:rPr>
          <w:rFonts w:cs="Arial"/>
        </w:rPr>
        <w:t>.</w:t>
      </w:r>
      <w:r w:rsidR="00FC5BC7" w:rsidRPr="007C75A5">
        <w:rPr>
          <w:rFonts w:cs="Arial"/>
        </w:rPr>
        <w:t>g</w:t>
      </w:r>
      <w:r w:rsidRPr="007C75A5">
        <w:rPr>
          <w:rFonts w:cs="Arial"/>
        </w:rPr>
        <w:t>.,</w:t>
      </w:r>
      <w:r w:rsidRPr="007C75A5">
        <w:rPr>
          <w:rFonts w:cs="Arial"/>
          <w:spacing w:val="-20"/>
        </w:rPr>
        <w:t xml:space="preserve"> </w:t>
      </w:r>
      <w:r w:rsidRPr="007C75A5">
        <w:rPr>
          <w:rFonts w:cs="Arial"/>
        </w:rPr>
        <w:t>recycled</w:t>
      </w:r>
      <w:r w:rsidRPr="007C75A5">
        <w:rPr>
          <w:rFonts w:cs="Arial"/>
          <w:spacing w:val="-1"/>
        </w:rPr>
        <w:t xml:space="preserve"> </w:t>
      </w:r>
      <w:r w:rsidRPr="007C75A5">
        <w:rPr>
          <w:rFonts w:cs="Arial"/>
        </w:rPr>
        <w:t>content), and then follow the order of priority set forth below (S</w:t>
      </w:r>
      <w:r w:rsidR="00C25E7C" w:rsidRPr="007C75A5">
        <w:rPr>
          <w:rFonts w:cs="Arial"/>
        </w:rPr>
        <w:t xml:space="preserve">tate </w:t>
      </w:r>
      <w:r w:rsidRPr="007C75A5">
        <w:rPr>
          <w:rFonts w:cs="Arial"/>
        </w:rPr>
        <w:t>F</w:t>
      </w:r>
      <w:r w:rsidR="00A13CF6" w:rsidRPr="007C75A5">
        <w:rPr>
          <w:rFonts w:cs="Arial"/>
        </w:rPr>
        <w:t xml:space="preserve">inance </w:t>
      </w:r>
      <w:r w:rsidRPr="007C75A5">
        <w:rPr>
          <w:rFonts w:cs="Arial"/>
        </w:rPr>
        <w:t>L</w:t>
      </w:r>
      <w:r w:rsidR="00A13CF6" w:rsidRPr="007C75A5">
        <w:rPr>
          <w:rFonts w:cs="Arial"/>
        </w:rPr>
        <w:t>aw</w:t>
      </w:r>
      <w:r w:rsidRPr="007C75A5">
        <w:rPr>
          <w:rFonts w:cs="Arial"/>
        </w:rPr>
        <w:t xml:space="preserve"> </w:t>
      </w:r>
      <w:r w:rsidRPr="00FE4FCC">
        <w:rPr>
          <w:rFonts w:cs="Arial"/>
        </w:rPr>
        <w:t>§</w:t>
      </w:r>
      <w:r w:rsidRPr="00EB7FD5">
        <w:rPr>
          <w:rFonts w:cs="Arial"/>
        </w:rPr>
        <w:t xml:space="preserve"> 163(3) &amp; (4)).  </w:t>
      </w:r>
    </w:p>
    <w:p w14:paraId="3F728D7D" w14:textId="68BE0005" w:rsidR="00BC6B26" w:rsidRPr="00FC0170" w:rsidRDefault="00BC6B26" w:rsidP="00703CD3">
      <w:pPr>
        <w:pStyle w:val="BodyText"/>
        <w:widowControl/>
        <w:ind w:left="360" w:firstLine="540"/>
        <w:rPr>
          <w:rFonts w:cs="Arial"/>
        </w:rPr>
      </w:pPr>
    </w:p>
    <w:p w14:paraId="70FD1573" w14:textId="365BCDCB" w:rsidR="00FB2BBC" w:rsidRPr="007C75A5" w:rsidRDefault="00BC6B26">
      <w:pPr>
        <w:pStyle w:val="BodyText"/>
        <w:widowControl/>
        <w:ind w:left="360" w:firstLine="0"/>
        <w:rPr>
          <w:rStyle w:val="Hyperlink"/>
          <w:rFonts w:eastAsiaTheme="minorHAnsi" w:cs="Arial"/>
        </w:rPr>
      </w:pPr>
      <w:r w:rsidRPr="007C75A5">
        <w:rPr>
          <w:rFonts w:cs="Arial"/>
          <w:b/>
        </w:rPr>
        <w:t>NOTE:</w:t>
      </w:r>
      <w:r w:rsidRPr="007C75A5">
        <w:rPr>
          <w:rFonts w:cs="Arial"/>
        </w:rPr>
        <w:t xml:space="preserve"> An agency may conduct an SDVOB set-aside procurement at any time after considering a preferred source without having to comply with the order of priority for selecting a procurement set forth below. </w:t>
      </w:r>
    </w:p>
    <w:p w14:paraId="727257A4" w14:textId="723BED3F" w:rsidR="008744CA" w:rsidRPr="004777F7" w:rsidRDefault="008744CA" w:rsidP="00DD1EF9">
      <w:pPr>
        <w:pStyle w:val="BodyText"/>
        <w:widowControl/>
        <w:ind w:left="360" w:firstLine="0"/>
        <w:rPr>
          <w:rStyle w:val="Hyperlink"/>
          <w:rFonts w:cs="Arial"/>
        </w:rPr>
      </w:pPr>
    </w:p>
    <w:p w14:paraId="39069307" w14:textId="72C8406F" w:rsidR="008744CA" w:rsidRPr="004777F7" w:rsidRDefault="008744CA" w:rsidP="00DD1EF9">
      <w:pPr>
        <w:pStyle w:val="BodyText"/>
        <w:widowControl/>
        <w:ind w:left="360" w:firstLine="0"/>
        <w:rPr>
          <w:rStyle w:val="Hyperlink"/>
          <w:rFonts w:cs="Arial"/>
        </w:rPr>
      </w:pPr>
      <w:r w:rsidRPr="004777F7">
        <w:rPr>
          <w:rFonts w:cs="Arial"/>
          <w:noProof/>
        </w:rPr>
        <mc:AlternateContent>
          <mc:Choice Requires="wps">
            <w:drawing>
              <wp:anchor distT="0" distB="0" distL="114300" distR="114300" simplePos="0" relativeHeight="251658278" behindDoc="0" locked="0" layoutInCell="1" allowOverlap="1" wp14:anchorId="2C5C5C2B" wp14:editId="25551D72">
                <wp:simplePos x="0" y="0"/>
                <wp:positionH relativeFrom="margin">
                  <wp:posOffset>229153</wp:posOffset>
                </wp:positionH>
                <wp:positionV relativeFrom="paragraph">
                  <wp:posOffset>6350</wp:posOffset>
                </wp:positionV>
                <wp:extent cx="5716905" cy="629216"/>
                <wp:effectExtent l="0" t="0" r="0" b="0"/>
                <wp:wrapNone/>
                <wp:docPr id="29" name="Rectangle 29"/>
                <wp:cNvGraphicFramePr/>
                <a:graphic xmlns:a="http://schemas.openxmlformats.org/drawingml/2006/main">
                  <a:graphicData uri="http://schemas.microsoft.com/office/word/2010/wordprocessingShape">
                    <wps:wsp>
                      <wps:cNvSpPr/>
                      <wps:spPr>
                        <a:xfrm>
                          <a:off x="0" y="0"/>
                          <a:ext cx="5716905" cy="629216"/>
                        </a:xfrm>
                        <a:prstGeom prst="rect">
                          <a:avLst/>
                        </a:prstGeom>
                        <a:solidFill>
                          <a:schemeClr val="accent1">
                            <a:lumMod val="40000"/>
                            <a:lumOff val="6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143F48" w14:textId="2BC895CD" w:rsidR="000936C6" w:rsidRPr="007C75A5" w:rsidRDefault="00CB3D64" w:rsidP="007C75A5">
                            <w:pPr>
                              <w:jc w:val="center"/>
                              <w:rPr>
                                <w:rFonts w:ascii="Arial" w:hAnsi="Arial" w:cs="Arial"/>
                                <w:color w:val="0563C1" w:themeColor="hyperlink"/>
                                <w:u w:val="single"/>
                              </w:rPr>
                            </w:pPr>
                            <w:r>
                              <w:rPr>
                                <w:rFonts w:ascii="Arial" w:hAnsi="Arial" w:cs="Arial"/>
                              </w:rPr>
                              <w:t>For more information s</w:t>
                            </w:r>
                            <w:r w:rsidR="00275CC8">
                              <w:rPr>
                                <w:rFonts w:ascii="Arial" w:hAnsi="Arial" w:cs="Arial"/>
                              </w:rPr>
                              <w:t xml:space="preserve">ee </w:t>
                            </w:r>
                            <w:r>
                              <w:rPr>
                                <w:rFonts w:ascii="Arial" w:hAnsi="Arial" w:cs="Arial"/>
                              </w:rPr>
                              <w:t>the Guidelines for the Use of Set Aside Contracts with SDVOB</w:t>
                            </w:r>
                            <w:r w:rsidR="00B163A0">
                              <w:rPr>
                                <w:rFonts w:ascii="Arial" w:hAnsi="Arial" w:cs="Arial"/>
                              </w:rPr>
                              <w:t>s</w:t>
                            </w:r>
                            <w:r w:rsidR="00820D37">
                              <w:rPr>
                                <w:rFonts w:ascii="Arial" w:hAnsi="Arial" w:cs="Arial"/>
                              </w:rPr>
                              <w:t xml:space="preserve"> </w:t>
                            </w:r>
                            <w:r w:rsidR="000936C6">
                              <w:rPr>
                                <w:rFonts w:ascii="Arial" w:hAnsi="Arial" w:cs="Arial"/>
                              </w:rPr>
                              <w:t>on the OGS website</w:t>
                            </w:r>
                            <w:r w:rsidR="000936C6" w:rsidRPr="007C75A5">
                              <w:rPr>
                                <w:rFonts w:ascii="Arial" w:hAnsi="Arial" w:cs="Arial"/>
                                <w:spacing w:val="-25"/>
                              </w:rPr>
                              <w:t xml:space="preserve"> </w:t>
                            </w:r>
                            <w:r w:rsidR="000936C6" w:rsidRPr="007C75A5">
                              <w:rPr>
                                <w:rFonts w:ascii="Arial" w:hAnsi="Arial" w:cs="Arial"/>
                              </w:rPr>
                              <w:t xml:space="preserve">at: </w:t>
                            </w:r>
                            <w:hyperlink r:id="rId17" w:history="1">
                              <w:r w:rsidR="005D0984" w:rsidRPr="00FA45A4">
                                <w:rPr>
                                  <w:rStyle w:val="Hyperlink"/>
                                  <w:rFonts w:ascii="Arial" w:hAnsi="Arial" w:cs="Arial"/>
                                </w:rPr>
                                <w:t>https://ogs.ny.gov/system/files/documents/2018/10/guidelines_0.pdf</w:t>
                              </w:r>
                            </w:hyperlink>
                            <w:r w:rsidR="005D0984">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5C5C2B" id="Rectangle 29" o:spid="_x0000_s1029" style="position:absolute;left:0;text-align:left;margin-left:18.05pt;margin-top:.5pt;width:450.15pt;height:49.55pt;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" fillcolor="#b4c6e7 [1300]" stroked="f" strokeweight=".25pt">
                <v:textbox>
                  <w:txbxContent>
                    <w:p w14:paraId="2A143F48" w14:textId="2BC895CD" w:rsidR="000936C6" w:rsidRPr="007C75A5" w:rsidRDefault="00CB3D64" w:rsidP="007C75A5">
                      <w:pPr>
                        <w:jc w:val="center"/>
                        <w:rPr>
                          <w:rFonts w:ascii="Arial" w:hAnsi="Arial" w:cs="Arial"/>
                          <w:color w:val="0563C1" w:themeColor="hyperlink"/>
                          <w:u w:val="single"/>
                        </w:rPr>
                      </w:pPr>
                      <w:r>
                        <w:rPr>
                          <w:rFonts w:ascii="Arial" w:hAnsi="Arial" w:cs="Arial"/>
                        </w:rPr>
                        <w:t>For more information s</w:t>
                      </w:r>
                      <w:r w:rsidR="00275CC8">
                        <w:rPr>
                          <w:rFonts w:ascii="Arial" w:hAnsi="Arial" w:cs="Arial"/>
                        </w:rPr>
                        <w:t xml:space="preserve">ee </w:t>
                      </w:r>
                      <w:r>
                        <w:rPr>
                          <w:rFonts w:ascii="Arial" w:hAnsi="Arial" w:cs="Arial"/>
                        </w:rPr>
                        <w:t>the Guidelines for the Use of Set Aside Contracts with SDVOB</w:t>
                      </w:r>
                      <w:r w:rsidR="00B163A0">
                        <w:rPr>
                          <w:rFonts w:ascii="Arial" w:hAnsi="Arial" w:cs="Arial"/>
                        </w:rPr>
                        <w:t>s</w:t>
                      </w:r>
                      <w:r w:rsidR="00820D37">
                        <w:rPr>
                          <w:rFonts w:ascii="Arial" w:hAnsi="Arial" w:cs="Arial"/>
                        </w:rPr>
                        <w:t xml:space="preserve"> </w:t>
                      </w:r>
                      <w:r w:rsidR="000936C6">
                        <w:rPr>
                          <w:rFonts w:ascii="Arial" w:hAnsi="Arial" w:cs="Arial"/>
                        </w:rPr>
                        <w:t>on the OGS website</w:t>
                      </w:r>
                      <w:r w:rsidR="000936C6" w:rsidRPr="007C75A5">
                        <w:rPr>
                          <w:rFonts w:ascii="Arial" w:hAnsi="Arial" w:cs="Arial"/>
                          <w:spacing w:val="-25"/>
                        </w:rPr>
                        <w:t xml:space="preserve"> </w:t>
                      </w:r>
                      <w:r w:rsidR="000936C6" w:rsidRPr="007C75A5">
                        <w:rPr>
                          <w:rFonts w:ascii="Arial" w:hAnsi="Arial" w:cs="Arial"/>
                        </w:rPr>
                        <w:t xml:space="preserve">at: </w:t>
                      </w:r>
                      <w:hyperlink r:id="rId18" w:history="1">
                        <w:r w:rsidR="005D0984" w:rsidRPr="00FA45A4">
                          <w:rPr>
                            <w:rStyle w:val="Hyperlink"/>
                            <w:rFonts w:ascii="Arial" w:hAnsi="Arial" w:cs="Arial"/>
                          </w:rPr>
                          <w:t>https://ogs.ny.gov/system/files/documents/2018/10/guidelines_0.pdf</w:t>
                        </w:r>
                      </w:hyperlink>
                      <w:r w:rsidR="005D0984">
                        <w:rPr>
                          <w:rFonts w:ascii="Arial" w:hAnsi="Arial" w:cs="Arial"/>
                        </w:rPr>
                        <w:t xml:space="preserve"> </w:t>
                      </w:r>
                    </w:p>
                  </w:txbxContent>
                </v:textbox>
                <w10:wrap anchorx="margin"/>
              </v:rect>
            </w:pict>
          </mc:Fallback>
        </mc:AlternateContent>
      </w:r>
    </w:p>
    <w:p w14:paraId="4AE8B233" w14:textId="0EDB982B" w:rsidR="008744CA" w:rsidRPr="00EB7FD5" w:rsidRDefault="008744CA" w:rsidP="00DD1EF9">
      <w:pPr>
        <w:pStyle w:val="BodyText"/>
        <w:widowControl/>
        <w:ind w:left="360" w:firstLine="0"/>
        <w:rPr>
          <w:rStyle w:val="Hyperlink"/>
          <w:rFonts w:cs="Arial"/>
        </w:rPr>
      </w:pPr>
    </w:p>
    <w:p w14:paraId="65925900" w14:textId="3C3B9DCD" w:rsidR="008744CA" w:rsidRPr="00FC0170" w:rsidRDefault="008744CA" w:rsidP="00DD1EF9">
      <w:pPr>
        <w:pStyle w:val="BodyText"/>
        <w:widowControl/>
        <w:ind w:left="360" w:firstLine="0"/>
        <w:rPr>
          <w:rStyle w:val="Hyperlink"/>
          <w:rFonts w:cs="Arial"/>
        </w:rPr>
      </w:pPr>
    </w:p>
    <w:p w14:paraId="0D34370B" w14:textId="13605DA2" w:rsidR="008744CA" w:rsidRPr="00FC0170" w:rsidRDefault="008744CA">
      <w:pPr>
        <w:pStyle w:val="BodyText"/>
        <w:widowControl/>
        <w:ind w:left="360" w:firstLine="0"/>
        <w:rPr>
          <w:rFonts w:cs="Arial"/>
        </w:rPr>
      </w:pPr>
    </w:p>
    <w:p w14:paraId="3B0AC6AF" w14:textId="6524BAC8" w:rsidR="00BC6B26" w:rsidRPr="00FE4FCC" w:rsidRDefault="00BC6B26" w:rsidP="001A6B74">
      <w:pPr>
        <w:widowControl/>
        <w:spacing w:before="4"/>
        <w:rPr>
          <w:rFonts w:ascii="Arial" w:eastAsia="Arial" w:hAnsi="Arial" w:cs="Arial"/>
          <w:sz w:val="24"/>
          <w:szCs w:val="24"/>
        </w:rPr>
      </w:pPr>
    </w:p>
    <w:p w14:paraId="2774EBB0" w14:textId="4EB6890D" w:rsidR="00BC6B26" w:rsidRPr="007C75A5" w:rsidRDefault="00BC6B26" w:rsidP="00703CD3">
      <w:pPr>
        <w:pStyle w:val="Style1"/>
        <w:ind w:left="900" w:right="1080"/>
        <w:rPr>
          <w:rFonts w:cs="Arial"/>
        </w:rPr>
      </w:pPr>
      <w:r w:rsidRPr="00EB7FD5">
        <w:rPr>
          <w:rFonts w:cs="Arial"/>
        </w:rPr>
        <w:t>First</w:t>
      </w:r>
      <w:r w:rsidRPr="00E8323C">
        <w:rPr>
          <w:rFonts w:cs="Arial"/>
        </w:rPr>
        <w:t>:</w:t>
      </w:r>
      <w:r w:rsidR="00BC1050" w:rsidRPr="001E34E1">
        <w:rPr>
          <w:rFonts w:cs="Arial"/>
        </w:rPr>
        <w:t xml:space="preserve"> </w:t>
      </w:r>
      <w:r w:rsidRPr="00FC0170">
        <w:rPr>
          <w:rFonts w:cs="Arial"/>
          <w:b w:val="0"/>
        </w:rPr>
        <w:t>Prefe</w:t>
      </w:r>
      <w:r w:rsidRPr="007C75A5">
        <w:rPr>
          <w:rFonts w:cs="Arial"/>
          <w:b w:val="0"/>
        </w:rPr>
        <w:t>rred source</w:t>
      </w:r>
      <w:r w:rsidRPr="007C75A5">
        <w:rPr>
          <w:rFonts w:cs="Arial"/>
          <w:b w:val="0"/>
          <w:spacing w:val="16"/>
        </w:rPr>
        <w:t xml:space="preserve"> </w:t>
      </w:r>
      <w:r w:rsidR="00A400AA" w:rsidRPr="007C75A5">
        <w:rPr>
          <w:rFonts w:cs="Arial"/>
          <w:b w:val="0"/>
        </w:rPr>
        <w:t>offerings.</w:t>
      </w:r>
    </w:p>
    <w:p w14:paraId="4B8276AF" w14:textId="1FA28ABA" w:rsidR="00BC6B26" w:rsidRPr="00FE4FCC" w:rsidRDefault="00BC6B26" w:rsidP="00703CD3">
      <w:pPr>
        <w:pStyle w:val="Style1"/>
        <w:ind w:left="900" w:right="1080"/>
        <w:rPr>
          <w:rFonts w:cs="Arial"/>
          <w:sz w:val="24"/>
          <w:szCs w:val="24"/>
        </w:rPr>
      </w:pPr>
    </w:p>
    <w:p w14:paraId="670FF6CE" w14:textId="5857641B" w:rsidR="00BC6B26" w:rsidRPr="007C75A5" w:rsidRDefault="00BC6B26" w:rsidP="00703CD3">
      <w:pPr>
        <w:pStyle w:val="Style1"/>
        <w:ind w:left="900" w:right="1080"/>
        <w:rPr>
          <w:rFonts w:cs="Arial"/>
        </w:rPr>
      </w:pPr>
      <w:r w:rsidRPr="00EB7FD5">
        <w:rPr>
          <w:rFonts w:cs="Arial"/>
        </w:rPr>
        <w:t>Second</w:t>
      </w:r>
      <w:r w:rsidRPr="00E8323C">
        <w:rPr>
          <w:rFonts w:cs="Arial"/>
        </w:rPr>
        <w:t>:</w:t>
      </w:r>
      <w:r w:rsidR="00BC1050" w:rsidRPr="001E34E1">
        <w:rPr>
          <w:rFonts w:cs="Arial"/>
        </w:rPr>
        <w:t xml:space="preserve"> </w:t>
      </w:r>
      <w:r w:rsidRPr="00FC0170">
        <w:rPr>
          <w:rFonts w:cs="Arial"/>
          <w:b w:val="0"/>
        </w:rPr>
        <w:t>OGS centralized se</w:t>
      </w:r>
      <w:r w:rsidRPr="007C75A5">
        <w:rPr>
          <w:rFonts w:cs="Arial"/>
          <w:b w:val="0"/>
        </w:rPr>
        <w:t>rvices and technology contracts (except</w:t>
      </w:r>
      <w:r w:rsidRPr="007C75A5">
        <w:rPr>
          <w:rFonts w:cs="Arial"/>
          <w:b w:val="0"/>
          <w:spacing w:val="29"/>
        </w:rPr>
        <w:t xml:space="preserve"> </w:t>
      </w:r>
      <w:r w:rsidRPr="007C75A5">
        <w:rPr>
          <w:rFonts w:cs="Arial"/>
          <w:b w:val="0"/>
        </w:rPr>
        <w:t>by</w:t>
      </w:r>
    </w:p>
    <w:p w14:paraId="6A7C37DE" w14:textId="18FB4332" w:rsidR="00BC6B26" w:rsidRPr="007C75A5" w:rsidRDefault="00CA04AD" w:rsidP="00703CD3">
      <w:pPr>
        <w:pStyle w:val="Style1"/>
        <w:ind w:left="900" w:right="1080"/>
        <w:rPr>
          <w:rFonts w:cs="Arial"/>
        </w:rPr>
      </w:pPr>
      <w:r w:rsidRPr="007C75A5">
        <w:rPr>
          <w:rFonts w:cs="Arial"/>
          <w:b w:val="0"/>
        </w:rPr>
        <w:t>S</w:t>
      </w:r>
      <w:r w:rsidR="00BE0866" w:rsidRPr="007C75A5">
        <w:rPr>
          <w:rFonts w:cs="Arial"/>
          <w:b w:val="0"/>
        </w:rPr>
        <w:t xml:space="preserve">tate </w:t>
      </w:r>
      <w:r w:rsidR="00BC6B26" w:rsidRPr="007C75A5">
        <w:rPr>
          <w:rFonts w:cs="Arial"/>
          <w:b w:val="0"/>
        </w:rPr>
        <w:t>agencies where the head of the agency is not appointed by</w:t>
      </w:r>
      <w:r w:rsidR="00BC6B26" w:rsidRPr="007C75A5">
        <w:rPr>
          <w:rFonts w:cs="Arial"/>
          <w:b w:val="0"/>
          <w:spacing w:val="-16"/>
        </w:rPr>
        <w:t xml:space="preserve"> </w:t>
      </w:r>
      <w:r w:rsidR="00BC6B26" w:rsidRPr="007C75A5">
        <w:rPr>
          <w:rFonts w:cs="Arial"/>
          <w:b w:val="0"/>
        </w:rPr>
        <w:t>the governor, including but not limited to the State Education Department,</w:t>
      </w:r>
      <w:r w:rsidR="00BC6B26" w:rsidRPr="007C75A5">
        <w:rPr>
          <w:rFonts w:cs="Arial"/>
          <w:b w:val="0"/>
          <w:spacing w:val="-24"/>
        </w:rPr>
        <w:t xml:space="preserve"> </w:t>
      </w:r>
      <w:r w:rsidR="00BC6B26" w:rsidRPr="007C75A5">
        <w:rPr>
          <w:rFonts w:cs="Arial"/>
          <w:b w:val="0"/>
        </w:rPr>
        <w:t xml:space="preserve">the </w:t>
      </w:r>
      <w:hyperlink w:anchor="OAG" w:history="1">
        <w:r w:rsidR="0079761B" w:rsidRPr="007C75A5">
          <w:rPr>
            <w:rStyle w:val="Hyperlink"/>
            <w:rFonts w:cs="Arial"/>
            <w:i/>
            <w:u w:val="none"/>
          </w:rPr>
          <w:t>Office of the Attorney General (“OAG”)</w:t>
        </w:r>
      </w:hyperlink>
      <w:r w:rsidR="00BC6B26" w:rsidRPr="004777F7">
        <w:rPr>
          <w:rFonts w:cs="Arial"/>
          <w:b w:val="0"/>
        </w:rPr>
        <w:t xml:space="preserve">, and the </w:t>
      </w:r>
      <w:r w:rsidR="0079761B" w:rsidRPr="004777F7">
        <w:rPr>
          <w:rFonts w:cs="Arial"/>
          <w:b w:val="0"/>
        </w:rPr>
        <w:t>Office of the State Comptroller (“OSC”</w:t>
      </w:r>
      <w:r w:rsidR="00FC0C40" w:rsidRPr="007C75A5">
        <w:rPr>
          <w:rFonts w:cs="Arial"/>
          <w:b w:val="0"/>
        </w:rPr>
        <w:t>)</w:t>
      </w:r>
      <w:r w:rsidR="00CC0E84" w:rsidRPr="007C75A5">
        <w:rPr>
          <w:rFonts w:cs="Arial"/>
          <w:b w:val="0"/>
        </w:rPr>
        <w:t>;</w:t>
      </w:r>
      <w:r w:rsidR="00BC6B26" w:rsidRPr="007C75A5">
        <w:rPr>
          <w:rFonts w:cs="Arial"/>
          <w:b w:val="0"/>
          <w:spacing w:val="-11"/>
        </w:rPr>
        <w:t xml:space="preserve"> </w:t>
      </w:r>
      <w:r w:rsidR="00BC6B26" w:rsidRPr="007C75A5">
        <w:rPr>
          <w:rFonts w:cs="Arial"/>
          <w:b w:val="0"/>
        </w:rPr>
        <w:t>OGS centralized commodity</w:t>
      </w:r>
      <w:r w:rsidR="00BC6B26" w:rsidRPr="007C75A5">
        <w:rPr>
          <w:rFonts w:cs="Arial"/>
          <w:b w:val="0"/>
          <w:spacing w:val="-11"/>
        </w:rPr>
        <w:t xml:space="preserve"> </w:t>
      </w:r>
      <w:r w:rsidR="00BC6B26" w:rsidRPr="007C75A5">
        <w:rPr>
          <w:rFonts w:cs="Arial"/>
          <w:b w:val="0"/>
        </w:rPr>
        <w:t>contracts</w:t>
      </w:r>
      <w:r w:rsidR="00A400AA" w:rsidRPr="007C75A5">
        <w:rPr>
          <w:rFonts w:cs="Arial"/>
          <w:b w:val="0"/>
        </w:rPr>
        <w:t>.</w:t>
      </w:r>
    </w:p>
    <w:p w14:paraId="3A78233B" w14:textId="68EBD8D7" w:rsidR="00BC6B26" w:rsidRPr="00FE4FCC" w:rsidRDefault="00BC6B26" w:rsidP="00703CD3">
      <w:pPr>
        <w:pStyle w:val="Style1"/>
        <w:ind w:left="900" w:right="1080"/>
        <w:rPr>
          <w:rFonts w:cs="Arial"/>
          <w:sz w:val="24"/>
          <w:szCs w:val="24"/>
        </w:rPr>
      </w:pPr>
    </w:p>
    <w:p w14:paraId="2DEC5145" w14:textId="4501151F" w:rsidR="00BC6B26" w:rsidRPr="007C75A5" w:rsidRDefault="00BC6B26" w:rsidP="00703CD3">
      <w:pPr>
        <w:pStyle w:val="Style1"/>
        <w:ind w:left="900" w:right="1080"/>
        <w:rPr>
          <w:rFonts w:cs="Arial"/>
        </w:rPr>
      </w:pPr>
      <w:r w:rsidRPr="00EB7FD5">
        <w:rPr>
          <w:rFonts w:cs="Arial"/>
        </w:rPr>
        <w:t>Third</w:t>
      </w:r>
      <w:r w:rsidRPr="00E8323C">
        <w:rPr>
          <w:rFonts w:cs="Arial"/>
        </w:rPr>
        <w:t>:</w:t>
      </w:r>
      <w:r w:rsidR="00F72AE9" w:rsidRPr="001E34E1">
        <w:rPr>
          <w:rFonts w:cs="Arial"/>
        </w:rPr>
        <w:t xml:space="preserve"> </w:t>
      </w:r>
      <w:r w:rsidRPr="00FC0170">
        <w:rPr>
          <w:rFonts w:cs="Arial"/>
          <w:b w:val="0"/>
        </w:rPr>
        <w:t xml:space="preserve">Agency or </w:t>
      </w:r>
      <w:r w:rsidRPr="007C75A5">
        <w:rPr>
          <w:rFonts w:cs="Arial"/>
          <w:b w:val="0"/>
        </w:rPr>
        <w:t>multi-agency established contracts</w:t>
      </w:r>
      <w:r w:rsidR="00A400AA" w:rsidRPr="007C75A5">
        <w:rPr>
          <w:rFonts w:cs="Arial"/>
          <w:b w:val="0"/>
        </w:rPr>
        <w:t>.</w:t>
      </w:r>
    </w:p>
    <w:p w14:paraId="5DF69ECE" w14:textId="77777777" w:rsidR="00BC6B26" w:rsidRPr="00FE4FCC" w:rsidRDefault="00BC6B26" w:rsidP="00703CD3">
      <w:pPr>
        <w:pStyle w:val="Style1"/>
        <w:ind w:left="900" w:right="1080"/>
        <w:rPr>
          <w:rFonts w:cs="Arial"/>
          <w:sz w:val="24"/>
          <w:szCs w:val="24"/>
        </w:rPr>
      </w:pPr>
    </w:p>
    <w:p w14:paraId="59371D66" w14:textId="2CBD6CD8" w:rsidR="00BC6B26" w:rsidRPr="007C75A5" w:rsidRDefault="00BC6B26" w:rsidP="00703CD3">
      <w:pPr>
        <w:pStyle w:val="Style1"/>
        <w:ind w:left="900" w:right="1080"/>
        <w:rPr>
          <w:rFonts w:cs="Arial"/>
        </w:rPr>
      </w:pPr>
      <w:r w:rsidRPr="00EB7FD5">
        <w:rPr>
          <w:rFonts w:cs="Arial"/>
        </w:rPr>
        <w:t>Fourth</w:t>
      </w:r>
      <w:r w:rsidRPr="00E8323C">
        <w:rPr>
          <w:rFonts w:cs="Arial"/>
        </w:rPr>
        <w:t>:</w:t>
      </w:r>
      <w:r w:rsidR="00F72AE9" w:rsidRPr="001E34E1">
        <w:rPr>
          <w:rFonts w:cs="Arial"/>
        </w:rPr>
        <w:t xml:space="preserve"> </w:t>
      </w:r>
      <w:r w:rsidRPr="00FC0170">
        <w:rPr>
          <w:rFonts w:cs="Arial"/>
          <w:b w:val="0"/>
        </w:rPr>
        <w:t>Other means of contr</w:t>
      </w:r>
      <w:r w:rsidRPr="007C75A5">
        <w:rPr>
          <w:rFonts w:cs="Arial"/>
          <w:b w:val="0"/>
        </w:rPr>
        <w:t>acting</w:t>
      </w:r>
      <w:r w:rsidR="00A400AA" w:rsidRPr="007C75A5">
        <w:rPr>
          <w:rFonts w:cs="Arial"/>
          <w:b w:val="0"/>
        </w:rPr>
        <w:t>.</w:t>
      </w:r>
    </w:p>
    <w:p w14:paraId="326FC6B8" w14:textId="77777777" w:rsidR="00BC6B26" w:rsidRPr="00FE4FCC" w:rsidRDefault="00BC6B26" w:rsidP="001A6B74">
      <w:pPr>
        <w:widowControl/>
        <w:spacing w:before="1"/>
        <w:rPr>
          <w:rFonts w:ascii="Arial" w:eastAsia="Arial" w:hAnsi="Arial" w:cs="Arial"/>
          <w:sz w:val="24"/>
          <w:szCs w:val="24"/>
        </w:rPr>
      </w:pPr>
    </w:p>
    <w:p w14:paraId="05275392" w14:textId="77777777" w:rsidR="00BC6B26" w:rsidRPr="007C75A5" w:rsidRDefault="00BC6B26" w:rsidP="00703CD3">
      <w:pPr>
        <w:pStyle w:val="BodyText"/>
        <w:widowControl/>
        <w:spacing w:line="242" w:lineRule="auto"/>
        <w:ind w:left="360" w:firstLine="0"/>
        <w:rPr>
          <w:rFonts w:cs="Arial"/>
        </w:rPr>
      </w:pPr>
      <w:r w:rsidRPr="00EB7FD5">
        <w:rPr>
          <w:rFonts w:cs="Arial"/>
        </w:rPr>
        <w:t xml:space="preserve">A flowchart titled </w:t>
      </w:r>
      <w:r w:rsidRPr="00E8323C">
        <w:rPr>
          <w:rFonts w:cs="Arial"/>
          <w:b/>
        </w:rPr>
        <w:t xml:space="preserve">“Selecting a </w:t>
      </w:r>
      <w:r w:rsidRPr="001E34E1">
        <w:rPr>
          <w:rFonts w:cs="Arial"/>
          <w:b/>
        </w:rPr>
        <w:t xml:space="preserve">Procurement Method” </w:t>
      </w:r>
      <w:r w:rsidRPr="00FC0170">
        <w:rPr>
          <w:rFonts w:cs="Arial"/>
        </w:rPr>
        <w:t xml:space="preserve">follows. </w:t>
      </w:r>
    </w:p>
    <w:p w14:paraId="50BDA988" w14:textId="77777777" w:rsidR="00BC6B26" w:rsidRPr="007C75A5" w:rsidRDefault="00BC6B26" w:rsidP="001A6B74">
      <w:pPr>
        <w:widowControl/>
        <w:spacing w:after="160" w:line="259" w:lineRule="auto"/>
        <w:rPr>
          <w:rFonts w:ascii="Arial" w:eastAsia="Arial" w:hAnsi="Arial" w:cs="Arial"/>
        </w:rPr>
      </w:pPr>
    </w:p>
    <w:p w14:paraId="171DA7AA" w14:textId="77777777" w:rsidR="00BC6B26" w:rsidRDefault="00BC6B26">
      <w:pPr>
        <w:widowControl/>
        <w:spacing w:after="160" w:line="259" w:lineRule="auto"/>
        <w:rPr>
          <w:rFonts w:ascii="Arial" w:eastAsia="Arial" w:hAnsi="Arial"/>
        </w:rPr>
        <w:sectPr w:rsidR="00BC6B26" w:rsidSect="00703CD3">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0" w:footer="960" w:gutter="0"/>
          <w:pgNumType w:start="0"/>
          <w:cols w:space="720"/>
          <w:titlePg/>
          <w:docGrid w:linePitch="299"/>
        </w:sectPr>
      </w:pPr>
    </w:p>
    <w:p w14:paraId="67B5F5C1" w14:textId="595C3497" w:rsidR="00361963" w:rsidRPr="00361963" w:rsidRDefault="004C6E85" w:rsidP="004C6E85">
      <w:pPr>
        <w:widowControl/>
        <w:spacing w:after="160" w:line="259" w:lineRule="auto"/>
        <w:ind w:left="-720"/>
      </w:pPr>
      <w:r w:rsidRPr="00361963">
        <w:rPr>
          <w:noProof/>
        </w:rPr>
        <w:lastRenderedPageBreak/>
        <mc:AlternateContent>
          <mc:Choice Requires="wps">
            <w:drawing>
              <wp:anchor distT="0" distB="0" distL="114300" distR="114300" simplePos="0" relativeHeight="251658266" behindDoc="0" locked="0" layoutInCell="1" allowOverlap="1" wp14:anchorId="5E813060" wp14:editId="0EE90B70">
                <wp:simplePos x="0" y="0"/>
                <wp:positionH relativeFrom="margin">
                  <wp:posOffset>-454025</wp:posOffset>
                </wp:positionH>
                <wp:positionV relativeFrom="paragraph">
                  <wp:posOffset>363220</wp:posOffset>
                </wp:positionV>
                <wp:extent cx="1069975" cy="1007745"/>
                <wp:effectExtent l="0" t="0" r="15875" b="20955"/>
                <wp:wrapNone/>
                <wp:docPr id="6" name="Rectangle 6"/>
                <wp:cNvGraphicFramePr/>
                <a:graphic xmlns:a="http://schemas.openxmlformats.org/drawingml/2006/main">
                  <a:graphicData uri="http://schemas.microsoft.com/office/word/2010/wordprocessingShape">
                    <wps:wsp>
                      <wps:cNvSpPr/>
                      <wps:spPr>
                        <a:xfrm>
                          <a:off x="0" y="0"/>
                          <a:ext cx="1069975" cy="1007745"/>
                        </a:xfrm>
                        <a:prstGeom prst="rect">
                          <a:avLst/>
                        </a:prstGeom>
                        <a:solidFill>
                          <a:schemeClr val="accent1">
                            <a:lumMod val="40000"/>
                            <a:lumOff val="60000"/>
                          </a:schemeClr>
                        </a:solidFill>
                        <a:ln w="6350" cap="flat" cmpd="sng" algn="ctr">
                          <a:solidFill>
                            <a:schemeClr val="tx1"/>
                          </a:solidFill>
                          <a:prstDash val="solid"/>
                          <a:miter lim="800000"/>
                        </a:ln>
                        <a:effectLst/>
                      </wps:spPr>
                      <wps:txbx>
                        <w:txbxContent>
                          <w:p w14:paraId="0FA2007F" w14:textId="6014BB41" w:rsidR="00301438" w:rsidRPr="00703CD3" w:rsidRDefault="004C45B6" w:rsidP="00361963">
                            <w:pPr>
                              <w:spacing w:before="80"/>
                              <w:jc w:val="center"/>
                              <w:rPr>
                                <w:rFonts w:ascii="Times New Roman" w:hAnsi="Times New Roman" w:cs="Times New Roman"/>
                                <w:sz w:val="20"/>
                                <w:szCs w:val="20"/>
                                <w14:textOutline w14:w="9525" w14:cap="rnd" w14:cmpd="sng" w14:algn="ctr">
                                  <w14:noFill/>
                                  <w14:prstDash w14:val="solid"/>
                                  <w14:bevel/>
                                </w14:textOutline>
                              </w:rPr>
                            </w:pPr>
                            <w:r w:rsidRPr="00703CD3">
                              <w:rPr>
                                <w:rFonts w:ascii="Arial" w:hAnsi="Arial" w:cs="Arial"/>
                                <w:bCs/>
                                <w:sz w:val="20"/>
                                <w:szCs w:val="20"/>
                                <w14:textOutline w14:w="9525" w14:cap="rnd" w14:cmpd="sng" w14:algn="ctr">
                                  <w14:noFill/>
                                  <w14:prstDash w14:val="solid"/>
                                  <w14:bevel/>
                                </w14:textOutline>
                              </w:rPr>
                              <w:t xml:space="preserve">The need for a </w:t>
                            </w:r>
                            <w:r w:rsidR="00C31802" w:rsidRPr="00703CD3">
                              <w:rPr>
                                <w:rFonts w:ascii="Arial" w:hAnsi="Arial" w:cs="Arial"/>
                                <w:bCs/>
                                <w:sz w:val="20"/>
                                <w:szCs w:val="20"/>
                                <w14:textOutline w14:w="9525" w14:cap="rnd" w14:cmpd="sng" w14:algn="ctr">
                                  <w14:noFill/>
                                  <w14:prstDash w14:val="solid"/>
                                  <w14:bevel/>
                                </w14:textOutline>
                              </w:rPr>
                              <w:t>commodity/</w:t>
                            </w:r>
                            <w:r w:rsidR="00A86356">
                              <w:rPr>
                                <w:rFonts w:ascii="Arial" w:hAnsi="Arial" w:cs="Arial"/>
                                <w:bCs/>
                                <w:sz w:val="20"/>
                                <w:szCs w:val="20"/>
                                <w14:textOutline w14:w="9525" w14:cap="rnd" w14:cmpd="sng" w14:algn="ctr">
                                  <w14:noFill/>
                                  <w14:prstDash w14:val="solid"/>
                                  <w14:bevel/>
                                </w14:textOutline>
                              </w:rPr>
                              <w:t xml:space="preserve"> s</w:t>
                            </w:r>
                            <w:r w:rsidR="00C31802" w:rsidRPr="00703CD3">
                              <w:rPr>
                                <w:rFonts w:ascii="Arial" w:hAnsi="Arial" w:cs="Arial"/>
                                <w:bCs/>
                                <w:sz w:val="20"/>
                                <w:szCs w:val="20"/>
                                <w14:textOutline w14:w="9525" w14:cap="rnd" w14:cmpd="sng" w14:algn="ctr">
                                  <w14:noFill/>
                                  <w14:prstDash w14:val="solid"/>
                                  <w14:bevel/>
                                </w14:textOutline>
                              </w:rPr>
                              <w:t>ervice/</w:t>
                            </w:r>
                            <w:r w:rsidR="00496E8A">
                              <w:rPr>
                                <w:rFonts w:ascii="Arial" w:hAnsi="Arial" w:cs="Arial"/>
                                <w:bCs/>
                                <w:sz w:val="20"/>
                                <w:szCs w:val="20"/>
                                <w14:textOutline w14:w="9525" w14:cap="rnd" w14:cmpd="sng" w14:algn="ctr">
                                  <w14:noFill/>
                                  <w14:prstDash w14:val="solid"/>
                                  <w14:bevel/>
                                </w14:textOutline>
                              </w:rPr>
                              <w:t xml:space="preserve"> </w:t>
                            </w:r>
                            <w:r w:rsidR="00C31802" w:rsidRPr="00703CD3">
                              <w:rPr>
                                <w:rFonts w:ascii="Arial" w:hAnsi="Arial" w:cs="Arial"/>
                                <w:bCs/>
                                <w:sz w:val="20"/>
                                <w:szCs w:val="20"/>
                                <w14:textOutline w14:w="9525" w14:cap="rnd" w14:cmpd="sng" w14:algn="ctr">
                                  <w14:noFill/>
                                  <w14:prstDash w14:val="solid"/>
                                  <w14:bevel/>
                                </w14:textOutline>
                              </w:rPr>
                              <w:t>technology is identified</w:t>
                            </w:r>
                          </w:p>
                          <w:p w14:paraId="53E99FEC" w14:textId="77777777" w:rsidR="00301438" w:rsidRPr="00703CD3" w:rsidRDefault="00301438" w:rsidP="00361963">
                            <w:pPr>
                              <w:spacing w:before="80"/>
                              <w:jc w:val="center"/>
                              <w:rPr>
                                <w:rFonts w:ascii="Times New Roman" w:hAnsi="Times New Roman" w:cs="Times New Roman"/>
                                <w:sz w:val="20"/>
                                <w:szCs w:val="20"/>
                                <w14:textOutline w14:w="9525" w14:cap="rnd" w14:cmpd="sng" w14:algn="ctr">
                                  <w14:noFill/>
                                  <w14:prstDash w14:val="solid"/>
                                  <w14:bevel/>
                                </w14:textOutline>
                              </w:rPr>
                            </w:pPr>
                          </w:p>
                          <w:p w14:paraId="44A903B7" w14:textId="77777777" w:rsidR="00301438" w:rsidRPr="0028709B" w:rsidRDefault="00301438" w:rsidP="00361963">
                            <w:pPr>
                              <w:spacing w:before="80"/>
                              <w:jc w:val="center"/>
                              <w:rPr>
                                <w:rFonts w:ascii="Times New Roman" w:hAnsi="Times New Roman" w:cs="Times New Roman"/>
                                <w:sz w:val="16"/>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13060" id="Rectangle 6" o:spid="_x0000_s1030" style="position:absolute;left:0;text-align:left;margin-left:-35.75pt;margin-top:28.6pt;width:84.25pt;height:79.35pt;z-index:251658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" fillcolor="#b4c6e7 [1300]" strokecolor="black [3213]" strokeweight=".5pt">
                <v:textbox>
                  <w:txbxContent>
                    <w:p w14:paraId="0FA2007F" w14:textId="6014BB41" w:rsidR="00301438" w:rsidRPr="00703CD3" w:rsidRDefault="004C45B6" w:rsidP="00361963">
                      <w:pPr>
                        <w:spacing w:before="80"/>
                        <w:jc w:val="center"/>
                        <w:rPr>
                          <w:rFonts w:ascii="Times New Roman" w:hAnsi="Times New Roman" w:cs="Times New Roman"/>
                          <w:sz w:val="20"/>
                          <w:szCs w:val="20"/>
                          <w14:textOutline w14:w="9525" w14:cap="rnd" w14:cmpd="sng" w14:algn="ctr">
                            <w14:noFill/>
                            <w14:prstDash w14:val="solid"/>
                            <w14:bevel/>
                          </w14:textOutline>
                        </w:rPr>
                      </w:pPr>
                      <w:r w:rsidRPr="00703CD3">
                        <w:rPr>
                          <w:rFonts w:ascii="Arial" w:hAnsi="Arial" w:cs="Arial"/>
                          <w:bCs/>
                          <w:sz w:val="20"/>
                          <w:szCs w:val="20"/>
                          <w14:textOutline w14:w="9525" w14:cap="rnd" w14:cmpd="sng" w14:algn="ctr">
                            <w14:noFill/>
                            <w14:prstDash w14:val="solid"/>
                            <w14:bevel/>
                          </w14:textOutline>
                        </w:rPr>
                        <w:t xml:space="preserve">The need for a </w:t>
                      </w:r>
                      <w:r w:rsidR="00C31802" w:rsidRPr="00703CD3">
                        <w:rPr>
                          <w:rFonts w:ascii="Arial" w:hAnsi="Arial" w:cs="Arial"/>
                          <w:bCs/>
                          <w:sz w:val="20"/>
                          <w:szCs w:val="20"/>
                          <w14:textOutline w14:w="9525" w14:cap="rnd" w14:cmpd="sng" w14:algn="ctr">
                            <w14:noFill/>
                            <w14:prstDash w14:val="solid"/>
                            <w14:bevel/>
                          </w14:textOutline>
                        </w:rPr>
                        <w:t>commodity/</w:t>
                      </w:r>
                      <w:r w:rsidR="00A86356">
                        <w:rPr>
                          <w:rFonts w:ascii="Arial" w:hAnsi="Arial" w:cs="Arial"/>
                          <w:bCs/>
                          <w:sz w:val="20"/>
                          <w:szCs w:val="20"/>
                          <w14:textOutline w14:w="9525" w14:cap="rnd" w14:cmpd="sng" w14:algn="ctr">
                            <w14:noFill/>
                            <w14:prstDash w14:val="solid"/>
                            <w14:bevel/>
                          </w14:textOutline>
                        </w:rPr>
                        <w:t xml:space="preserve"> s</w:t>
                      </w:r>
                      <w:r w:rsidR="00C31802" w:rsidRPr="00703CD3">
                        <w:rPr>
                          <w:rFonts w:ascii="Arial" w:hAnsi="Arial" w:cs="Arial"/>
                          <w:bCs/>
                          <w:sz w:val="20"/>
                          <w:szCs w:val="20"/>
                          <w14:textOutline w14:w="9525" w14:cap="rnd" w14:cmpd="sng" w14:algn="ctr">
                            <w14:noFill/>
                            <w14:prstDash w14:val="solid"/>
                            <w14:bevel/>
                          </w14:textOutline>
                        </w:rPr>
                        <w:t>ervice/</w:t>
                      </w:r>
                      <w:r w:rsidR="00496E8A">
                        <w:rPr>
                          <w:rFonts w:ascii="Arial" w:hAnsi="Arial" w:cs="Arial"/>
                          <w:bCs/>
                          <w:sz w:val="20"/>
                          <w:szCs w:val="20"/>
                          <w14:textOutline w14:w="9525" w14:cap="rnd" w14:cmpd="sng" w14:algn="ctr">
                            <w14:noFill/>
                            <w14:prstDash w14:val="solid"/>
                            <w14:bevel/>
                          </w14:textOutline>
                        </w:rPr>
                        <w:t xml:space="preserve"> </w:t>
                      </w:r>
                      <w:r w:rsidR="00C31802" w:rsidRPr="00703CD3">
                        <w:rPr>
                          <w:rFonts w:ascii="Arial" w:hAnsi="Arial" w:cs="Arial"/>
                          <w:bCs/>
                          <w:sz w:val="20"/>
                          <w:szCs w:val="20"/>
                          <w14:textOutline w14:w="9525" w14:cap="rnd" w14:cmpd="sng" w14:algn="ctr">
                            <w14:noFill/>
                            <w14:prstDash w14:val="solid"/>
                            <w14:bevel/>
                          </w14:textOutline>
                        </w:rPr>
                        <w:t>technology is identified</w:t>
                      </w:r>
                    </w:p>
                    <w:p w14:paraId="53E99FEC" w14:textId="77777777" w:rsidR="00301438" w:rsidRPr="00703CD3" w:rsidRDefault="00301438" w:rsidP="00361963">
                      <w:pPr>
                        <w:spacing w:before="80"/>
                        <w:jc w:val="center"/>
                        <w:rPr>
                          <w:rFonts w:ascii="Times New Roman" w:hAnsi="Times New Roman" w:cs="Times New Roman"/>
                          <w:sz w:val="20"/>
                          <w:szCs w:val="20"/>
                          <w14:textOutline w14:w="9525" w14:cap="rnd" w14:cmpd="sng" w14:algn="ctr">
                            <w14:noFill/>
                            <w14:prstDash w14:val="solid"/>
                            <w14:bevel/>
                          </w14:textOutline>
                        </w:rPr>
                      </w:pPr>
                    </w:p>
                    <w:p w14:paraId="44A903B7" w14:textId="77777777" w:rsidR="00301438" w:rsidRPr="0028709B" w:rsidRDefault="00301438" w:rsidP="00361963">
                      <w:pPr>
                        <w:spacing w:before="80"/>
                        <w:jc w:val="center"/>
                        <w:rPr>
                          <w:rFonts w:ascii="Times New Roman" w:hAnsi="Times New Roman" w:cs="Times New Roman"/>
                          <w:sz w:val="16"/>
                          <w14:textOutline w14:w="9525" w14:cap="rnd" w14:cmpd="sng" w14:algn="ctr">
                            <w14:noFill/>
                            <w14:prstDash w14:val="solid"/>
                            <w14:bevel/>
                          </w14:textOutline>
                        </w:rPr>
                      </w:pPr>
                    </w:p>
                  </w:txbxContent>
                </v:textbox>
                <w10:wrap anchorx="margin"/>
              </v:rect>
            </w:pict>
          </mc:Fallback>
        </mc:AlternateContent>
      </w:r>
      <w:r w:rsidR="00951EBF" w:rsidRPr="00361963">
        <w:rPr>
          <w:noProof/>
        </w:rPr>
        <mc:AlternateContent>
          <mc:Choice Requires="wps">
            <w:drawing>
              <wp:anchor distT="0" distB="0" distL="114300" distR="114300" simplePos="0" relativeHeight="251658240" behindDoc="0" locked="0" layoutInCell="1" allowOverlap="1" wp14:anchorId="3EC82247" wp14:editId="188AE7B9">
                <wp:simplePos x="0" y="0"/>
                <wp:positionH relativeFrom="margin">
                  <wp:posOffset>397510</wp:posOffset>
                </wp:positionH>
                <wp:positionV relativeFrom="paragraph">
                  <wp:posOffset>-488950</wp:posOffset>
                </wp:positionV>
                <wp:extent cx="7520940" cy="4857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0940" cy="485775"/>
                        </a:xfrm>
                        <a:prstGeom prst="rect">
                          <a:avLst/>
                        </a:prstGeom>
                        <a:noFill/>
                        <a:ln w="9525">
                          <a:noFill/>
                          <a:miter lim="800000"/>
                          <a:headEnd/>
                          <a:tailEnd/>
                        </a:ln>
                      </wps:spPr>
                      <wps:txbx>
                        <w:txbxContent>
                          <w:p w14:paraId="0B2EA6E4" w14:textId="77777777" w:rsidR="00301438" w:rsidRPr="00703CD3" w:rsidRDefault="00301438" w:rsidP="00361963">
                            <w:pPr>
                              <w:jc w:val="center"/>
                              <w:rPr>
                                <w:rFonts w:ascii="Arial" w:hAnsi="Arial" w:cs="Arial"/>
                                <w:b/>
                                <w:color w:val="A6A6A6" w:themeColor="background1" w:themeShade="A6"/>
                                <w:sz w:val="52"/>
                                <w:szCs w:val="52"/>
                              </w:rPr>
                            </w:pPr>
                            <w:r w:rsidRPr="00703CD3">
                              <w:rPr>
                                <w:rFonts w:ascii="Arial" w:hAnsi="Arial" w:cs="Arial"/>
                                <w:b/>
                                <w:color w:val="A6A6A6" w:themeColor="background1" w:themeShade="A6"/>
                                <w:sz w:val="52"/>
                                <w:szCs w:val="52"/>
                              </w:rPr>
                              <w:t>Selecting a Procurement Method</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w14:anchorId="3EC82247" id="_x0000_t202" coordsize="21600,21600" o:spt="202" path="m,l,21600r21600,l21600,xe">
                <v:stroke joinstyle="miter"/>
                <v:path gradientshapeok="t" o:connecttype="rect"/>
              </v:shapetype>
              <v:shape id="Text Box 2" o:spid="_x0000_s1031" type="#_x0000_t202" style="position:absolute;left:0;text-align:left;margin-left:31.3pt;margin-top:-38.5pt;width:592.2pt;height:3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" filled="f" stroked="f">
                <v:textbox>
                  <w:txbxContent>
                    <w:p w14:paraId="0B2EA6E4" w14:textId="77777777" w:rsidR="00301438" w:rsidRPr="00703CD3" w:rsidRDefault="00301438" w:rsidP="00361963">
                      <w:pPr>
                        <w:jc w:val="center"/>
                        <w:rPr>
                          <w:rFonts w:ascii="Arial" w:hAnsi="Arial" w:cs="Arial"/>
                          <w:b/>
                          <w:color w:val="A6A6A6" w:themeColor="background1" w:themeShade="A6"/>
                          <w:sz w:val="52"/>
                          <w:szCs w:val="52"/>
                        </w:rPr>
                      </w:pPr>
                      <w:r w:rsidRPr="00703CD3">
                        <w:rPr>
                          <w:rFonts w:ascii="Arial" w:hAnsi="Arial" w:cs="Arial"/>
                          <w:b/>
                          <w:color w:val="A6A6A6" w:themeColor="background1" w:themeShade="A6"/>
                          <w:sz w:val="52"/>
                          <w:szCs w:val="52"/>
                        </w:rPr>
                        <w:t>Selecting a Procurement Method</w:t>
                      </w:r>
                    </w:p>
                  </w:txbxContent>
                </v:textbox>
                <w10:wrap anchorx="margin"/>
              </v:shape>
            </w:pict>
          </mc:Fallback>
        </mc:AlternateContent>
      </w:r>
      <w:r w:rsidR="00361963" w:rsidRPr="00361963">
        <w:tab/>
      </w:r>
    </w:p>
    <w:p w14:paraId="0A90C4AA" w14:textId="7B52F36E" w:rsidR="00361963" w:rsidRDefault="003D62F8" w:rsidP="004C6E85">
      <w:pPr>
        <w:widowControl/>
        <w:spacing w:after="160" w:line="259" w:lineRule="auto"/>
        <w:ind w:left="-720"/>
        <w:rPr>
          <w:rFonts w:ascii="Arial" w:eastAsia="Arial" w:hAnsi="Arial"/>
        </w:rPr>
        <w:sectPr w:rsidR="00361963" w:rsidSect="00703CD3">
          <w:pgSz w:w="15840" w:h="12240" w:orient="landscape" w:code="1"/>
          <w:pgMar w:top="1440" w:right="1440" w:bottom="1440" w:left="1440" w:header="0" w:footer="965" w:gutter="0"/>
          <w:cols w:space="720"/>
          <w:docGrid w:linePitch="299"/>
        </w:sectPr>
      </w:pPr>
      <w:r w:rsidRPr="00361963">
        <w:rPr>
          <w:noProof/>
        </w:rPr>
        <mc:AlternateContent>
          <mc:Choice Requires="wps">
            <w:drawing>
              <wp:anchor distT="0" distB="0" distL="114300" distR="114300" simplePos="0" relativeHeight="251658269" behindDoc="0" locked="0" layoutInCell="1" allowOverlap="1" wp14:anchorId="1E0F8A0C" wp14:editId="5A602A95">
                <wp:simplePos x="0" y="0"/>
                <wp:positionH relativeFrom="column">
                  <wp:posOffset>2138045</wp:posOffset>
                </wp:positionH>
                <wp:positionV relativeFrom="paragraph">
                  <wp:posOffset>4976022</wp:posOffset>
                </wp:positionV>
                <wp:extent cx="342900" cy="0"/>
                <wp:effectExtent l="0" t="76200" r="19050" b="95250"/>
                <wp:wrapNone/>
                <wp:docPr id="448" name="Straight Arrow Connector 448"/>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arto="http://schemas.microsoft.com/office/word/2006/arto" xmlns:a="http://schemas.openxmlformats.org/drawingml/2006/main" xmlns:oel="http://schemas.microsoft.com/office/2019/extlst">
            <w:pict w14:anchorId="2AE2932B">
              <v:shapetype id="_x0000_t32" coordsize="21600,21600" o:oned="t" filled="f" o:spt="32" path="m,l21600,21600e" w14:anchorId="3E056AAE">
                <v:path fillok="f" arrowok="t" o:connecttype="none"/>
                <o:lock v:ext="edit" shapetype="t"/>
              </v:shapetype>
              <v:shape id="Straight Arrow Connector 448" style="position:absolute;margin-left:168.35pt;margin-top:391.8pt;width:27pt;height:0;z-index:251658269;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">
                <v:stroke joinstyle="miter" endarrow="block"/>
              </v:shape>
            </w:pict>
          </mc:Fallback>
        </mc:AlternateContent>
      </w:r>
      <w:r w:rsidRPr="00361963">
        <w:rPr>
          <w:noProof/>
        </w:rPr>
        <mc:AlternateContent>
          <mc:Choice Requires="wps">
            <w:drawing>
              <wp:anchor distT="0" distB="0" distL="114300" distR="114300" simplePos="0" relativeHeight="251658262" behindDoc="0" locked="0" layoutInCell="1" allowOverlap="1" wp14:anchorId="2A3CF5B4" wp14:editId="1133DE9F">
                <wp:simplePos x="0" y="0"/>
                <wp:positionH relativeFrom="column">
                  <wp:posOffset>5394325</wp:posOffset>
                </wp:positionH>
                <wp:positionV relativeFrom="paragraph">
                  <wp:posOffset>3041015</wp:posOffset>
                </wp:positionV>
                <wp:extent cx="1132205" cy="737870"/>
                <wp:effectExtent l="0" t="0" r="10795" b="24130"/>
                <wp:wrapNone/>
                <wp:docPr id="5" name="Oval 5"/>
                <wp:cNvGraphicFramePr/>
                <a:graphic xmlns:a="http://schemas.openxmlformats.org/drawingml/2006/main">
                  <a:graphicData uri="http://schemas.microsoft.com/office/word/2010/wordprocessingShape">
                    <wps:wsp>
                      <wps:cNvSpPr/>
                      <wps:spPr>
                        <a:xfrm>
                          <a:off x="0" y="0"/>
                          <a:ext cx="1132205" cy="737870"/>
                        </a:xfrm>
                        <a:prstGeom prst="ellipse">
                          <a:avLst/>
                        </a:prstGeom>
                        <a:solidFill>
                          <a:schemeClr val="accent1">
                            <a:lumMod val="40000"/>
                            <a:lumOff val="60000"/>
                          </a:schemeClr>
                        </a:solidFill>
                        <a:ln w="6350" cap="flat" cmpd="sng" algn="ctr">
                          <a:solidFill>
                            <a:schemeClr val="tx1"/>
                          </a:solidFill>
                          <a:prstDash val="solid"/>
                          <a:miter lim="800000"/>
                        </a:ln>
                        <a:effectLst/>
                      </wps:spPr>
                      <wps:txbx>
                        <w:txbxContent>
                          <w:p w14:paraId="5ECCCE50" w14:textId="2AFAAA18" w:rsidR="007D65D7" w:rsidRPr="00703CD3" w:rsidRDefault="00C116D9" w:rsidP="00361963">
                            <w:pPr>
                              <w:jc w:val="center"/>
                              <w:rPr>
                                <w:rFonts w:ascii="Arial" w:hAnsi="Arial" w:cs="Arial"/>
                                <w:color w:val="000000" w:themeColor="text1"/>
                                <w:sz w:val="20"/>
                                <w:szCs w:val="20"/>
                              </w:rPr>
                            </w:pPr>
                            <w:r w:rsidRPr="00703CD3">
                              <w:rPr>
                                <w:rFonts w:ascii="Arial" w:hAnsi="Arial" w:cs="Arial"/>
                                <w:color w:val="000000" w:themeColor="text1"/>
                                <w:sz w:val="20"/>
                                <w:szCs w:val="20"/>
                              </w:rPr>
                              <w:t>C</w:t>
                            </w:r>
                            <w:r w:rsidR="00DA5BF0" w:rsidRPr="00703CD3">
                              <w:rPr>
                                <w:rFonts w:ascii="Arial" w:hAnsi="Arial" w:cs="Arial"/>
                                <w:color w:val="000000" w:themeColor="text1"/>
                                <w:sz w:val="20"/>
                                <w:szCs w:val="20"/>
                              </w:rPr>
                              <w:t xml:space="preserve">omplete </w:t>
                            </w:r>
                            <w:r w:rsidR="002764E7" w:rsidRPr="00703CD3">
                              <w:rPr>
                                <w:rFonts w:ascii="Arial" w:hAnsi="Arial" w:cs="Arial"/>
                                <w:color w:val="000000" w:themeColor="text1"/>
                                <w:sz w:val="20"/>
                                <w:szCs w:val="20"/>
                              </w:rPr>
                              <w:t>p</w:t>
                            </w:r>
                            <w:r w:rsidR="005B1E32" w:rsidRPr="00703CD3">
                              <w:rPr>
                                <w:rFonts w:ascii="Arial" w:hAnsi="Arial" w:cs="Arial"/>
                                <w:color w:val="000000" w:themeColor="text1"/>
                                <w:sz w:val="20"/>
                                <w:szCs w:val="20"/>
                              </w:rPr>
                              <w:t>urchase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3CF5B4" id="Oval 5" o:spid="_x0000_s1032" style="position:absolute;left:0;text-align:left;margin-left:424.75pt;margin-top:239.45pt;width:89.15pt;height:58.1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" fillcolor="#b4c6e7 [1300]" strokecolor="black [3213]" strokeweight=".5pt">
                <v:stroke joinstyle="miter"/>
                <v:textbox>
                  <w:txbxContent>
                    <w:p w14:paraId="5ECCCE50" w14:textId="2AFAAA18" w:rsidR="007D65D7" w:rsidRPr="00703CD3" w:rsidRDefault="00C116D9" w:rsidP="00361963">
                      <w:pPr>
                        <w:jc w:val="center"/>
                        <w:rPr>
                          <w:rFonts w:ascii="Arial" w:hAnsi="Arial" w:cs="Arial"/>
                          <w:color w:val="000000" w:themeColor="text1"/>
                          <w:sz w:val="20"/>
                          <w:szCs w:val="20"/>
                        </w:rPr>
                      </w:pPr>
                      <w:r w:rsidRPr="00703CD3">
                        <w:rPr>
                          <w:rFonts w:ascii="Arial" w:hAnsi="Arial" w:cs="Arial"/>
                          <w:color w:val="000000" w:themeColor="text1"/>
                          <w:sz w:val="20"/>
                          <w:szCs w:val="20"/>
                        </w:rPr>
                        <w:t>C</w:t>
                      </w:r>
                      <w:r w:rsidR="00DA5BF0" w:rsidRPr="00703CD3">
                        <w:rPr>
                          <w:rFonts w:ascii="Arial" w:hAnsi="Arial" w:cs="Arial"/>
                          <w:color w:val="000000" w:themeColor="text1"/>
                          <w:sz w:val="20"/>
                          <w:szCs w:val="20"/>
                        </w:rPr>
                        <w:t xml:space="preserve">omplete </w:t>
                      </w:r>
                      <w:r w:rsidR="002764E7" w:rsidRPr="00703CD3">
                        <w:rPr>
                          <w:rFonts w:ascii="Arial" w:hAnsi="Arial" w:cs="Arial"/>
                          <w:color w:val="000000" w:themeColor="text1"/>
                          <w:sz w:val="20"/>
                          <w:szCs w:val="20"/>
                        </w:rPr>
                        <w:t>p</w:t>
                      </w:r>
                      <w:r w:rsidR="005B1E32" w:rsidRPr="00703CD3">
                        <w:rPr>
                          <w:rFonts w:ascii="Arial" w:hAnsi="Arial" w:cs="Arial"/>
                          <w:color w:val="000000" w:themeColor="text1"/>
                          <w:sz w:val="20"/>
                          <w:szCs w:val="20"/>
                        </w:rPr>
                        <w:t>urchase</w:t>
                      </w:r>
                    </w:p>
                  </w:txbxContent>
                </v:textbox>
              </v:oval>
            </w:pict>
          </mc:Fallback>
        </mc:AlternateContent>
      </w:r>
      <w:r w:rsidRPr="00361963">
        <w:rPr>
          <w:noProof/>
        </w:rPr>
        <mc:AlternateContent>
          <mc:Choice Requires="wps">
            <w:drawing>
              <wp:anchor distT="0" distB="0" distL="114300" distR="114300" simplePos="0" relativeHeight="251658270" behindDoc="0" locked="0" layoutInCell="1" allowOverlap="1" wp14:anchorId="3FF3D0BF" wp14:editId="3E089369">
                <wp:simplePos x="0" y="0"/>
                <wp:positionH relativeFrom="column">
                  <wp:posOffset>5401472</wp:posOffset>
                </wp:positionH>
                <wp:positionV relativeFrom="paragraph">
                  <wp:posOffset>4563745</wp:posOffset>
                </wp:positionV>
                <wp:extent cx="1132205" cy="737870"/>
                <wp:effectExtent l="0" t="0" r="10795" b="24130"/>
                <wp:wrapNone/>
                <wp:docPr id="449" name="Oval 449"/>
                <wp:cNvGraphicFramePr/>
                <a:graphic xmlns:a="http://schemas.openxmlformats.org/drawingml/2006/main">
                  <a:graphicData uri="http://schemas.microsoft.com/office/word/2010/wordprocessingShape">
                    <wps:wsp>
                      <wps:cNvSpPr/>
                      <wps:spPr>
                        <a:xfrm>
                          <a:off x="0" y="0"/>
                          <a:ext cx="1132205" cy="737870"/>
                        </a:xfrm>
                        <a:prstGeom prst="ellipse">
                          <a:avLst/>
                        </a:prstGeom>
                        <a:solidFill>
                          <a:schemeClr val="accent1">
                            <a:lumMod val="40000"/>
                            <a:lumOff val="60000"/>
                          </a:schemeClr>
                        </a:solidFill>
                        <a:ln w="6350" cap="flat" cmpd="sng" algn="ctr">
                          <a:solidFill>
                            <a:schemeClr val="tx1"/>
                          </a:solidFill>
                          <a:prstDash val="solid"/>
                          <a:miter lim="800000"/>
                        </a:ln>
                        <a:effectLst/>
                      </wps:spPr>
                      <wps:txbx>
                        <w:txbxContent>
                          <w:p w14:paraId="26B2E819" w14:textId="3258C4DF" w:rsidR="007846BB" w:rsidRPr="00703CD3" w:rsidRDefault="007846BB" w:rsidP="007846BB">
                            <w:pPr>
                              <w:jc w:val="center"/>
                              <w:rPr>
                                <w:rFonts w:ascii="Arial" w:hAnsi="Arial" w:cs="Arial"/>
                                <w:color w:val="000000" w:themeColor="text1"/>
                                <w:sz w:val="20"/>
                                <w:szCs w:val="20"/>
                              </w:rPr>
                            </w:pPr>
                            <w:r w:rsidRPr="00703CD3">
                              <w:rPr>
                                <w:rFonts w:ascii="Arial" w:hAnsi="Arial" w:cs="Arial"/>
                                <w:color w:val="000000" w:themeColor="text1"/>
                                <w:sz w:val="20"/>
                                <w:szCs w:val="20"/>
                              </w:rPr>
                              <w:t xml:space="preserve">Complete </w:t>
                            </w:r>
                            <w:r w:rsidR="006A03FD">
                              <w:rPr>
                                <w:rFonts w:ascii="Arial" w:hAnsi="Arial" w:cs="Arial"/>
                                <w:color w:val="000000" w:themeColor="text1"/>
                                <w:sz w:val="20"/>
                                <w:szCs w:val="20"/>
                              </w:rPr>
                              <w:t>p</w:t>
                            </w:r>
                            <w:r w:rsidRPr="00703CD3">
                              <w:rPr>
                                <w:rFonts w:ascii="Arial" w:hAnsi="Arial" w:cs="Arial"/>
                                <w:color w:val="000000" w:themeColor="text1"/>
                                <w:sz w:val="20"/>
                                <w:szCs w:val="20"/>
                              </w:rPr>
                              <w:t>urchase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F3D0BF" id="Oval 449" o:spid="_x0000_s1033" style="position:absolute;left:0;text-align:left;margin-left:425.3pt;margin-top:359.35pt;width:89.15pt;height:58.1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" fillcolor="#b4c6e7 [1300]" strokecolor="black [3213]" strokeweight=".5pt">
                <v:stroke joinstyle="miter"/>
                <v:textbox>
                  <w:txbxContent>
                    <w:p w14:paraId="26B2E819" w14:textId="3258C4DF" w:rsidR="007846BB" w:rsidRPr="00703CD3" w:rsidRDefault="007846BB" w:rsidP="007846BB">
                      <w:pPr>
                        <w:jc w:val="center"/>
                        <w:rPr>
                          <w:rFonts w:ascii="Arial" w:hAnsi="Arial" w:cs="Arial"/>
                          <w:color w:val="000000" w:themeColor="text1"/>
                          <w:sz w:val="20"/>
                          <w:szCs w:val="20"/>
                        </w:rPr>
                      </w:pPr>
                      <w:r w:rsidRPr="00703CD3">
                        <w:rPr>
                          <w:rFonts w:ascii="Arial" w:hAnsi="Arial" w:cs="Arial"/>
                          <w:color w:val="000000" w:themeColor="text1"/>
                          <w:sz w:val="20"/>
                          <w:szCs w:val="20"/>
                        </w:rPr>
                        <w:t xml:space="preserve">Complete </w:t>
                      </w:r>
                      <w:r w:rsidR="006A03FD">
                        <w:rPr>
                          <w:rFonts w:ascii="Arial" w:hAnsi="Arial" w:cs="Arial"/>
                          <w:color w:val="000000" w:themeColor="text1"/>
                          <w:sz w:val="20"/>
                          <w:szCs w:val="20"/>
                        </w:rPr>
                        <w:t>p</w:t>
                      </w:r>
                      <w:r w:rsidRPr="00703CD3">
                        <w:rPr>
                          <w:rFonts w:ascii="Arial" w:hAnsi="Arial" w:cs="Arial"/>
                          <w:color w:val="000000" w:themeColor="text1"/>
                          <w:sz w:val="20"/>
                          <w:szCs w:val="20"/>
                        </w:rPr>
                        <w:t>urchase</w:t>
                      </w:r>
                    </w:p>
                  </w:txbxContent>
                </v:textbox>
              </v:oval>
            </w:pict>
          </mc:Fallback>
        </mc:AlternateContent>
      </w:r>
      <w:r>
        <w:rPr>
          <w:noProof/>
        </w:rPr>
        <mc:AlternateContent>
          <mc:Choice Requires="wps">
            <w:drawing>
              <wp:anchor distT="0" distB="0" distL="114300" distR="114300" simplePos="0" relativeHeight="251658271" behindDoc="0" locked="0" layoutInCell="1" allowOverlap="1" wp14:anchorId="06F2475E" wp14:editId="5ED2A372">
                <wp:simplePos x="0" y="0"/>
                <wp:positionH relativeFrom="column">
                  <wp:posOffset>4933315</wp:posOffset>
                </wp:positionH>
                <wp:positionV relativeFrom="paragraph">
                  <wp:posOffset>4921723</wp:posOffset>
                </wp:positionV>
                <wp:extent cx="425302" cy="0"/>
                <wp:effectExtent l="0" t="76200" r="13335" b="95250"/>
                <wp:wrapNone/>
                <wp:docPr id="450" name="Straight Arrow Connector 450"/>
                <wp:cNvGraphicFramePr/>
                <a:graphic xmlns:a="http://schemas.openxmlformats.org/drawingml/2006/main">
                  <a:graphicData uri="http://schemas.microsoft.com/office/word/2010/wordprocessingShape">
                    <wps:wsp>
                      <wps:cNvCnPr/>
                      <wps:spPr>
                        <a:xfrm flipV="1">
                          <a:off x="0" y="0"/>
                          <a:ext cx="425302"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oel="http://schemas.microsoft.com/office/2019/extlst">
            <w:pict w14:anchorId="199484CC">
              <v:shape id="Straight Arrow Connector 450" style="position:absolute;margin-left:388.45pt;margin-top:387.55pt;width:33.5pt;height:0;flip:y;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" w14:anchorId="329F4AAD">
                <v:stroke joinstyle="miter" endarrow="block"/>
              </v:shape>
            </w:pict>
          </mc:Fallback>
        </mc:AlternateContent>
      </w:r>
      <w:r w:rsidRPr="00361963">
        <w:rPr>
          <w:noProof/>
        </w:rPr>
        <mc:AlternateContent>
          <mc:Choice Requires="wps">
            <w:drawing>
              <wp:anchor distT="0" distB="0" distL="114300" distR="114300" simplePos="0" relativeHeight="251658259" behindDoc="0" locked="0" layoutInCell="1" allowOverlap="1" wp14:anchorId="03992ADC" wp14:editId="27DBE104">
                <wp:simplePos x="0" y="0"/>
                <wp:positionH relativeFrom="margin">
                  <wp:posOffset>3721395</wp:posOffset>
                </wp:positionH>
                <wp:positionV relativeFrom="paragraph">
                  <wp:posOffset>4328781</wp:posOffset>
                </wp:positionV>
                <wp:extent cx="1188720" cy="893120"/>
                <wp:effectExtent l="0" t="0" r="11430" b="21590"/>
                <wp:wrapNone/>
                <wp:docPr id="10" name="Rectangle 10"/>
                <wp:cNvGraphicFramePr/>
                <a:graphic xmlns:a="http://schemas.openxmlformats.org/drawingml/2006/main">
                  <a:graphicData uri="http://schemas.microsoft.com/office/word/2010/wordprocessingShape">
                    <wps:wsp>
                      <wps:cNvSpPr/>
                      <wps:spPr>
                        <a:xfrm>
                          <a:off x="0" y="0"/>
                          <a:ext cx="1188720" cy="893120"/>
                        </a:xfrm>
                        <a:prstGeom prst="rect">
                          <a:avLst/>
                        </a:prstGeom>
                        <a:solidFill>
                          <a:schemeClr val="accent1">
                            <a:lumMod val="40000"/>
                            <a:lumOff val="60000"/>
                          </a:schemeClr>
                        </a:solidFill>
                        <a:ln w="6350" cap="flat" cmpd="sng" algn="ctr">
                          <a:solidFill>
                            <a:schemeClr val="tx1"/>
                          </a:solidFill>
                          <a:prstDash val="solid"/>
                          <a:miter lim="800000"/>
                        </a:ln>
                        <a:effectLst/>
                      </wps:spPr>
                      <wps:txbx>
                        <w:txbxContent>
                          <w:p w14:paraId="768C04E0" w14:textId="37FDF587" w:rsidR="007D65D7" w:rsidRPr="00703CD3" w:rsidRDefault="00C34ECE" w:rsidP="00361963">
                            <w:pPr>
                              <w:spacing w:before="80"/>
                              <w:jc w:val="center"/>
                              <w:rPr>
                                <w:rFonts w:ascii="Arial" w:hAnsi="Arial" w:cs="Arial"/>
                                <w:sz w:val="18"/>
                                <w:szCs w:val="18"/>
                              </w:rPr>
                            </w:pPr>
                            <w:hyperlink w:anchor="IFB" w:history="1">
                              <w:r w:rsidR="004128E4" w:rsidRPr="007C75A5">
                                <w:rPr>
                                  <w:rStyle w:val="Hyperlink"/>
                                  <w:rFonts w:ascii="Arial" w:hAnsi="Arial" w:cs="Arial"/>
                                  <w:b/>
                                  <w:bCs/>
                                  <w:i/>
                                  <w:iCs/>
                                  <w:sz w:val="18"/>
                                  <w:szCs w:val="18"/>
                                  <w:u w:val="none"/>
                                </w:rPr>
                                <w:t>IFB</w:t>
                              </w:r>
                            </w:hyperlink>
                            <w:r w:rsidR="004128E4" w:rsidRPr="00703CD3">
                              <w:rPr>
                                <w:rFonts w:ascii="Arial" w:hAnsi="Arial" w:cs="Arial"/>
                                <w:sz w:val="18"/>
                                <w:szCs w:val="18"/>
                              </w:rPr>
                              <w:t xml:space="preserve">, </w:t>
                            </w:r>
                            <w:hyperlink w:anchor="RFP" w:history="1">
                              <w:r w:rsidR="004128E4" w:rsidRPr="007C75A5">
                                <w:rPr>
                                  <w:rStyle w:val="Hyperlink"/>
                                  <w:rFonts w:ascii="Arial" w:hAnsi="Arial" w:cs="Arial"/>
                                  <w:b/>
                                  <w:bCs/>
                                  <w:i/>
                                  <w:iCs/>
                                  <w:sz w:val="18"/>
                                  <w:szCs w:val="18"/>
                                  <w:u w:val="none"/>
                                </w:rPr>
                                <w:t>RFP</w:t>
                              </w:r>
                            </w:hyperlink>
                            <w:r w:rsidR="004128E4" w:rsidRPr="00703CD3">
                              <w:rPr>
                                <w:rFonts w:ascii="Arial" w:hAnsi="Arial" w:cs="Arial"/>
                                <w:sz w:val="18"/>
                                <w:szCs w:val="18"/>
                              </w:rPr>
                              <w:t>, Sole Source, Single Source, Emergencies</w:t>
                            </w:r>
                            <w:r w:rsidR="003D62F8">
                              <w:rPr>
                                <w:rFonts w:ascii="Arial" w:hAnsi="Arial" w:cs="Arial"/>
                                <w:sz w:val="18"/>
                                <w:szCs w:val="18"/>
                              </w:rPr>
                              <w:t>, Piggybacking</w:t>
                            </w:r>
                          </w:p>
                          <w:p w14:paraId="5EE28E12" w14:textId="77777777" w:rsidR="00301438" w:rsidRDefault="00301438" w:rsidP="00361963">
                            <w:pPr>
                              <w:spacing w:before="80"/>
                              <w:jc w:val="center"/>
                              <w:rPr>
                                <w:rFonts w:ascii="Times New Roman" w:hAnsi="Times New Roman" w:cs="Times New Roman"/>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92ADC" id="Rectangle 10" o:spid="_x0000_s1034" style="position:absolute;left:0;text-align:left;margin-left:293pt;margin-top:340.85pt;width:93.6pt;height:70.3pt;z-index:25165825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" fillcolor="#b4c6e7 [1300]" strokecolor="black [3213]" strokeweight=".5pt">
                <v:textbox>
                  <w:txbxContent>
                    <w:p w14:paraId="768C04E0" w14:textId="37FDF587" w:rsidR="007D65D7" w:rsidRPr="00703CD3" w:rsidRDefault="00C34ECE" w:rsidP="00361963">
                      <w:pPr>
                        <w:spacing w:before="80"/>
                        <w:jc w:val="center"/>
                        <w:rPr>
                          <w:rFonts w:ascii="Arial" w:hAnsi="Arial" w:cs="Arial"/>
                          <w:sz w:val="18"/>
                          <w:szCs w:val="18"/>
                        </w:rPr>
                      </w:pPr>
                      <w:hyperlink w:anchor="IFB" w:history="1">
                        <w:r w:rsidR="004128E4" w:rsidRPr="007C75A5">
                          <w:rPr>
                            <w:rStyle w:val="Hyperlink"/>
                            <w:rFonts w:ascii="Arial" w:hAnsi="Arial" w:cs="Arial"/>
                            <w:b/>
                            <w:bCs/>
                            <w:i/>
                            <w:iCs/>
                            <w:sz w:val="18"/>
                            <w:szCs w:val="18"/>
                            <w:u w:val="none"/>
                          </w:rPr>
                          <w:t>IFB</w:t>
                        </w:r>
                      </w:hyperlink>
                      <w:r w:rsidR="004128E4" w:rsidRPr="00703CD3">
                        <w:rPr>
                          <w:rFonts w:ascii="Arial" w:hAnsi="Arial" w:cs="Arial"/>
                          <w:sz w:val="18"/>
                          <w:szCs w:val="18"/>
                        </w:rPr>
                        <w:t xml:space="preserve">, </w:t>
                      </w:r>
                      <w:hyperlink w:anchor="RFP" w:history="1">
                        <w:r w:rsidR="004128E4" w:rsidRPr="007C75A5">
                          <w:rPr>
                            <w:rStyle w:val="Hyperlink"/>
                            <w:rFonts w:ascii="Arial" w:hAnsi="Arial" w:cs="Arial"/>
                            <w:b/>
                            <w:bCs/>
                            <w:i/>
                            <w:iCs/>
                            <w:sz w:val="18"/>
                            <w:szCs w:val="18"/>
                            <w:u w:val="none"/>
                          </w:rPr>
                          <w:t>RFP</w:t>
                        </w:r>
                      </w:hyperlink>
                      <w:r w:rsidR="004128E4" w:rsidRPr="00703CD3">
                        <w:rPr>
                          <w:rFonts w:ascii="Arial" w:hAnsi="Arial" w:cs="Arial"/>
                          <w:sz w:val="18"/>
                          <w:szCs w:val="18"/>
                        </w:rPr>
                        <w:t>, Sole Source, Single Source, Emergencies</w:t>
                      </w:r>
                      <w:r w:rsidR="003D62F8">
                        <w:rPr>
                          <w:rFonts w:ascii="Arial" w:hAnsi="Arial" w:cs="Arial"/>
                          <w:sz w:val="18"/>
                          <w:szCs w:val="18"/>
                        </w:rPr>
                        <w:t>, Piggybacking</w:t>
                      </w:r>
                    </w:p>
                    <w:p w14:paraId="5EE28E12" w14:textId="77777777" w:rsidR="00301438" w:rsidRDefault="00301438" w:rsidP="00361963">
                      <w:pPr>
                        <w:spacing w:before="80"/>
                        <w:jc w:val="center"/>
                        <w:rPr>
                          <w:rFonts w:ascii="Times New Roman" w:hAnsi="Times New Roman" w:cs="Times New Roman"/>
                          <w:sz w:val="16"/>
                        </w:rPr>
                      </w:pPr>
                    </w:p>
                  </w:txbxContent>
                </v:textbox>
                <w10:wrap anchorx="margin"/>
              </v:rect>
            </w:pict>
          </mc:Fallback>
        </mc:AlternateContent>
      </w:r>
      <w:r w:rsidRPr="00361963">
        <w:rPr>
          <w:noProof/>
        </w:rPr>
        <mc:AlternateContent>
          <mc:Choice Requires="wps">
            <w:drawing>
              <wp:anchor distT="0" distB="0" distL="114300" distR="114300" simplePos="0" relativeHeight="251658258" behindDoc="0" locked="0" layoutInCell="1" allowOverlap="1" wp14:anchorId="5F9DF203" wp14:editId="4166284F">
                <wp:simplePos x="0" y="0"/>
                <wp:positionH relativeFrom="margin">
                  <wp:posOffset>2530475</wp:posOffset>
                </wp:positionH>
                <wp:positionV relativeFrom="paragraph">
                  <wp:posOffset>4328160</wp:posOffset>
                </wp:positionV>
                <wp:extent cx="1188720" cy="883920"/>
                <wp:effectExtent l="0" t="0" r="11430" b="11430"/>
                <wp:wrapNone/>
                <wp:docPr id="473" name="Rectangle 473"/>
                <wp:cNvGraphicFramePr/>
                <a:graphic xmlns:a="http://schemas.openxmlformats.org/drawingml/2006/main">
                  <a:graphicData uri="http://schemas.microsoft.com/office/word/2010/wordprocessingShape">
                    <wps:wsp>
                      <wps:cNvSpPr/>
                      <wps:spPr>
                        <a:xfrm>
                          <a:off x="0" y="0"/>
                          <a:ext cx="1188720" cy="883920"/>
                        </a:xfrm>
                        <a:prstGeom prst="rect">
                          <a:avLst/>
                        </a:prstGeom>
                        <a:solidFill>
                          <a:schemeClr val="accent1">
                            <a:lumMod val="40000"/>
                            <a:lumOff val="60000"/>
                          </a:schemeClr>
                        </a:solidFill>
                        <a:ln w="6350" cap="flat" cmpd="sng" algn="ctr">
                          <a:solidFill>
                            <a:schemeClr val="tx1"/>
                          </a:solidFill>
                          <a:prstDash val="solid"/>
                          <a:miter lim="800000"/>
                        </a:ln>
                        <a:effectLst/>
                      </wps:spPr>
                      <wps:txbx>
                        <w:txbxContent>
                          <w:p w14:paraId="37A0A8BA" w14:textId="66AF2FF0" w:rsidR="00301438" w:rsidRPr="00F20094" w:rsidRDefault="00C34ECE" w:rsidP="00361963">
                            <w:pPr>
                              <w:spacing w:before="80"/>
                              <w:jc w:val="center"/>
                              <w:rPr>
                                <w:rFonts w:ascii="Arial" w:hAnsi="Arial" w:cs="Arial"/>
                                <w:b/>
                                <w:sz w:val="20"/>
                                <w:szCs w:val="20"/>
                                <w14:textOutline w14:w="9525" w14:cap="rnd" w14:cmpd="sng" w14:algn="ctr">
                                  <w14:noFill/>
                                  <w14:prstDash w14:val="solid"/>
                                  <w14:bevel/>
                                </w14:textOutline>
                              </w:rPr>
                            </w:pPr>
                            <w:hyperlink r:id="rId25" w:history="1">
                              <w:r w:rsidR="00301438" w:rsidRPr="007C75A5">
                                <w:rPr>
                                  <w:rStyle w:val="Hyperlink"/>
                                  <w:rFonts w:ascii="Arial" w:hAnsi="Arial" w:cs="Arial"/>
                                  <w:sz w:val="20"/>
                                  <w:szCs w:val="20"/>
                                  <w14:textOutline w14:w="9525" w14:cap="rnd" w14:cmpd="sng" w14:algn="ctr">
                                    <w14:noFill/>
                                    <w14:prstDash w14:val="solid"/>
                                    <w14:bevel/>
                                  </w14:textOutline>
                                </w:rPr>
                                <w:t>Discretionary Buying</w:t>
                              </w:r>
                            </w:hyperlink>
                            <w:r w:rsidR="00301438" w:rsidRPr="00F20094">
                              <w:rPr>
                                <w:rFonts w:ascii="Arial" w:hAnsi="Arial" w:cs="Arial"/>
                                <w:sz w:val="20"/>
                                <w:szCs w:val="20"/>
                                <w14:textOutline w14:w="9525" w14:cap="rnd" w14:cmpd="sng" w14:algn="ctr">
                                  <w14:noFill/>
                                  <w14:prstDash w14:val="solid"/>
                                  <w14:bevel/>
                                </w14:textOutline>
                              </w:rPr>
                              <w:t xml:space="preserve"> **</w:t>
                            </w:r>
                          </w:p>
                          <w:p w14:paraId="3BF1908A" w14:textId="77777777" w:rsidR="00301438" w:rsidRDefault="00301438" w:rsidP="00361963">
                            <w:pPr>
                              <w:spacing w:before="80"/>
                              <w:jc w:val="center"/>
                              <w:rPr>
                                <w:rFonts w:ascii="Times New Roman" w:hAnsi="Times New Roman" w:cs="Times New Roman"/>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DF203" id="Rectangle 473" o:spid="_x0000_s1035" style="position:absolute;left:0;text-align:left;margin-left:199.25pt;margin-top:340.8pt;width:93.6pt;height:69.6pt;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" fillcolor="#b4c6e7 [1300]" strokecolor="black [3213]" strokeweight=".5pt">
                <v:textbox>
                  <w:txbxContent>
                    <w:p w14:paraId="37A0A8BA" w14:textId="66AF2FF0" w:rsidR="00301438" w:rsidRPr="00F20094" w:rsidRDefault="00C34ECE" w:rsidP="00361963">
                      <w:pPr>
                        <w:spacing w:before="80"/>
                        <w:jc w:val="center"/>
                        <w:rPr>
                          <w:rFonts w:ascii="Arial" w:hAnsi="Arial" w:cs="Arial"/>
                          <w:b/>
                          <w:sz w:val="20"/>
                          <w:szCs w:val="20"/>
                          <w14:textOutline w14:w="9525" w14:cap="rnd" w14:cmpd="sng" w14:algn="ctr">
                            <w14:noFill/>
                            <w14:prstDash w14:val="solid"/>
                            <w14:bevel/>
                          </w14:textOutline>
                        </w:rPr>
                      </w:pPr>
                      <w:hyperlink r:id="rId26" w:history="1">
                        <w:r w:rsidR="00301438" w:rsidRPr="007C75A5">
                          <w:rPr>
                            <w:rStyle w:val="Hyperlink"/>
                            <w:rFonts w:ascii="Arial" w:hAnsi="Arial" w:cs="Arial"/>
                            <w:sz w:val="20"/>
                            <w:szCs w:val="20"/>
                            <w14:textOutline w14:w="9525" w14:cap="rnd" w14:cmpd="sng" w14:algn="ctr">
                              <w14:noFill/>
                              <w14:prstDash w14:val="solid"/>
                              <w14:bevel/>
                            </w14:textOutline>
                          </w:rPr>
                          <w:t>Discretionary Buying</w:t>
                        </w:r>
                      </w:hyperlink>
                      <w:r w:rsidR="00301438" w:rsidRPr="00F20094">
                        <w:rPr>
                          <w:rFonts w:ascii="Arial" w:hAnsi="Arial" w:cs="Arial"/>
                          <w:sz w:val="20"/>
                          <w:szCs w:val="20"/>
                          <w14:textOutline w14:w="9525" w14:cap="rnd" w14:cmpd="sng" w14:algn="ctr">
                            <w14:noFill/>
                            <w14:prstDash w14:val="solid"/>
                            <w14:bevel/>
                          </w14:textOutline>
                        </w:rPr>
                        <w:t xml:space="preserve"> **</w:t>
                      </w:r>
                    </w:p>
                    <w:p w14:paraId="3BF1908A" w14:textId="77777777" w:rsidR="00301438" w:rsidRDefault="00301438" w:rsidP="00361963">
                      <w:pPr>
                        <w:spacing w:before="80"/>
                        <w:jc w:val="center"/>
                        <w:rPr>
                          <w:rFonts w:ascii="Times New Roman" w:hAnsi="Times New Roman" w:cs="Times New Roman"/>
                          <w:sz w:val="16"/>
                        </w:rPr>
                      </w:pPr>
                    </w:p>
                  </w:txbxContent>
                </v:textbox>
                <w10:wrap anchorx="margin"/>
              </v:rect>
            </w:pict>
          </mc:Fallback>
        </mc:AlternateContent>
      </w:r>
      <w:r w:rsidRPr="00361963">
        <w:rPr>
          <w:noProof/>
        </w:rPr>
        <mc:AlternateContent>
          <mc:Choice Requires="wps">
            <w:drawing>
              <wp:anchor distT="0" distB="0" distL="114300" distR="114300" simplePos="0" relativeHeight="251658260" behindDoc="0" locked="0" layoutInCell="1" allowOverlap="1" wp14:anchorId="656BBC47" wp14:editId="1A23F7DD">
                <wp:simplePos x="0" y="0"/>
                <wp:positionH relativeFrom="column">
                  <wp:posOffset>2540000</wp:posOffset>
                </wp:positionH>
                <wp:positionV relativeFrom="paragraph">
                  <wp:posOffset>5204460</wp:posOffset>
                </wp:positionV>
                <wp:extent cx="2377440" cy="383658"/>
                <wp:effectExtent l="57150" t="57150" r="60960" b="54610"/>
                <wp:wrapNone/>
                <wp:docPr id="73" name="Rectangle 73"/>
                <wp:cNvGraphicFramePr/>
                <a:graphic xmlns:a="http://schemas.openxmlformats.org/drawingml/2006/main">
                  <a:graphicData uri="http://schemas.microsoft.com/office/word/2010/wordprocessingShape">
                    <wps:wsp>
                      <wps:cNvSpPr/>
                      <wps:spPr>
                        <a:xfrm>
                          <a:off x="0" y="0"/>
                          <a:ext cx="2377440" cy="383658"/>
                        </a:xfrm>
                        <a:prstGeom prst="rect">
                          <a:avLst/>
                        </a:prstGeom>
                        <a:solidFill>
                          <a:schemeClr val="accent1">
                            <a:lumMod val="40000"/>
                            <a:lumOff val="60000"/>
                          </a:schemeClr>
                        </a:solidFill>
                        <a:ln w="3175" cap="flat" cmpd="sng" algn="ctr">
                          <a:solidFill>
                            <a:schemeClr val="tx1"/>
                          </a:solidFill>
                          <a:prstDash val="solid"/>
                          <a:miter lim="800000"/>
                        </a:ln>
                        <a:effectLst/>
                        <a:scene3d>
                          <a:camera prst="orthographicFront"/>
                          <a:lightRig rig="threePt" dir="t"/>
                        </a:scene3d>
                        <a:sp3d>
                          <a:bevelB/>
                        </a:sp3d>
                      </wps:spPr>
                      <wps:txbx>
                        <w:txbxContent>
                          <w:p w14:paraId="5FBB47F3" w14:textId="30CA3230" w:rsidR="00301438" w:rsidRPr="00703CD3" w:rsidRDefault="00301438" w:rsidP="00361963">
                            <w:pPr>
                              <w:jc w:val="center"/>
                              <w:rPr>
                                <w:rFonts w:ascii="Arial" w:hAnsi="Arial" w:cs="Arial"/>
                                <w:color w:val="000000" w:themeColor="text1"/>
                                <w:sz w:val="16"/>
                              </w:rPr>
                            </w:pPr>
                            <w:r w:rsidRPr="00703CD3">
                              <w:rPr>
                                <w:rFonts w:ascii="Arial" w:hAnsi="Arial" w:cs="Arial"/>
                                <w:color w:val="000000" w:themeColor="text1"/>
                                <w:sz w:val="16"/>
                              </w:rPr>
                              <w:t>These are not in any order</w:t>
                            </w:r>
                            <w:r w:rsidR="00DB493E">
                              <w:rPr>
                                <w:rFonts w:ascii="Arial" w:hAnsi="Arial" w:cs="Arial"/>
                                <w:color w:val="000000" w:themeColor="text1"/>
                                <w:sz w:val="16"/>
                              </w:rPr>
                              <w:t>;</w:t>
                            </w:r>
                            <w:r w:rsidRPr="00703CD3">
                              <w:rPr>
                                <w:rFonts w:ascii="Arial" w:hAnsi="Arial" w:cs="Arial"/>
                                <w:color w:val="000000" w:themeColor="text1"/>
                                <w:sz w:val="16"/>
                              </w:rPr>
                              <w:t xml:space="preserve"> choose based on cost, scope, and market research.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BBC47" id="Rectangle 73" o:spid="_x0000_s1036" style="position:absolute;left:0;text-align:left;margin-left:200pt;margin-top:409.8pt;width:187.2pt;height:30.2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" fillcolor="#b4c6e7 [1300]" strokecolor="black [3213]" strokeweight=".25pt">
                <v:textbox>
                  <w:txbxContent>
                    <w:p w14:paraId="5FBB47F3" w14:textId="30CA3230" w:rsidR="00301438" w:rsidRPr="00703CD3" w:rsidRDefault="00301438" w:rsidP="00361963">
                      <w:pPr>
                        <w:jc w:val="center"/>
                        <w:rPr>
                          <w:rFonts w:ascii="Arial" w:hAnsi="Arial" w:cs="Arial"/>
                          <w:color w:val="000000" w:themeColor="text1"/>
                          <w:sz w:val="16"/>
                        </w:rPr>
                      </w:pPr>
                      <w:r w:rsidRPr="00703CD3">
                        <w:rPr>
                          <w:rFonts w:ascii="Arial" w:hAnsi="Arial" w:cs="Arial"/>
                          <w:color w:val="000000" w:themeColor="text1"/>
                          <w:sz w:val="16"/>
                        </w:rPr>
                        <w:t>These are not in any order</w:t>
                      </w:r>
                      <w:r w:rsidR="00DB493E">
                        <w:rPr>
                          <w:rFonts w:ascii="Arial" w:hAnsi="Arial" w:cs="Arial"/>
                          <w:color w:val="000000" w:themeColor="text1"/>
                          <w:sz w:val="16"/>
                        </w:rPr>
                        <w:t>;</w:t>
                      </w:r>
                      <w:r w:rsidRPr="00703CD3">
                        <w:rPr>
                          <w:rFonts w:ascii="Arial" w:hAnsi="Arial" w:cs="Arial"/>
                          <w:color w:val="000000" w:themeColor="text1"/>
                          <w:sz w:val="16"/>
                        </w:rPr>
                        <w:t xml:space="preserve"> choose based on cost, scope, and market research. </w:t>
                      </w:r>
                    </w:p>
                  </w:txbxContent>
                </v:textbox>
              </v:rect>
            </w:pict>
          </mc:Fallback>
        </mc:AlternateContent>
      </w:r>
      <w:r w:rsidRPr="00361963">
        <w:rPr>
          <w:noProof/>
        </w:rPr>
        <mc:AlternateContent>
          <mc:Choice Requires="wps">
            <w:drawing>
              <wp:anchor distT="0" distB="0" distL="114300" distR="114300" simplePos="0" relativeHeight="251658272" behindDoc="0" locked="0" layoutInCell="1" allowOverlap="1" wp14:anchorId="72406E76" wp14:editId="2AA46680">
                <wp:simplePos x="0" y="0"/>
                <wp:positionH relativeFrom="column">
                  <wp:posOffset>2859272</wp:posOffset>
                </wp:positionH>
                <wp:positionV relativeFrom="paragraph">
                  <wp:posOffset>3709020</wp:posOffset>
                </wp:positionV>
                <wp:extent cx="541020" cy="290195"/>
                <wp:effectExtent l="0" t="0" r="0" b="0"/>
                <wp:wrapNone/>
                <wp:docPr id="456" name="Rectangle 456"/>
                <wp:cNvGraphicFramePr/>
                <a:graphic xmlns:a="http://schemas.openxmlformats.org/drawingml/2006/main">
                  <a:graphicData uri="http://schemas.microsoft.com/office/word/2010/wordprocessingShape">
                    <wps:wsp>
                      <wps:cNvSpPr/>
                      <wps:spPr>
                        <a:xfrm>
                          <a:off x="0" y="0"/>
                          <a:ext cx="541020" cy="290195"/>
                        </a:xfrm>
                        <a:prstGeom prst="rect">
                          <a:avLst/>
                        </a:prstGeom>
                        <a:noFill/>
                        <a:ln w="12700" cap="flat" cmpd="sng" algn="ctr">
                          <a:noFill/>
                          <a:prstDash val="solid"/>
                          <a:miter lim="800000"/>
                        </a:ln>
                        <a:effectLst/>
                      </wps:spPr>
                      <wps:txbx>
                        <w:txbxContent>
                          <w:p w14:paraId="4A7987BC" w14:textId="77777777" w:rsidR="003933E2" w:rsidRPr="007C74EB" w:rsidRDefault="003933E2" w:rsidP="003933E2">
                            <w:pPr>
                              <w:jc w:val="center"/>
                              <w:rPr>
                                <w:b/>
                                <w:color w:val="000000" w:themeColor="text1"/>
                                <w:sz w:val="20"/>
                                <w14:textOutline w14:w="9525" w14:cap="rnd" w14:cmpd="sng" w14:algn="ctr">
                                  <w14:noFill/>
                                  <w14:prstDash w14:val="solid"/>
                                  <w14:bevel/>
                                </w14:textOutline>
                              </w:rPr>
                            </w:pPr>
                            <w:r>
                              <w:rPr>
                                <w:b/>
                                <w:color w:val="000000" w:themeColor="text1"/>
                                <w:sz w:val="20"/>
                                <w14:textOutline w14:w="9525" w14:cap="rnd" w14:cmpd="sng" w14:algn="ctr">
                                  <w14:noFill/>
                                  <w14:prstDash w14:val="solid"/>
                                  <w14:bevel/>
                                </w14:textOutline>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06E76" id="Rectangle 456" o:spid="_x0000_s1037" style="position:absolute;left:0;text-align:left;margin-left:225.15pt;margin-top:292.05pt;width:42.6pt;height:22.85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" filled="f" stroked="f" strokeweight="1pt">
                <v:textbox>
                  <w:txbxContent>
                    <w:p w14:paraId="4A7987BC" w14:textId="77777777" w:rsidR="003933E2" w:rsidRPr="007C74EB" w:rsidRDefault="003933E2" w:rsidP="003933E2">
                      <w:pPr>
                        <w:jc w:val="center"/>
                        <w:rPr>
                          <w:b/>
                          <w:color w:val="000000" w:themeColor="text1"/>
                          <w:sz w:val="20"/>
                          <w14:textOutline w14:w="9525" w14:cap="rnd" w14:cmpd="sng" w14:algn="ctr">
                            <w14:noFill/>
                            <w14:prstDash w14:val="solid"/>
                            <w14:bevel/>
                          </w14:textOutline>
                        </w:rPr>
                      </w:pPr>
                      <w:r>
                        <w:rPr>
                          <w:b/>
                          <w:color w:val="000000" w:themeColor="text1"/>
                          <w:sz w:val="20"/>
                          <w14:textOutline w14:w="9525" w14:cap="rnd" w14:cmpd="sng" w14:algn="ctr">
                            <w14:noFill/>
                            <w14:prstDash w14:val="solid"/>
                            <w14:bevel/>
                          </w14:textOutline>
                        </w:rPr>
                        <w:t>NO</w:t>
                      </w:r>
                    </w:p>
                  </w:txbxContent>
                </v:textbox>
              </v:rect>
            </w:pict>
          </mc:Fallback>
        </mc:AlternateContent>
      </w:r>
      <w:r>
        <w:rPr>
          <w:noProof/>
        </w:rPr>
        <mc:AlternateContent>
          <mc:Choice Requires="wps">
            <w:drawing>
              <wp:anchor distT="0" distB="0" distL="114300" distR="114300" simplePos="0" relativeHeight="251658307" behindDoc="0" locked="0" layoutInCell="1" allowOverlap="1" wp14:anchorId="526BE2A8" wp14:editId="61724BB0">
                <wp:simplePos x="0" y="0"/>
                <wp:positionH relativeFrom="column">
                  <wp:posOffset>605790</wp:posOffset>
                </wp:positionH>
                <wp:positionV relativeFrom="paragraph">
                  <wp:posOffset>4041613</wp:posOffset>
                </wp:positionV>
                <wp:extent cx="924264" cy="0"/>
                <wp:effectExtent l="0" t="0" r="0" b="0"/>
                <wp:wrapNone/>
                <wp:docPr id="490" name="Straight Arrow Connector 490"/>
                <wp:cNvGraphicFramePr/>
                <a:graphic xmlns:a="http://schemas.openxmlformats.org/drawingml/2006/main">
                  <a:graphicData uri="http://schemas.microsoft.com/office/word/2010/wordprocessingShape">
                    <wps:wsp>
                      <wps:cNvCnPr/>
                      <wps:spPr>
                        <a:xfrm flipH="1">
                          <a:off x="0" y="0"/>
                          <a:ext cx="924264" cy="0"/>
                        </a:xfrm>
                        <a:prstGeom prst="straightConnector1">
                          <a:avLst/>
                        </a:prstGeom>
                        <a:ln w="19050">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oel="http://schemas.microsoft.com/office/2019/extlst">
            <w:pict w14:anchorId="716A060C">
              <v:shape id="Straight Arrow Connector 490" style="position:absolute;margin-left:47.7pt;margin-top:318.25pt;width:72.8pt;height:0;flip:x;z-index:2516583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" w14:anchorId="4FDFD3AD">
                <v:stroke joinstyle="miter" dashstyle="dash"/>
              </v:shape>
            </w:pict>
          </mc:Fallback>
        </mc:AlternateContent>
      </w:r>
      <w:r>
        <w:rPr>
          <w:noProof/>
        </w:rPr>
        <mc:AlternateContent>
          <mc:Choice Requires="wps">
            <w:drawing>
              <wp:anchor distT="0" distB="0" distL="114300" distR="114300" simplePos="0" relativeHeight="251658306" behindDoc="0" locked="0" layoutInCell="1" allowOverlap="1" wp14:anchorId="608F160D" wp14:editId="049E2DC2">
                <wp:simplePos x="0" y="0"/>
                <wp:positionH relativeFrom="column">
                  <wp:posOffset>1946401</wp:posOffset>
                </wp:positionH>
                <wp:positionV relativeFrom="paragraph">
                  <wp:posOffset>3350799</wp:posOffset>
                </wp:positionV>
                <wp:extent cx="594566" cy="1361396"/>
                <wp:effectExtent l="35877" t="2223" r="32068" b="51117"/>
                <wp:wrapNone/>
                <wp:docPr id="489" name="Connector: Elbow 489"/>
                <wp:cNvGraphicFramePr/>
                <a:graphic xmlns:a="http://schemas.openxmlformats.org/drawingml/2006/main">
                  <a:graphicData uri="http://schemas.microsoft.com/office/word/2010/wordprocessingShape">
                    <wps:wsp>
                      <wps:cNvCnPr/>
                      <wps:spPr>
                        <a:xfrm rot="16200000" flipH="1" flipV="1">
                          <a:off x="0" y="0"/>
                          <a:ext cx="594566" cy="1361396"/>
                        </a:xfrm>
                        <a:prstGeom prst="bentConnector3">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oel="http://schemas.microsoft.com/office/2019/extlst">
            <w:pict w14:anchorId="2A8E56E4">
              <v:shapetype id="_x0000_t34" coordsize="21600,21600" o:oned="t" filled="f" o:spt="34" adj="10800" path="m,l@0,0@0,21600,21600,21600e" w14:anchorId="39DBC1C7">
                <v:stroke joinstyle="miter"/>
                <v:formulas>
                  <v:f eqn="val #0"/>
                </v:formulas>
                <v:path fillok="f" arrowok="t" o:connecttype="none"/>
                <v:handles>
                  <v:h position="#0,center"/>
                </v:handles>
                <o:lock v:ext="edit" shapetype="t"/>
              </v:shapetype>
              <v:shape id="Connector: Elbow 489" style="position:absolute;margin-left:153.25pt;margin-top:263.85pt;width:46.8pt;height:107.2pt;rotation:-90;flip:x y;z-index:2516583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pt" type="#_x0000_t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">
                <v:stroke endarrow="block"/>
              </v:shape>
            </w:pict>
          </mc:Fallback>
        </mc:AlternateContent>
      </w:r>
      <w:r w:rsidRPr="00361963">
        <w:rPr>
          <w:noProof/>
        </w:rPr>
        <mc:AlternateContent>
          <mc:Choice Requires="wps">
            <w:drawing>
              <wp:anchor distT="0" distB="0" distL="114300" distR="114300" simplePos="0" relativeHeight="251658268" behindDoc="0" locked="0" layoutInCell="1" allowOverlap="1" wp14:anchorId="7B682448" wp14:editId="72B5ECA5">
                <wp:simplePos x="0" y="0"/>
                <wp:positionH relativeFrom="margin">
                  <wp:posOffset>956930</wp:posOffset>
                </wp:positionH>
                <wp:positionV relativeFrom="paragraph">
                  <wp:posOffset>4350045</wp:posOffset>
                </wp:positionV>
                <wp:extent cx="1158949" cy="1238250"/>
                <wp:effectExtent l="0" t="0" r="22225" b="19050"/>
                <wp:wrapNone/>
                <wp:docPr id="447" name="Rectangle 447"/>
                <wp:cNvGraphicFramePr/>
                <a:graphic xmlns:a="http://schemas.openxmlformats.org/drawingml/2006/main">
                  <a:graphicData uri="http://schemas.microsoft.com/office/word/2010/wordprocessingShape">
                    <wps:wsp>
                      <wps:cNvSpPr/>
                      <wps:spPr>
                        <a:xfrm>
                          <a:off x="0" y="0"/>
                          <a:ext cx="1158949" cy="1238250"/>
                        </a:xfrm>
                        <a:prstGeom prst="rect">
                          <a:avLst/>
                        </a:prstGeom>
                        <a:solidFill>
                          <a:schemeClr val="accent1">
                            <a:lumMod val="40000"/>
                            <a:lumOff val="60000"/>
                          </a:schemeClr>
                        </a:solidFill>
                        <a:ln w="6350" cap="flat" cmpd="sng" algn="ctr">
                          <a:solidFill>
                            <a:schemeClr val="tx1"/>
                          </a:solidFill>
                          <a:prstDash val="solid"/>
                          <a:miter lim="800000"/>
                        </a:ln>
                        <a:effectLst/>
                      </wps:spPr>
                      <wps:txbx>
                        <w:txbxContent>
                          <w:p w14:paraId="411009CA" w14:textId="50F1AB64" w:rsidR="00DD3504" w:rsidRPr="00703CD3" w:rsidRDefault="00671CCE" w:rsidP="00DD3504">
                            <w:pPr>
                              <w:spacing w:afterLines="30" w:after="72"/>
                              <w:jc w:val="center"/>
                              <w:rPr>
                                <w:rFonts w:ascii="Arial" w:hAnsi="Arial" w:cs="Arial"/>
                                <w:sz w:val="20"/>
                                <w:szCs w:val="20"/>
                              </w:rPr>
                            </w:pPr>
                            <w:r w:rsidRPr="00703CD3">
                              <w:rPr>
                                <w:rFonts w:ascii="Arial" w:hAnsi="Arial" w:cs="Arial"/>
                                <w:sz w:val="20"/>
                                <w:szCs w:val="20"/>
                              </w:rPr>
                              <w:t xml:space="preserve">Other </w:t>
                            </w:r>
                            <w:r w:rsidR="003A3DF6">
                              <w:rPr>
                                <w:rFonts w:ascii="Arial" w:hAnsi="Arial" w:cs="Arial"/>
                                <w:sz w:val="20"/>
                                <w:szCs w:val="20"/>
                              </w:rPr>
                              <w:t>m</w:t>
                            </w:r>
                            <w:r w:rsidRPr="00703CD3">
                              <w:rPr>
                                <w:rFonts w:ascii="Arial" w:hAnsi="Arial" w:cs="Arial"/>
                                <w:sz w:val="20"/>
                                <w:szCs w:val="20"/>
                              </w:rPr>
                              <w:t xml:space="preserve">eans of </w:t>
                            </w:r>
                            <w:r w:rsidR="003A3DF6">
                              <w:rPr>
                                <w:rFonts w:ascii="Arial" w:hAnsi="Arial" w:cs="Arial"/>
                                <w:sz w:val="20"/>
                                <w:szCs w:val="20"/>
                              </w:rPr>
                              <w:t>c</w:t>
                            </w:r>
                            <w:r w:rsidRPr="00703CD3">
                              <w:rPr>
                                <w:rFonts w:ascii="Arial" w:hAnsi="Arial" w:cs="Arial"/>
                                <w:sz w:val="20"/>
                                <w:szCs w:val="20"/>
                              </w:rPr>
                              <w:t>ontracting</w:t>
                            </w:r>
                            <w:r w:rsidR="003D62F8">
                              <w:rPr>
                                <w:rFonts w:ascii="Arial" w:hAnsi="Arial" w:cs="Arial"/>
                                <w:sz w:val="20"/>
                                <w:szCs w:val="20"/>
                              </w:rPr>
                              <w:t>:</w:t>
                            </w:r>
                          </w:p>
                          <w:p w14:paraId="6EA2E283" w14:textId="635AD834" w:rsidR="00A049D9" w:rsidRPr="00703CD3" w:rsidRDefault="005C61F7" w:rsidP="00F433EF">
                            <w:pPr>
                              <w:spacing w:afterLines="30" w:after="72"/>
                              <w:jc w:val="center"/>
                              <w:rPr>
                                <w:rFonts w:ascii="Arial" w:hAnsi="Arial" w:cs="Arial"/>
                                <w:sz w:val="20"/>
                                <w:szCs w:val="20"/>
                              </w:rPr>
                            </w:pPr>
                            <w:r w:rsidRPr="00703CD3">
                              <w:rPr>
                                <w:rFonts w:ascii="Arial" w:hAnsi="Arial" w:cs="Arial"/>
                                <w:sz w:val="20"/>
                                <w:szCs w:val="20"/>
                              </w:rPr>
                              <w:t xml:space="preserve">Select </w:t>
                            </w:r>
                            <w:r w:rsidR="00300683">
                              <w:rPr>
                                <w:rFonts w:ascii="Arial" w:hAnsi="Arial" w:cs="Arial"/>
                                <w:sz w:val="20"/>
                                <w:szCs w:val="20"/>
                              </w:rPr>
                              <w:t xml:space="preserve">solicitation </w:t>
                            </w:r>
                            <w:r w:rsidRPr="00703CD3">
                              <w:rPr>
                                <w:rFonts w:ascii="Arial" w:hAnsi="Arial" w:cs="Arial"/>
                                <w:sz w:val="20"/>
                                <w:szCs w:val="20"/>
                              </w:rPr>
                              <w:t>methodology based on requirements</w:t>
                            </w:r>
                          </w:p>
                          <w:p w14:paraId="1F54656C" w14:textId="77777777" w:rsidR="00DD3504" w:rsidRDefault="00DD3504" w:rsidP="00DD3504">
                            <w:pPr>
                              <w:spacing w:afterLines="30" w:after="72"/>
                              <w:jc w:val="center"/>
                            </w:pPr>
                          </w:p>
                          <w:p w14:paraId="5CDFBBF5" w14:textId="5F207782" w:rsidR="00DD3504" w:rsidRDefault="00DD3504" w:rsidP="00DD3504">
                            <w:pPr>
                              <w:spacing w:before="80"/>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82448" id="Rectangle 447" o:spid="_x0000_s1038" style="position:absolute;left:0;text-align:left;margin-left:75.35pt;margin-top:342.5pt;width:91.25pt;height:97.5pt;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" fillcolor="#b4c6e7 [1300]" strokecolor="black [3213]" strokeweight=".5pt">
                <v:textbox>
                  <w:txbxContent>
                    <w:p w14:paraId="411009CA" w14:textId="50F1AB64" w:rsidR="00DD3504" w:rsidRPr="00703CD3" w:rsidRDefault="00671CCE" w:rsidP="00DD3504">
                      <w:pPr>
                        <w:spacing w:afterLines="30" w:after="72"/>
                        <w:jc w:val="center"/>
                        <w:rPr>
                          <w:rFonts w:ascii="Arial" w:hAnsi="Arial" w:cs="Arial"/>
                          <w:sz w:val="20"/>
                          <w:szCs w:val="20"/>
                        </w:rPr>
                      </w:pPr>
                      <w:r w:rsidRPr="00703CD3">
                        <w:rPr>
                          <w:rFonts w:ascii="Arial" w:hAnsi="Arial" w:cs="Arial"/>
                          <w:sz w:val="20"/>
                          <w:szCs w:val="20"/>
                        </w:rPr>
                        <w:t xml:space="preserve">Other </w:t>
                      </w:r>
                      <w:r w:rsidR="003A3DF6">
                        <w:rPr>
                          <w:rFonts w:ascii="Arial" w:hAnsi="Arial" w:cs="Arial"/>
                          <w:sz w:val="20"/>
                          <w:szCs w:val="20"/>
                        </w:rPr>
                        <w:t>m</w:t>
                      </w:r>
                      <w:r w:rsidRPr="00703CD3">
                        <w:rPr>
                          <w:rFonts w:ascii="Arial" w:hAnsi="Arial" w:cs="Arial"/>
                          <w:sz w:val="20"/>
                          <w:szCs w:val="20"/>
                        </w:rPr>
                        <w:t xml:space="preserve">eans of </w:t>
                      </w:r>
                      <w:r w:rsidR="003A3DF6">
                        <w:rPr>
                          <w:rFonts w:ascii="Arial" w:hAnsi="Arial" w:cs="Arial"/>
                          <w:sz w:val="20"/>
                          <w:szCs w:val="20"/>
                        </w:rPr>
                        <w:t>c</w:t>
                      </w:r>
                      <w:r w:rsidRPr="00703CD3">
                        <w:rPr>
                          <w:rFonts w:ascii="Arial" w:hAnsi="Arial" w:cs="Arial"/>
                          <w:sz w:val="20"/>
                          <w:szCs w:val="20"/>
                        </w:rPr>
                        <w:t>ontracting</w:t>
                      </w:r>
                      <w:r w:rsidR="003D62F8">
                        <w:rPr>
                          <w:rFonts w:ascii="Arial" w:hAnsi="Arial" w:cs="Arial"/>
                          <w:sz w:val="20"/>
                          <w:szCs w:val="20"/>
                        </w:rPr>
                        <w:t>:</w:t>
                      </w:r>
                    </w:p>
                    <w:p w14:paraId="6EA2E283" w14:textId="635AD834" w:rsidR="00A049D9" w:rsidRPr="00703CD3" w:rsidRDefault="005C61F7" w:rsidP="00F433EF">
                      <w:pPr>
                        <w:spacing w:afterLines="30" w:after="72"/>
                        <w:jc w:val="center"/>
                        <w:rPr>
                          <w:rFonts w:ascii="Arial" w:hAnsi="Arial" w:cs="Arial"/>
                          <w:sz w:val="20"/>
                          <w:szCs w:val="20"/>
                        </w:rPr>
                      </w:pPr>
                      <w:r w:rsidRPr="00703CD3">
                        <w:rPr>
                          <w:rFonts w:ascii="Arial" w:hAnsi="Arial" w:cs="Arial"/>
                          <w:sz w:val="20"/>
                          <w:szCs w:val="20"/>
                        </w:rPr>
                        <w:t xml:space="preserve">Select </w:t>
                      </w:r>
                      <w:r w:rsidR="00300683">
                        <w:rPr>
                          <w:rFonts w:ascii="Arial" w:hAnsi="Arial" w:cs="Arial"/>
                          <w:sz w:val="20"/>
                          <w:szCs w:val="20"/>
                        </w:rPr>
                        <w:t xml:space="preserve">solicitation </w:t>
                      </w:r>
                      <w:r w:rsidRPr="00703CD3">
                        <w:rPr>
                          <w:rFonts w:ascii="Arial" w:hAnsi="Arial" w:cs="Arial"/>
                          <w:sz w:val="20"/>
                          <w:szCs w:val="20"/>
                        </w:rPr>
                        <w:t>methodology based on requirements</w:t>
                      </w:r>
                    </w:p>
                    <w:p w14:paraId="1F54656C" w14:textId="77777777" w:rsidR="00DD3504" w:rsidRDefault="00DD3504" w:rsidP="00DD3504">
                      <w:pPr>
                        <w:spacing w:afterLines="30" w:after="72"/>
                        <w:jc w:val="center"/>
                      </w:pPr>
                    </w:p>
                    <w:p w14:paraId="5CDFBBF5" w14:textId="5F207782" w:rsidR="00DD3504" w:rsidRDefault="00DD3504" w:rsidP="00DD3504">
                      <w:pPr>
                        <w:spacing w:before="80"/>
                        <w:jc w:val="center"/>
                      </w:pPr>
                      <w:r>
                        <w:t xml:space="preserve"> </w:t>
                      </w:r>
                    </w:p>
                  </w:txbxContent>
                </v:textbox>
                <w10:wrap anchorx="margin"/>
              </v:rect>
            </w:pict>
          </mc:Fallback>
        </mc:AlternateContent>
      </w:r>
      <w:r w:rsidRPr="00361963">
        <w:rPr>
          <w:noProof/>
        </w:rPr>
        <mc:AlternateContent>
          <mc:Choice Requires="wps">
            <w:drawing>
              <wp:anchor distT="0" distB="0" distL="114300" distR="114300" simplePos="0" relativeHeight="251658263" behindDoc="0" locked="0" layoutInCell="1" allowOverlap="1" wp14:anchorId="531EE0D6" wp14:editId="39BBB313">
                <wp:simplePos x="0" y="0"/>
                <wp:positionH relativeFrom="column">
                  <wp:posOffset>4901565</wp:posOffset>
                </wp:positionH>
                <wp:positionV relativeFrom="paragraph">
                  <wp:posOffset>3406140</wp:posOffset>
                </wp:positionV>
                <wp:extent cx="457200" cy="0"/>
                <wp:effectExtent l="0" t="76200" r="19050" b="95250"/>
                <wp:wrapNone/>
                <wp:docPr id="4" name="Straight Arrow Connector 4"/>
                <wp:cNvGraphicFramePr/>
                <a:graphic xmlns:a="http://schemas.openxmlformats.org/drawingml/2006/main">
                  <a:graphicData uri="http://schemas.microsoft.com/office/word/2010/wordprocessingShape">
                    <wps:wsp>
                      <wps:cNvCnPr/>
                      <wps:spPr>
                        <a:xfrm flipV="1">
                          <a:off x="0" y="0"/>
                          <a:ext cx="45720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oel="http://schemas.microsoft.com/office/2019/extlst">
            <w:pict w14:anchorId="1559F298">
              <v:shape id="Straight Arrow Connector 4" style="position:absolute;margin-left:385.95pt;margin-top:268.2pt;width:36pt;height:0;flip:y;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" w14:anchorId="3F79E626">
                <v:stroke joinstyle="miter" endarrow="block"/>
              </v:shape>
            </w:pict>
          </mc:Fallback>
        </mc:AlternateContent>
      </w:r>
      <w:r w:rsidRPr="00361963">
        <w:rPr>
          <w:noProof/>
        </w:rPr>
        <mc:AlternateContent>
          <mc:Choice Requires="wps">
            <w:drawing>
              <wp:anchor distT="0" distB="0" distL="114300" distR="114300" simplePos="0" relativeHeight="251658255" behindDoc="0" locked="0" layoutInCell="1" allowOverlap="1" wp14:anchorId="2365D62B" wp14:editId="50B26566">
                <wp:simplePos x="0" y="0"/>
                <wp:positionH relativeFrom="column">
                  <wp:posOffset>2559345</wp:posOffset>
                </wp:positionH>
                <wp:positionV relativeFrom="paragraph">
                  <wp:posOffset>2818765</wp:posOffset>
                </wp:positionV>
                <wp:extent cx="541020" cy="228600"/>
                <wp:effectExtent l="0" t="0" r="0" b="0"/>
                <wp:wrapNone/>
                <wp:docPr id="22" name="Rectangle 22"/>
                <wp:cNvGraphicFramePr/>
                <a:graphic xmlns:a="http://schemas.openxmlformats.org/drawingml/2006/main">
                  <a:graphicData uri="http://schemas.microsoft.com/office/word/2010/wordprocessingShape">
                    <wps:wsp>
                      <wps:cNvSpPr/>
                      <wps:spPr>
                        <a:xfrm>
                          <a:off x="0" y="0"/>
                          <a:ext cx="541020" cy="228600"/>
                        </a:xfrm>
                        <a:prstGeom prst="rect">
                          <a:avLst/>
                        </a:prstGeom>
                        <a:noFill/>
                        <a:ln w="12700" cap="flat" cmpd="sng" algn="ctr">
                          <a:noFill/>
                          <a:prstDash val="solid"/>
                          <a:miter lim="800000"/>
                        </a:ln>
                        <a:effectLst/>
                      </wps:spPr>
                      <wps:txbx>
                        <w:txbxContent>
                          <w:p w14:paraId="1CA25379" w14:textId="77777777" w:rsidR="00301438" w:rsidRPr="00703CD3" w:rsidRDefault="00301438" w:rsidP="00361963">
                            <w:pPr>
                              <w:jc w:val="center"/>
                              <w:rPr>
                                <w:rFonts w:ascii="Arial" w:hAnsi="Arial" w:cs="Arial"/>
                                <w:b/>
                                <w:color w:val="000000" w:themeColor="text1"/>
                                <w:sz w:val="18"/>
                                <w:szCs w:val="18"/>
                                <w14:textOutline w14:w="9525" w14:cap="rnd" w14:cmpd="sng" w14:algn="ctr">
                                  <w14:noFill/>
                                  <w14:prstDash w14:val="solid"/>
                                  <w14:bevel/>
                                </w14:textOutline>
                              </w:rPr>
                            </w:pPr>
                            <w:r w:rsidRPr="00703CD3">
                              <w:rPr>
                                <w:rFonts w:ascii="Arial" w:hAnsi="Arial" w:cs="Arial"/>
                                <w:b/>
                                <w:color w:val="000000" w:themeColor="text1"/>
                                <w:sz w:val="18"/>
                                <w:szCs w:val="18"/>
                                <w14:textOutline w14:w="9525" w14:cap="rnd" w14:cmpd="sng" w14:algn="ctr">
                                  <w14:noFill/>
                                  <w14:prstDash w14:val="solid"/>
                                  <w14:bevel/>
                                </w14:textOutline>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5D62B" id="Rectangle 22" o:spid="_x0000_s1039" style="position:absolute;left:0;text-align:left;margin-left:201.5pt;margin-top:221.95pt;width:42.6pt;height:18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" filled="f" stroked="f" strokeweight="1pt">
                <v:textbox>
                  <w:txbxContent>
                    <w:p w14:paraId="1CA25379" w14:textId="77777777" w:rsidR="00301438" w:rsidRPr="00703CD3" w:rsidRDefault="00301438" w:rsidP="00361963">
                      <w:pPr>
                        <w:jc w:val="center"/>
                        <w:rPr>
                          <w:rFonts w:ascii="Arial" w:hAnsi="Arial" w:cs="Arial"/>
                          <w:b/>
                          <w:color w:val="000000" w:themeColor="text1"/>
                          <w:sz w:val="18"/>
                          <w:szCs w:val="18"/>
                          <w14:textOutline w14:w="9525" w14:cap="rnd" w14:cmpd="sng" w14:algn="ctr">
                            <w14:noFill/>
                            <w14:prstDash w14:val="solid"/>
                            <w14:bevel/>
                          </w14:textOutline>
                        </w:rPr>
                      </w:pPr>
                      <w:r w:rsidRPr="00703CD3">
                        <w:rPr>
                          <w:rFonts w:ascii="Arial" w:hAnsi="Arial" w:cs="Arial"/>
                          <w:b/>
                          <w:color w:val="000000" w:themeColor="text1"/>
                          <w:sz w:val="18"/>
                          <w:szCs w:val="18"/>
                          <w14:textOutline w14:w="9525" w14:cap="rnd" w14:cmpd="sng" w14:algn="ctr">
                            <w14:noFill/>
                            <w14:prstDash w14:val="solid"/>
                            <w14:bevel/>
                          </w14:textOutline>
                        </w:rPr>
                        <w:t>NO</w:t>
                      </w:r>
                    </w:p>
                  </w:txbxContent>
                </v:textbox>
              </v:rect>
            </w:pict>
          </mc:Fallback>
        </mc:AlternateContent>
      </w:r>
      <w:r w:rsidRPr="00361963">
        <w:rPr>
          <w:noProof/>
        </w:rPr>
        <mc:AlternateContent>
          <mc:Choice Requires="wps">
            <w:drawing>
              <wp:anchor distT="0" distB="0" distL="114300" distR="114300" simplePos="0" relativeHeight="251658254" behindDoc="0" locked="0" layoutInCell="1" allowOverlap="1" wp14:anchorId="79CA8A8B" wp14:editId="0C3E3922">
                <wp:simplePos x="0" y="0"/>
                <wp:positionH relativeFrom="column">
                  <wp:posOffset>2494945</wp:posOffset>
                </wp:positionH>
                <wp:positionV relativeFrom="paragraph">
                  <wp:posOffset>1287883</wp:posOffset>
                </wp:positionV>
                <wp:extent cx="541020" cy="241300"/>
                <wp:effectExtent l="0" t="0" r="0" b="0"/>
                <wp:wrapNone/>
                <wp:docPr id="19" name="Rectangle 19"/>
                <wp:cNvGraphicFramePr/>
                <a:graphic xmlns:a="http://schemas.openxmlformats.org/drawingml/2006/main">
                  <a:graphicData uri="http://schemas.microsoft.com/office/word/2010/wordprocessingShape">
                    <wps:wsp>
                      <wps:cNvSpPr/>
                      <wps:spPr>
                        <a:xfrm>
                          <a:off x="0" y="0"/>
                          <a:ext cx="541020" cy="241300"/>
                        </a:xfrm>
                        <a:prstGeom prst="rect">
                          <a:avLst/>
                        </a:prstGeom>
                        <a:noFill/>
                        <a:ln w="12700" cap="flat" cmpd="sng" algn="ctr">
                          <a:noFill/>
                          <a:prstDash val="solid"/>
                          <a:miter lim="800000"/>
                        </a:ln>
                        <a:effectLst/>
                      </wps:spPr>
                      <wps:txbx>
                        <w:txbxContent>
                          <w:p w14:paraId="204139ED" w14:textId="77777777" w:rsidR="007D65D7" w:rsidRPr="00703CD3" w:rsidRDefault="004128E4" w:rsidP="00361963">
                            <w:pPr>
                              <w:jc w:val="center"/>
                              <w:rPr>
                                <w:rFonts w:ascii="Arial" w:hAnsi="Arial" w:cs="Arial"/>
                                <w:b/>
                                <w:sz w:val="18"/>
                                <w:szCs w:val="18"/>
                              </w:rPr>
                            </w:pPr>
                            <w:r w:rsidRPr="00703CD3">
                              <w:rPr>
                                <w:rFonts w:ascii="Arial" w:hAnsi="Arial" w:cs="Arial"/>
                                <w:b/>
                                <w:sz w:val="18"/>
                                <w:szCs w:val="18"/>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A8A8B" id="Rectangle 19" o:spid="_x0000_s1040" style="position:absolute;left:0;text-align:left;margin-left:196.45pt;margin-top:101.4pt;width:42.6pt;height:19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" filled="f" stroked="f" strokeweight="1pt">
                <v:textbox>
                  <w:txbxContent>
                    <w:p w14:paraId="204139ED" w14:textId="77777777" w:rsidR="007D65D7" w:rsidRPr="00703CD3" w:rsidRDefault="004128E4" w:rsidP="00361963">
                      <w:pPr>
                        <w:jc w:val="center"/>
                        <w:rPr>
                          <w:rFonts w:ascii="Arial" w:hAnsi="Arial" w:cs="Arial"/>
                          <w:b/>
                          <w:sz w:val="18"/>
                          <w:szCs w:val="18"/>
                        </w:rPr>
                      </w:pPr>
                      <w:r w:rsidRPr="00703CD3">
                        <w:rPr>
                          <w:rFonts w:ascii="Arial" w:hAnsi="Arial" w:cs="Arial"/>
                          <w:b/>
                          <w:sz w:val="18"/>
                          <w:szCs w:val="18"/>
                        </w:rPr>
                        <w:t>NO</w:t>
                      </w:r>
                    </w:p>
                  </w:txbxContent>
                </v:textbox>
              </v:rect>
            </w:pict>
          </mc:Fallback>
        </mc:AlternateContent>
      </w:r>
      <w:r>
        <w:rPr>
          <w:noProof/>
        </w:rPr>
        <mc:AlternateContent>
          <mc:Choice Requires="wps">
            <w:drawing>
              <wp:anchor distT="0" distB="0" distL="114300" distR="114300" simplePos="0" relativeHeight="251658305" behindDoc="0" locked="0" layoutInCell="1" allowOverlap="1" wp14:anchorId="62EAD394" wp14:editId="545551A5">
                <wp:simplePos x="0" y="0"/>
                <wp:positionH relativeFrom="column">
                  <wp:posOffset>634365</wp:posOffset>
                </wp:positionH>
                <wp:positionV relativeFrom="paragraph">
                  <wp:posOffset>2933862</wp:posOffset>
                </wp:positionV>
                <wp:extent cx="1902460" cy="0"/>
                <wp:effectExtent l="0" t="0" r="0" b="0"/>
                <wp:wrapNone/>
                <wp:docPr id="486" name="Straight Arrow Connector 486"/>
                <wp:cNvGraphicFramePr/>
                <a:graphic xmlns:a="http://schemas.openxmlformats.org/drawingml/2006/main">
                  <a:graphicData uri="http://schemas.microsoft.com/office/word/2010/wordprocessingShape">
                    <wps:wsp>
                      <wps:cNvCnPr/>
                      <wps:spPr>
                        <a:xfrm flipH="1" flipV="1">
                          <a:off x="0" y="0"/>
                          <a:ext cx="1902460" cy="0"/>
                        </a:xfrm>
                        <a:prstGeom prst="straightConnector1">
                          <a:avLst/>
                        </a:prstGeom>
                        <a:ln w="19050">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oel="http://schemas.microsoft.com/office/2019/extlst">
            <w:pict w14:anchorId="2EE873BB">
              <v:shape id="Straight Arrow Connector 486" style="position:absolute;margin-left:49.95pt;margin-top:231pt;width:149.8pt;height:0;flip:x y;z-index:2516583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" w14:anchorId="482FDCDC">
                <v:stroke joinstyle="miter" dashstyle="dash"/>
              </v:shape>
            </w:pict>
          </mc:Fallback>
        </mc:AlternateContent>
      </w:r>
      <w:r>
        <w:rPr>
          <w:noProof/>
        </w:rPr>
        <mc:AlternateContent>
          <mc:Choice Requires="wps">
            <w:drawing>
              <wp:anchor distT="0" distB="0" distL="114300" distR="114300" simplePos="0" relativeHeight="251658302" behindDoc="0" locked="0" layoutInCell="1" allowOverlap="1" wp14:anchorId="3733D742" wp14:editId="3848D582">
                <wp:simplePos x="0" y="0"/>
                <wp:positionH relativeFrom="column">
                  <wp:posOffset>2583180</wp:posOffset>
                </wp:positionH>
                <wp:positionV relativeFrom="paragraph">
                  <wp:posOffset>1082675</wp:posOffset>
                </wp:positionV>
                <wp:extent cx="0" cy="683260"/>
                <wp:effectExtent l="76200" t="0" r="95250" b="59690"/>
                <wp:wrapNone/>
                <wp:docPr id="482" name="Straight Arrow Connector 482"/>
                <wp:cNvGraphicFramePr/>
                <a:graphic xmlns:a="http://schemas.openxmlformats.org/drawingml/2006/main">
                  <a:graphicData uri="http://schemas.microsoft.com/office/word/2010/wordprocessingShape">
                    <wps:wsp>
                      <wps:cNvCnPr/>
                      <wps:spPr>
                        <a:xfrm>
                          <a:off x="0" y="0"/>
                          <a:ext cx="0" cy="68326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xmlns:oel="http://schemas.microsoft.com/office/2019/extlst">
            <w:pict w14:anchorId="022D879A">
              <v:shape id="Straight Arrow Connector 482" style="position:absolute;margin-left:203.4pt;margin-top:85.25pt;width:0;height:53.8pt;z-index:251658303;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" w14:anchorId="08F2076C">
                <v:stroke joinstyle="miter" endarrow="block"/>
              </v:shape>
            </w:pict>
          </mc:Fallback>
        </mc:AlternateContent>
      </w:r>
      <w:r>
        <w:rPr>
          <w:noProof/>
        </w:rPr>
        <mc:AlternateContent>
          <mc:Choice Requires="wps">
            <w:drawing>
              <wp:anchor distT="0" distB="0" distL="114300" distR="114300" simplePos="0" relativeHeight="251658304" behindDoc="0" locked="0" layoutInCell="1" allowOverlap="1" wp14:anchorId="15DED6D3" wp14:editId="3A4DEF43">
                <wp:simplePos x="0" y="0"/>
                <wp:positionH relativeFrom="column">
                  <wp:posOffset>2616038</wp:posOffset>
                </wp:positionH>
                <wp:positionV relativeFrom="paragraph">
                  <wp:posOffset>2787015</wp:posOffset>
                </wp:positionV>
                <wp:extent cx="0" cy="318918"/>
                <wp:effectExtent l="76200" t="0" r="76200" b="62230"/>
                <wp:wrapNone/>
                <wp:docPr id="485" name="Straight Arrow Connector 485"/>
                <wp:cNvGraphicFramePr/>
                <a:graphic xmlns:a="http://schemas.openxmlformats.org/drawingml/2006/main">
                  <a:graphicData uri="http://schemas.microsoft.com/office/word/2010/wordprocessingShape">
                    <wps:wsp>
                      <wps:cNvCnPr/>
                      <wps:spPr>
                        <a:xfrm flipH="1">
                          <a:off x="0" y="0"/>
                          <a:ext cx="0" cy="318918"/>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oel="http://schemas.microsoft.com/office/2019/extlst">
            <w:pict w14:anchorId="4137663A">
              <v:shape id="Straight Arrow Connector 485" style="position:absolute;margin-left:206pt;margin-top:219.45pt;width:0;height:25.1pt;flip:x;z-index:251658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" w14:anchorId="20E2B44C">
                <v:stroke joinstyle="miter" endarrow="block"/>
              </v:shape>
            </w:pict>
          </mc:Fallback>
        </mc:AlternateContent>
      </w:r>
      <w:r w:rsidRPr="00361963">
        <w:rPr>
          <w:noProof/>
        </w:rPr>
        <mc:AlternateContent>
          <mc:Choice Requires="wps">
            <w:drawing>
              <wp:anchor distT="0" distB="0" distL="114300" distR="114300" simplePos="0" relativeHeight="251658273" behindDoc="0" locked="0" layoutInCell="1" allowOverlap="1" wp14:anchorId="1C47B8D6" wp14:editId="1DDA34DB">
                <wp:simplePos x="0" y="0"/>
                <wp:positionH relativeFrom="column">
                  <wp:posOffset>4797587</wp:posOffset>
                </wp:positionH>
                <wp:positionV relativeFrom="paragraph">
                  <wp:posOffset>3183802</wp:posOffset>
                </wp:positionV>
                <wp:extent cx="487045" cy="316865"/>
                <wp:effectExtent l="0" t="0" r="0" b="0"/>
                <wp:wrapNone/>
                <wp:docPr id="457" name="Rectangle 457"/>
                <wp:cNvGraphicFramePr/>
                <a:graphic xmlns:a="http://schemas.openxmlformats.org/drawingml/2006/main">
                  <a:graphicData uri="http://schemas.microsoft.com/office/word/2010/wordprocessingShape">
                    <wps:wsp>
                      <wps:cNvSpPr/>
                      <wps:spPr>
                        <a:xfrm>
                          <a:off x="0" y="0"/>
                          <a:ext cx="487045" cy="316865"/>
                        </a:xfrm>
                        <a:prstGeom prst="rect">
                          <a:avLst/>
                        </a:prstGeom>
                        <a:noFill/>
                        <a:ln w="12700" cap="flat" cmpd="sng" algn="ctr">
                          <a:noFill/>
                          <a:prstDash val="solid"/>
                          <a:miter lim="800000"/>
                        </a:ln>
                        <a:effectLst/>
                      </wps:spPr>
                      <wps:txbx>
                        <w:txbxContent>
                          <w:p w14:paraId="62E49FE2" w14:textId="77777777" w:rsidR="003933E2" w:rsidRPr="00703CD3" w:rsidRDefault="003933E2" w:rsidP="003933E2">
                            <w:pPr>
                              <w:jc w:val="center"/>
                              <w:rPr>
                                <w:rFonts w:ascii="Arial" w:hAnsi="Arial" w:cs="Arial"/>
                                <w:b/>
                                <w:bCs/>
                                <w:sz w:val="18"/>
                                <w:szCs w:val="18"/>
                              </w:rPr>
                            </w:pPr>
                            <w:r w:rsidRPr="00703CD3">
                              <w:rPr>
                                <w:rFonts w:ascii="Arial" w:hAnsi="Arial" w:cs="Arial"/>
                                <w:b/>
                                <w:bCs/>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7B8D6" id="Rectangle 457" o:spid="_x0000_s1041" style="position:absolute;left:0;text-align:left;margin-left:377.75pt;margin-top:250.7pt;width:38.35pt;height:24.9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" filled="f" stroked="f" strokeweight="1pt">
                <v:textbox>
                  <w:txbxContent>
                    <w:p w14:paraId="62E49FE2" w14:textId="77777777" w:rsidR="003933E2" w:rsidRPr="00703CD3" w:rsidRDefault="003933E2" w:rsidP="003933E2">
                      <w:pPr>
                        <w:jc w:val="center"/>
                        <w:rPr>
                          <w:rFonts w:ascii="Arial" w:hAnsi="Arial" w:cs="Arial"/>
                          <w:b/>
                          <w:bCs/>
                          <w:sz w:val="18"/>
                          <w:szCs w:val="18"/>
                        </w:rPr>
                      </w:pPr>
                      <w:r w:rsidRPr="00703CD3">
                        <w:rPr>
                          <w:rFonts w:ascii="Arial" w:hAnsi="Arial" w:cs="Arial"/>
                          <w:b/>
                          <w:bCs/>
                          <w:sz w:val="18"/>
                          <w:szCs w:val="18"/>
                        </w:rPr>
                        <w:t>YES</w:t>
                      </w:r>
                    </w:p>
                  </w:txbxContent>
                </v:textbox>
              </v:rect>
            </w:pict>
          </mc:Fallback>
        </mc:AlternateContent>
      </w:r>
      <w:r w:rsidRPr="00361963">
        <w:rPr>
          <w:noProof/>
        </w:rPr>
        <mc:AlternateContent>
          <mc:Choice Requires="wps">
            <w:drawing>
              <wp:anchor distT="0" distB="0" distL="114300" distR="114300" simplePos="0" relativeHeight="251658243" behindDoc="0" locked="0" layoutInCell="1" allowOverlap="1" wp14:anchorId="16597195" wp14:editId="378D15E8">
                <wp:simplePos x="0" y="0"/>
                <wp:positionH relativeFrom="margin">
                  <wp:posOffset>978195</wp:posOffset>
                </wp:positionH>
                <wp:positionV relativeFrom="paragraph">
                  <wp:posOffset>3127301</wp:posOffset>
                </wp:positionV>
                <wp:extent cx="3912782" cy="572047"/>
                <wp:effectExtent l="0" t="0" r="12065" b="19050"/>
                <wp:wrapNone/>
                <wp:docPr id="88" name="Rectangle 88"/>
                <wp:cNvGraphicFramePr/>
                <a:graphic xmlns:a="http://schemas.openxmlformats.org/drawingml/2006/main">
                  <a:graphicData uri="http://schemas.microsoft.com/office/word/2010/wordprocessingShape">
                    <wps:wsp>
                      <wps:cNvSpPr/>
                      <wps:spPr>
                        <a:xfrm>
                          <a:off x="0" y="0"/>
                          <a:ext cx="3912782" cy="572047"/>
                        </a:xfrm>
                        <a:prstGeom prst="rect">
                          <a:avLst/>
                        </a:prstGeom>
                        <a:solidFill>
                          <a:schemeClr val="accent1">
                            <a:lumMod val="40000"/>
                            <a:lumOff val="60000"/>
                          </a:schemeClr>
                        </a:solidFill>
                        <a:ln w="6350" cap="flat" cmpd="sng" algn="ctr">
                          <a:solidFill>
                            <a:schemeClr val="tx1"/>
                          </a:solidFill>
                          <a:prstDash val="solid"/>
                          <a:miter lim="800000"/>
                        </a:ln>
                        <a:effectLst/>
                      </wps:spPr>
                      <wps:txbx>
                        <w:txbxContent>
                          <w:p w14:paraId="33C3C006" w14:textId="07808E11" w:rsidR="007D65D7" w:rsidRDefault="003D62F8" w:rsidP="00602CBC">
                            <w:pPr>
                              <w:jc w:val="center"/>
                            </w:pPr>
                            <w:r>
                              <w:rPr>
                                <w:rFonts w:ascii="Arial" w:hAnsi="Arial" w:cs="Arial"/>
                                <w:sz w:val="20"/>
                                <w:szCs w:val="20"/>
                              </w:rPr>
                              <w:t>Is there an e</w:t>
                            </w:r>
                            <w:r w:rsidRPr="00703CD3">
                              <w:rPr>
                                <w:rFonts w:ascii="Arial" w:hAnsi="Arial" w:cs="Arial"/>
                                <w:sz w:val="20"/>
                                <w:szCs w:val="20"/>
                              </w:rPr>
                              <w:t xml:space="preserve">stablished </w:t>
                            </w:r>
                            <w:r w:rsidR="009979EC">
                              <w:rPr>
                                <w:rFonts w:ascii="Arial" w:hAnsi="Arial" w:cs="Arial"/>
                                <w:sz w:val="20"/>
                                <w:szCs w:val="20"/>
                              </w:rPr>
                              <w:t>a</w:t>
                            </w:r>
                            <w:r w:rsidR="004128E4" w:rsidRPr="00703CD3">
                              <w:rPr>
                                <w:rFonts w:ascii="Arial" w:hAnsi="Arial" w:cs="Arial"/>
                                <w:sz w:val="20"/>
                                <w:szCs w:val="20"/>
                              </w:rPr>
                              <w:t xml:space="preserve">gency or </w:t>
                            </w:r>
                            <w:r w:rsidR="009979EC">
                              <w:rPr>
                                <w:rFonts w:ascii="Arial" w:hAnsi="Arial" w:cs="Arial"/>
                                <w:sz w:val="20"/>
                                <w:szCs w:val="20"/>
                              </w:rPr>
                              <w:t>m</w:t>
                            </w:r>
                            <w:r w:rsidR="004128E4" w:rsidRPr="00703CD3">
                              <w:rPr>
                                <w:rFonts w:ascii="Arial" w:hAnsi="Arial" w:cs="Arial"/>
                                <w:sz w:val="20"/>
                                <w:szCs w:val="20"/>
                              </w:rPr>
                              <w:t>ulti-</w:t>
                            </w:r>
                            <w:r w:rsidR="009979EC">
                              <w:rPr>
                                <w:rFonts w:ascii="Arial" w:hAnsi="Arial" w:cs="Arial"/>
                                <w:sz w:val="20"/>
                                <w:szCs w:val="20"/>
                              </w:rPr>
                              <w:t>a</w:t>
                            </w:r>
                            <w:r w:rsidR="004128E4" w:rsidRPr="00703CD3">
                              <w:rPr>
                                <w:rFonts w:ascii="Arial" w:hAnsi="Arial" w:cs="Arial"/>
                                <w:sz w:val="20"/>
                                <w:szCs w:val="20"/>
                              </w:rPr>
                              <w:t xml:space="preserve">gency </w:t>
                            </w:r>
                            <w:r w:rsidR="009979EC">
                              <w:rPr>
                                <w:rFonts w:ascii="Arial" w:hAnsi="Arial" w:cs="Arial"/>
                                <w:sz w:val="20"/>
                                <w:szCs w:val="20"/>
                              </w:rPr>
                              <w:t>c</w:t>
                            </w:r>
                            <w:r w:rsidR="004128E4" w:rsidRPr="00703CD3">
                              <w:rPr>
                                <w:rFonts w:ascii="Arial" w:hAnsi="Arial" w:cs="Arial"/>
                                <w:sz w:val="20"/>
                                <w:szCs w:val="20"/>
                              </w:rPr>
                              <w:t>ontract</w:t>
                            </w:r>
                            <w:r>
                              <w:rPr>
                                <w:rFonts w:ascii="Arial" w:hAnsi="Arial" w:cs="Arial"/>
                                <w:sz w:val="20"/>
                                <w:szCs w:val="20"/>
                              </w:rPr>
                              <w:t xml:space="preserve"> available that </w:t>
                            </w:r>
                            <w:r w:rsidR="00B7302C">
                              <w:rPr>
                                <w:rFonts w:ascii="Arial" w:hAnsi="Arial" w:cs="Arial"/>
                                <w:sz w:val="20"/>
                                <w:szCs w:val="20"/>
                              </w:rPr>
                              <w:t xml:space="preserve">meets your </w:t>
                            </w:r>
                            <w:r w:rsidR="00602CBC">
                              <w:rPr>
                                <w:rFonts w:ascii="Arial" w:hAnsi="Arial" w:cs="Arial"/>
                                <w:sz w:val="20"/>
                                <w:szCs w:val="20"/>
                              </w:rPr>
                              <w:t xml:space="preserve">desired </w:t>
                            </w:r>
                            <w:r w:rsidR="00B7302C">
                              <w:rPr>
                                <w:rFonts w:ascii="Arial" w:hAnsi="Arial" w:cs="Arial"/>
                                <w:sz w:val="20"/>
                                <w:szCs w:val="20"/>
                              </w:rPr>
                              <w:t>form, function, and utility</w:t>
                            </w:r>
                            <w:r>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97195" id="Rectangle 88" o:spid="_x0000_s1042" style="position:absolute;left:0;text-align:left;margin-left:77pt;margin-top:246.25pt;width:308.1pt;height:45.0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" fillcolor="#b4c6e7 [1300]" strokecolor="black [3213]" strokeweight=".5pt">
                <v:textbox>
                  <w:txbxContent>
                    <w:p w14:paraId="33C3C006" w14:textId="07808E11" w:rsidR="007D65D7" w:rsidRDefault="003D62F8" w:rsidP="00602CBC">
                      <w:pPr>
                        <w:jc w:val="center"/>
                      </w:pPr>
                      <w:r>
                        <w:rPr>
                          <w:rFonts w:ascii="Arial" w:hAnsi="Arial" w:cs="Arial"/>
                          <w:sz w:val="20"/>
                          <w:szCs w:val="20"/>
                        </w:rPr>
                        <w:t>Is there an e</w:t>
                      </w:r>
                      <w:r w:rsidRPr="00703CD3">
                        <w:rPr>
                          <w:rFonts w:ascii="Arial" w:hAnsi="Arial" w:cs="Arial"/>
                          <w:sz w:val="20"/>
                          <w:szCs w:val="20"/>
                        </w:rPr>
                        <w:t xml:space="preserve">stablished </w:t>
                      </w:r>
                      <w:r w:rsidR="009979EC">
                        <w:rPr>
                          <w:rFonts w:ascii="Arial" w:hAnsi="Arial" w:cs="Arial"/>
                          <w:sz w:val="20"/>
                          <w:szCs w:val="20"/>
                        </w:rPr>
                        <w:t>a</w:t>
                      </w:r>
                      <w:r w:rsidR="004128E4" w:rsidRPr="00703CD3">
                        <w:rPr>
                          <w:rFonts w:ascii="Arial" w:hAnsi="Arial" w:cs="Arial"/>
                          <w:sz w:val="20"/>
                          <w:szCs w:val="20"/>
                        </w:rPr>
                        <w:t xml:space="preserve">gency or </w:t>
                      </w:r>
                      <w:r w:rsidR="009979EC">
                        <w:rPr>
                          <w:rFonts w:ascii="Arial" w:hAnsi="Arial" w:cs="Arial"/>
                          <w:sz w:val="20"/>
                          <w:szCs w:val="20"/>
                        </w:rPr>
                        <w:t>m</w:t>
                      </w:r>
                      <w:r w:rsidR="004128E4" w:rsidRPr="00703CD3">
                        <w:rPr>
                          <w:rFonts w:ascii="Arial" w:hAnsi="Arial" w:cs="Arial"/>
                          <w:sz w:val="20"/>
                          <w:szCs w:val="20"/>
                        </w:rPr>
                        <w:t>ulti-</w:t>
                      </w:r>
                      <w:r w:rsidR="009979EC">
                        <w:rPr>
                          <w:rFonts w:ascii="Arial" w:hAnsi="Arial" w:cs="Arial"/>
                          <w:sz w:val="20"/>
                          <w:szCs w:val="20"/>
                        </w:rPr>
                        <w:t>a</w:t>
                      </w:r>
                      <w:r w:rsidR="004128E4" w:rsidRPr="00703CD3">
                        <w:rPr>
                          <w:rFonts w:ascii="Arial" w:hAnsi="Arial" w:cs="Arial"/>
                          <w:sz w:val="20"/>
                          <w:szCs w:val="20"/>
                        </w:rPr>
                        <w:t xml:space="preserve">gency </w:t>
                      </w:r>
                      <w:r w:rsidR="009979EC">
                        <w:rPr>
                          <w:rFonts w:ascii="Arial" w:hAnsi="Arial" w:cs="Arial"/>
                          <w:sz w:val="20"/>
                          <w:szCs w:val="20"/>
                        </w:rPr>
                        <w:t>c</w:t>
                      </w:r>
                      <w:r w:rsidR="004128E4" w:rsidRPr="00703CD3">
                        <w:rPr>
                          <w:rFonts w:ascii="Arial" w:hAnsi="Arial" w:cs="Arial"/>
                          <w:sz w:val="20"/>
                          <w:szCs w:val="20"/>
                        </w:rPr>
                        <w:t>ontract</w:t>
                      </w:r>
                      <w:r>
                        <w:rPr>
                          <w:rFonts w:ascii="Arial" w:hAnsi="Arial" w:cs="Arial"/>
                          <w:sz w:val="20"/>
                          <w:szCs w:val="20"/>
                        </w:rPr>
                        <w:t xml:space="preserve"> available that </w:t>
                      </w:r>
                      <w:r w:rsidR="00B7302C">
                        <w:rPr>
                          <w:rFonts w:ascii="Arial" w:hAnsi="Arial" w:cs="Arial"/>
                          <w:sz w:val="20"/>
                          <w:szCs w:val="20"/>
                        </w:rPr>
                        <w:t xml:space="preserve">meets your </w:t>
                      </w:r>
                      <w:r w:rsidR="00602CBC">
                        <w:rPr>
                          <w:rFonts w:ascii="Arial" w:hAnsi="Arial" w:cs="Arial"/>
                          <w:sz w:val="20"/>
                          <w:szCs w:val="20"/>
                        </w:rPr>
                        <w:t xml:space="preserve">desired </w:t>
                      </w:r>
                      <w:r w:rsidR="00B7302C">
                        <w:rPr>
                          <w:rFonts w:ascii="Arial" w:hAnsi="Arial" w:cs="Arial"/>
                          <w:sz w:val="20"/>
                          <w:szCs w:val="20"/>
                        </w:rPr>
                        <w:t>form, function, and utility</w:t>
                      </w:r>
                      <w:r>
                        <w:rPr>
                          <w:rFonts w:ascii="Arial" w:hAnsi="Arial" w:cs="Arial"/>
                          <w:sz w:val="20"/>
                          <w:szCs w:val="20"/>
                        </w:rPr>
                        <w:t>?</w:t>
                      </w:r>
                    </w:p>
                  </w:txbxContent>
                </v:textbox>
                <w10:wrap anchorx="margin"/>
              </v:rect>
            </w:pict>
          </mc:Fallback>
        </mc:AlternateContent>
      </w:r>
      <w:r w:rsidR="006831E3">
        <w:rPr>
          <w:noProof/>
        </w:rPr>
        <mc:AlternateContent>
          <mc:Choice Requires="wps">
            <w:drawing>
              <wp:anchor distT="0" distB="0" distL="114300" distR="114300" simplePos="0" relativeHeight="251658303" behindDoc="0" locked="0" layoutInCell="1" allowOverlap="1" wp14:anchorId="194EF5E0" wp14:editId="32803B62">
                <wp:simplePos x="0" y="0"/>
                <wp:positionH relativeFrom="column">
                  <wp:posOffset>626745</wp:posOffset>
                </wp:positionH>
                <wp:positionV relativeFrom="paragraph">
                  <wp:posOffset>1432398</wp:posOffset>
                </wp:positionV>
                <wp:extent cx="1902770" cy="0"/>
                <wp:effectExtent l="0" t="0" r="0" b="0"/>
                <wp:wrapNone/>
                <wp:docPr id="483" name="Straight Arrow Connector 483"/>
                <wp:cNvGraphicFramePr/>
                <a:graphic xmlns:a="http://schemas.openxmlformats.org/drawingml/2006/main">
                  <a:graphicData uri="http://schemas.microsoft.com/office/word/2010/wordprocessingShape">
                    <wps:wsp>
                      <wps:cNvCnPr/>
                      <wps:spPr>
                        <a:xfrm flipH="1" flipV="1">
                          <a:off x="0" y="0"/>
                          <a:ext cx="1902770" cy="0"/>
                        </a:xfrm>
                        <a:prstGeom prst="straightConnector1">
                          <a:avLst/>
                        </a:prstGeom>
                        <a:ln w="19050">
                          <a:solidFill>
                            <a:schemeClr val="tx1"/>
                          </a:solidFill>
                          <a:prstDash val="dash"/>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oel="http://schemas.microsoft.com/office/2019/extlst">
            <w:pict w14:anchorId="3F3A418E">
              <v:shape id="Straight Arrow Connector 483" style="position:absolute;margin-left:49.35pt;margin-top:112.8pt;width:149.8pt;height:0;flip:x y;z-index:2516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" w14:anchorId="6E63D86F">
                <v:stroke joinstyle="miter" dashstyle="dash"/>
              </v:shape>
            </w:pict>
          </mc:Fallback>
        </mc:AlternateContent>
      </w:r>
      <w:r w:rsidR="006464F6" w:rsidRPr="00361963" w:rsidDel="00E35836">
        <w:rPr>
          <w:noProof/>
        </w:rPr>
        <mc:AlternateContent>
          <mc:Choice Requires="wps">
            <w:drawing>
              <wp:anchor distT="0" distB="0" distL="114300" distR="114300" simplePos="0" relativeHeight="251658253" behindDoc="0" locked="0" layoutInCell="1" allowOverlap="1" wp14:anchorId="368B16F4" wp14:editId="7FC6E757">
                <wp:simplePos x="0" y="0"/>
                <wp:positionH relativeFrom="margin">
                  <wp:posOffset>960917</wp:posOffset>
                </wp:positionH>
                <wp:positionV relativeFrom="paragraph">
                  <wp:posOffset>90377</wp:posOffset>
                </wp:positionV>
                <wp:extent cx="3278505" cy="993125"/>
                <wp:effectExtent l="57150" t="57150" r="55245" b="55245"/>
                <wp:wrapNone/>
                <wp:docPr id="2" name="Rectangle 2"/>
                <wp:cNvGraphicFramePr/>
                <a:graphic xmlns:a="http://schemas.openxmlformats.org/drawingml/2006/main">
                  <a:graphicData uri="http://schemas.microsoft.com/office/word/2010/wordprocessingShape">
                    <wps:wsp>
                      <wps:cNvSpPr/>
                      <wps:spPr>
                        <a:xfrm>
                          <a:off x="0" y="0"/>
                          <a:ext cx="3278505" cy="993125"/>
                        </a:xfrm>
                        <a:prstGeom prst="rect">
                          <a:avLst/>
                        </a:prstGeom>
                        <a:solidFill>
                          <a:schemeClr val="accent1">
                            <a:lumMod val="40000"/>
                            <a:lumOff val="60000"/>
                          </a:schemeClr>
                        </a:solidFill>
                        <a:ln w="3175" cap="flat" cmpd="sng" algn="ctr">
                          <a:solidFill>
                            <a:schemeClr val="tx1"/>
                          </a:solidFill>
                          <a:prstDash val="solid"/>
                          <a:miter lim="800000"/>
                        </a:ln>
                        <a:effectLst/>
                        <a:scene3d>
                          <a:camera prst="orthographicFront"/>
                          <a:lightRig rig="threePt" dir="t"/>
                        </a:scene3d>
                        <a:sp3d>
                          <a:bevelB/>
                        </a:sp3d>
                      </wps:spPr>
                      <wps:txbx>
                        <w:txbxContent>
                          <w:p w14:paraId="4E2BA0BC" w14:textId="77777777" w:rsidR="003D62F8" w:rsidRDefault="003D62F8" w:rsidP="00927159">
                            <w:pPr>
                              <w:spacing w:after="40"/>
                              <w:jc w:val="center"/>
                              <w:rPr>
                                <w:rFonts w:ascii="Arial" w:hAnsi="Arial" w:cs="Arial"/>
                                <w:sz w:val="20"/>
                                <w:szCs w:val="20"/>
                                <w14:textOutline w14:w="9525" w14:cap="rnd" w14:cmpd="sng" w14:algn="ctr">
                                  <w14:noFill/>
                                  <w14:prstDash w14:val="solid"/>
                                  <w14:bevel/>
                                </w14:textOutline>
                              </w:rPr>
                            </w:pPr>
                          </w:p>
                          <w:p w14:paraId="49A0D8FF" w14:textId="05C3690C" w:rsidR="007D65D7" w:rsidRPr="007C75A5" w:rsidDel="002E3B40" w:rsidRDefault="00890162" w:rsidP="00927159">
                            <w:pPr>
                              <w:spacing w:after="40"/>
                              <w:jc w:val="center"/>
                              <w:rPr>
                                <w:rFonts w:ascii="Arial" w:hAnsi="Arial" w:cs="Arial"/>
                                <w:sz w:val="20"/>
                                <w:szCs w:val="20"/>
                                <w14:textOutline w14:w="9525" w14:cap="rnd" w14:cmpd="sng" w14:algn="ctr">
                                  <w14:noFill/>
                                  <w14:prstDash w14:val="solid"/>
                                  <w14:bevel/>
                                </w14:textOutline>
                              </w:rPr>
                            </w:pPr>
                            <w:r w:rsidRPr="007C75A5">
                              <w:rPr>
                                <w:rFonts w:ascii="Arial" w:hAnsi="Arial" w:cs="Arial"/>
                                <w:sz w:val="20"/>
                                <w:szCs w:val="20"/>
                                <w14:textOutline w14:w="9525" w14:cap="rnd" w14:cmpd="sng" w14:algn="ctr">
                                  <w14:noFill/>
                                  <w14:prstDash w14:val="solid"/>
                                  <w14:bevel/>
                                </w14:textOutline>
                              </w:rPr>
                              <w:t xml:space="preserve">Do </w:t>
                            </w:r>
                            <w:r w:rsidR="00C278D0" w:rsidRPr="007C75A5">
                              <w:rPr>
                                <w:rFonts w:ascii="Arial" w:hAnsi="Arial" w:cs="Arial"/>
                                <w:sz w:val="20"/>
                                <w:szCs w:val="20"/>
                                <w14:textOutline w14:w="9525" w14:cap="rnd" w14:cmpd="sng" w14:algn="ctr">
                                  <w14:noFill/>
                                  <w14:prstDash w14:val="solid"/>
                                  <w14:bevel/>
                                </w14:textOutline>
                              </w:rPr>
                              <w:t>any</w:t>
                            </w:r>
                            <w:r w:rsidRPr="007C75A5">
                              <w:rPr>
                                <w:rFonts w:ascii="Arial" w:hAnsi="Arial" w:cs="Arial"/>
                                <w:sz w:val="20"/>
                                <w:szCs w:val="20"/>
                                <w14:textOutline w14:w="9525" w14:cap="rnd" w14:cmpd="sng" w14:algn="ctr">
                                  <w14:noFill/>
                                  <w14:prstDash w14:val="solid"/>
                                  <w14:bevel/>
                                </w14:textOutline>
                              </w:rPr>
                              <w:t xml:space="preserve"> </w:t>
                            </w:r>
                            <w:r w:rsidR="004128E4" w:rsidRPr="007C75A5">
                              <w:rPr>
                                <w:rFonts w:ascii="Arial" w:hAnsi="Arial" w:cs="Arial"/>
                                <w:sz w:val="20"/>
                                <w:szCs w:val="20"/>
                                <w14:textOutline w14:w="9525" w14:cap="rnd" w14:cmpd="sng" w14:algn="ctr">
                                  <w14:noFill/>
                                  <w14:prstDash w14:val="solid"/>
                                  <w14:bevel/>
                                </w14:textOutline>
                              </w:rPr>
                              <w:t>preferred sources</w:t>
                            </w:r>
                            <w:r w:rsidRPr="007C75A5">
                              <w:rPr>
                                <w:rFonts w:ascii="Arial" w:hAnsi="Arial" w:cs="Arial"/>
                                <w:sz w:val="20"/>
                                <w:szCs w:val="20"/>
                                <w14:textOutline w14:w="9525" w14:cap="rnd" w14:cmpd="sng" w14:algn="ctr">
                                  <w14:noFill/>
                                  <w14:prstDash w14:val="solid"/>
                                  <w14:bevel/>
                                </w14:textOutline>
                              </w:rPr>
                              <w:t xml:space="preserve"> </w:t>
                            </w:r>
                            <w:r w:rsidR="005654DA" w:rsidRPr="007C75A5">
                              <w:rPr>
                                <w:rFonts w:ascii="Arial" w:hAnsi="Arial" w:cs="Arial"/>
                                <w:sz w:val="20"/>
                                <w:szCs w:val="20"/>
                                <w14:textOutline w14:w="9525" w14:cap="rnd" w14:cmpd="sng" w14:algn="ctr">
                                  <w14:noFill/>
                                  <w14:prstDash w14:val="solid"/>
                                  <w14:bevel/>
                                </w14:textOutline>
                              </w:rPr>
                              <w:t xml:space="preserve">provide </w:t>
                            </w:r>
                            <w:r w:rsidR="004128E4" w:rsidRPr="007C75A5" w:rsidDel="005654DA">
                              <w:rPr>
                                <w:rFonts w:ascii="Arial" w:hAnsi="Arial" w:cs="Arial"/>
                                <w:sz w:val="20"/>
                                <w:szCs w:val="20"/>
                                <w14:textOutline w14:w="9525" w14:cap="rnd" w14:cmpd="sng" w14:algn="ctr">
                                  <w14:noFill/>
                                  <w14:prstDash w14:val="solid"/>
                                  <w14:bevel/>
                                </w14:textOutline>
                              </w:rPr>
                              <w:t xml:space="preserve">for </w:t>
                            </w:r>
                            <w:r w:rsidR="00E05783" w:rsidRPr="007C75A5">
                              <w:rPr>
                                <w:rFonts w:ascii="Arial" w:hAnsi="Arial" w:cs="Arial"/>
                                <w:sz w:val="20"/>
                                <w:szCs w:val="20"/>
                                <w14:textOutline w14:w="9525" w14:cap="rnd" w14:cmpd="sng" w14:algn="ctr">
                                  <w14:noFill/>
                                  <w14:prstDash w14:val="solid"/>
                                  <w14:bevel/>
                                </w14:textOutline>
                              </w:rPr>
                              <w:t>the desired</w:t>
                            </w:r>
                            <w:r w:rsidR="004128E4" w:rsidRPr="007C75A5">
                              <w:rPr>
                                <w:rFonts w:ascii="Arial" w:hAnsi="Arial" w:cs="Arial"/>
                                <w:sz w:val="20"/>
                                <w:szCs w:val="20"/>
                                <w14:textOutline w14:w="9525" w14:cap="rnd" w14:cmpd="sng" w14:algn="ctr">
                                  <w14:noFill/>
                                  <w14:prstDash w14:val="solid"/>
                                  <w14:bevel/>
                                </w14:textOutline>
                              </w:rPr>
                              <w:t xml:space="preserve"> form, function,</w:t>
                            </w:r>
                            <w:r w:rsidR="00E03CC7" w:rsidRPr="007C75A5">
                              <w:rPr>
                                <w:rFonts w:ascii="Arial" w:hAnsi="Arial" w:cs="Arial"/>
                                <w:sz w:val="20"/>
                                <w:szCs w:val="20"/>
                                <w14:textOutline w14:w="9525" w14:cap="rnd" w14:cmpd="sng" w14:algn="ctr">
                                  <w14:noFill/>
                                  <w14:prstDash w14:val="solid"/>
                                  <w14:bevel/>
                                </w14:textOutline>
                              </w:rPr>
                              <w:t xml:space="preserve"> and</w:t>
                            </w:r>
                            <w:r w:rsidR="004128E4" w:rsidRPr="007C75A5">
                              <w:rPr>
                                <w:rFonts w:ascii="Arial" w:hAnsi="Arial" w:cs="Arial"/>
                                <w:sz w:val="20"/>
                                <w:szCs w:val="20"/>
                                <w14:textOutline w14:w="9525" w14:cap="rnd" w14:cmpd="sng" w14:algn="ctr">
                                  <w14:noFill/>
                                  <w14:prstDash w14:val="solid"/>
                                  <w14:bevel/>
                                </w14:textOutline>
                              </w:rPr>
                              <w:t xml:space="preserve"> uti</w:t>
                            </w:r>
                            <w:r w:rsidR="002E3B40" w:rsidRPr="007C75A5">
                              <w:rPr>
                                <w:rFonts w:ascii="Arial" w:hAnsi="Arial" w:cs="Arial"/>
                                <w:sz w:val="20"/>
                                <w:szCs w:val="20"/>
                                <w14:textOutline w14:w="9525" w14:cap="rnd" w14:cmpd="sng" w14:algn="ctr">
                                  <w14:noFill/>
                                  <w14:prstDash w14:val="solid"/>
                                  <w14:bevel/>
                                </w14:textOutline>
                              </w:rPr>
                              <w:t>lit</w:t>
                            </w:r>
                            <w:r w:rsidR="00F20219">
                              <w:rPr>
                                <w:rFonts w:ascii="Arial" w:hAnsi="Arial" w:cs="Arial"/>
                                <w:sz w:val="20"/>
                                <w:szCs w:val="20"/>
                                <w14:textOutline w14:w="9525" w14:cap="rnd" w14:cmpd="sng" w14:algn="ctr">
                                  <w14:noFill/>
                                  <w14:prstDash w14:val="solid"/>
                                  <w14:bevel/>
                                </w14:textOutline>
                              </w:rPr>
                              <w:t>y</w:t>
                            </w:r>
                            <w:r w:rsidR="004128E4" w:rsidRPr="007C75A5">
                              <w:rPr>
                                <w:rFonts w:ascii="Arial" w:hAnsi="Arial" w:cs="Arial"/>
                                <w:sz w:val="20"/>
                                <w:szCs w:val="20"/>
                                <w14:textOutline w14:w="9525" w14:cap="rnd" w14:cmpd="sng" w14:algn="ctr">
                                  <w14:noFill/>
                                  <w14:prstDash w14:val="solid"/>
                                  <w14:bevel/>
                                </w14:textOutline>
                              </w:rPr>
                              <w:t>?</w:t>
                            </w:r>
                            <w:r w:rsidR="00026287">
                              <w:rPr>
                                <w:rFonts w:ascii="Arial" w:hAnsi="Arial" w:cs="Arial"/>
                                <w:sz w:val="20"/>
                                <w:szCs w:val="20"/>
                                <w14:textOutline w14:w="9525" w14:cap="rnd" w14:cmpd="sng" w14:algn="ctr">
                                  <w14:noFill/>
                                  <w14:prstDash w14:val="solid"/>
                                  <w14:bevel/>
                                </w14:textOutline>
                              </w:rPr>
                              <w:t xml:space="preserve"> </w:t>
                            </w:r>
                            <w:r w:rsidR="00B7302C">
                              <w:rPr>
                                <w:rFonts w:ascii="Arial" w:hAnsi="Arial" w:cs="Arial"/>
                                <w:sz w:val="20"/>
                                <w:szCs w:val="20"/>
                                <w14:textOutline w14:w="9525" w14:cap="rnd" w14:cmpd="sng" w14:algn="ctr">
                                  <w14:noFill/>
                                  <w14:prstDash w14:val="solid"/>
                                  <w14:bevel/>
                                </w14:textOutline>
                              </w:rPr>
                              <w:t>Use the</w:t>
                            </w:r>
                            <w:r w:rsidR="00026287">
                              <w:rPr>
                                <w:rFonts w:ascii="Arial" w:hAnsi="Arial" w:cs="Arial"/>
                                <w:sz w:val="20"/>
                                <w:szCs w:val="20"/>
                                <w14:textOutline w14:w="9525" w14:cap="rnd" w14:cmpd="sng" w14:algn="ctr">
                                  <w14:noFill/>
                                  <w14:prstDash w14:val="solid"/>
                                  <w14:bevel/>
                                </w14:textOutline>
                              </w:rPr>
                              <w:t xml:space="preserve"> </w:t>
                            </w:r>
                            <w:hyperlink r:id="rId27" w:history="1">
                              <w:r w:rsidR="00026287" w:rsidRPr="00703CD3">
                                <w:rPr>
                                  <w:rStyle w:val="Hyperlink"/>
                                  <w:rFonts w:ascii="Arial" w:hAnsi="Arial" w:cs="Arial"/>
                                  <w:sz w:val="20"/>
                                  <w:szCs w:val="20"/>
                                </w:rPr>
                                <w:t>Preferred Source Guidelines</w:t>
                              </w:r>
                            </w:hyperlink>
                            <w:r w:rsidR="00B7302C">
                              <w:rPr>
                                <w:rStyle w:val="Hyperlink"/>
                                <w:rFonts w:ascii="Arial" w:hAnsi="Arial" w:cs="Arial"/>
                                <w:color w:val="auto"/>
                                <w:sz w:val="20"/>
                                <w:szCs w:val="20"/>
                                <w:u w:val="none"/>
                              </w:rPr>
                              <w:t xml:space="preserve"> to make this determination.</w:t>
                            </w:r>
                          </w:p>
                          <w:p w14:paraId="3AB1992F" w14:textId="787B3D93" w:rsidR="007D65D7" w:rsidRPr="007C75A5" w:rsidRDefault="007D65D7">
                            <w:pPr>
                              <w:spacing w:after="40"/>
                              <w:jc w:val="center"/>
                              <w:rPr>
                                <w:sz w:val="20"/>
                                <w:szCs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B16F4" id="Rectangle 2" o:spid="_x0000_s1043" style="position:absolute;left:0;text-align:left;margin-left:75.65pt;margin-top:7.1pt;width:258.15pt;height:78.2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" fillcolor="#b4c6e7 [1300]" strokecolor="black [3213]" strokeweight=".25pt">
                <v:textbox>
                  <w:txbxContent>
                    <w:p w14:paraId="4E2BA0BC" w14:textId="77777777" w:rsidR="003D62F8" w:rsidRDefault="003D62F8" w:rsidP="00927159">
                      <w:pPr>
                        <w:spacing w:after="40"/>
                        <w:jc w:val="center"/>
                        <w:rPr>
                          <w:rFonts w:ascii="Arial" w:hAnsi="Arial" w:cs="Arial"/>
                          <w:sz w:val="20"/>
                          <w:szCs w:val="20"/>
                          <w14:textOutline w14:w="9525" w14:cap="rnd" w14:cmpd="sng" w14:algn="ctr">
                            <w14:noFill/>
                            <w14:prstDash w14:val="solid"/>
                            <w14:bevel/>
                          </w14:textOutline>
                        </w:rPr>
                      </w:pPr>
                    </w:p>
                    <w:p w14:paraId="49A0D8FF" w14:textId="05C3690C" w:rsidR="007D65D7" w:rsidRPr="007C75A5" w:rsidDel="002E3B40" w:rsidRDefault="00890162" w:rsidP="00927159">
                      <w:pPr>
                        <w:spacing w:after="40"/>
                        <w:jc w:val="center"/>
                        <w:rPr>
                          <w:rFonts w:ascii="Arial" w:hAnsi="Arial" w:cs="Arial"/>
                          <w:sz w:val="20"/>
                          <w:szCs w:val="20"/>
                          <w14:textOutline w14:w="9525" w14:cap="rnd" w14:cmpd="sng" w14:algn="ctr">
                            <w14:noFill/>
                            <w14:prstDash w14:val="solid"/>
                            <w14:bevel/>
                          </w14:textOutline>
                        </w:rPr>
                      </w:pPr>
                      <w:r w:rsidRPr="007C75A5">
                        <w:rPr>
                          <w:rFonts w:ascii="Arial" w:hAnsi="Arial" w:cs="Arial"/>
                          <w:sz w:val="20"/>
                          <w:szCs w:val="20"/>
                          <w14:textOutline w14:w="9525" w14:cap="rnd" w14:cmpd="sng" w14:algn="ctr">
                            <w14:noFill/>
                            <w14:prstDash w14:val="solid"/>
                            <w14:bevel/>
                          </w14:textOutline>
                        </w:rPr>
                        <w:t xml:space="preserve">Do </w:t>
                      </w:r>
                      <w:r w:rsidR="00C278D0" w:rsidRPr="007C75A5">
                        <w:rPr>
                          <w:rFonts w:ascii="Arial" w:hAnsi="Arial" w:cs="Arial"/>
                          <w:sz w:val="20"/>
                          <w:szCs w:val="20"/>
                          <w14:textOutline w14:w="9525" w14:cap="rnd" w14:cmpd="sng" w14:algn="ctr">
                            <w14:noFill/>
                            <w14:prstDash w14:val="solid"/>
                            <w14:bevel/>
                          </w14:textOutline>
                        </w:rPr>
                        <w:t>any</w:t>
                      </w:r>
                      <w:r w:rsidRPr="007C75A5">
                        <w:rPr>
                          <w:rFonts w:ascii="Arial" w:hAnsi="Arial" w:cs="Arial"/>
                          <w:sz w:val="20"/>
                          <w:szCs w:val="20"/>
                          <w14:textOutline w14:w="9525" w14:cap="rnd" w14:cmpd="sng" w14:algn="ctr">
                            <w14:noFill/>
                            <w14:prstDash w14:val="solid"/>
                            <w14:bevel/>
                          </w14:textOutline>
                        </w:rPr>
                        <w:t xml:space="preserve"> </w:t>
                      </w:r>
                      <w:r w:rsidR="004128E4" w:rsidRPr="007C75A5">
                        <w:rPr>
                          <w:rFonts w:ascii="Arial" w:hAnsi="Arial" w:cs="Arial"/>
                          <w:sz w:val="20"/>
                          <w:szCs w:val="20"/>
                          <w14:textOutline w14:w="9525" w14:cap="rnd" w14:cmpd="sng" w14:algn="ctr">
                            <w14:noFill/>
                            <w14:prstDash w14:val="solid"/>
                            <w14:bevel/>
                          </w14:textOutline>
                        </w:rPr>
                        <w:t>preferred sources</w:t>
                      </w:r>
                      <w:r w:rsidRPr="007C75A5">
                        <w:rPr>
                          <w:rFonts w:ascii="Arial" w:hAnsi="Arial" w:cs="Arial"/>
                          <w:sz w:val="20"/>
                          <w:szCs w:val="20"/>
                          <w14:textOutline w14:w="9525" w14:cap="rnd" w14:cmpd="sng" w14:algn="ctr">
                            <w14:noFill/>
                            <w14:prstDash w14:val="solid"/>
                            <w14:bevel/>
                          </w14:textOutline>
                        </w:rPr>
                        <w:t xml:space="preserve"> </w:t>
                      </w:r>
                      <w:r w:rsidR="005654DA" w:rsidRPr="007C75A5">
                        <w:rPr>
                          <w:rFonts w:ascii="Arial" w:hAnsi="Arial" w:cs="Arial"/>
                          <w:sz w:val="20"/>
                          <w:szCs w:val="20"/>
                          <w14:textOutline w14:w="9525" w14:cap="rnd" w14:cmpd="sng" w14:algn="ctr">
                            <w14:noFill/>
                            <w14:prstDash w14:val="solid"/>
                            <w14:bevel/>
                          </w14:textOutline>
                        </w:rPr>
                        <w:t xml:space="preserve">provide </w:t>
                      </w:r>
                      <w:r w:rsidR="004128E4" w:rsidRPr="007C75A5" w:rsidDel="005654DA">
                        <w:rPr>
                          <w:rFonts w:ascii="Arial" w:hAnsi="Arial" w:cs="Arial"/>
                          <w:sz w:val="20"/>
                          <w:szCs w:val="20"/>
                          <w14:textOutline w14:w="9525" w14:cap="rnd" w14:cmpd="sng" w14:algn="ctr">
                            <w14:noFill/>
                            <w14:prstDash w14:val="solid"/>
                            <w14:bevel/>
                          </w14:textOutline>
                        </w:rPr>
                        <w:t xml:space="preserve">for </w:t>
                      </w:r>
                      <w:r w:rsidR="00E05783" w:rsidRPr="007C75A5">
                        <w:rPr>
                          <w:rFonts w:ascii="Arial" w:hAnsi="Arial" w:cs="Arial"/>
                          <w:sz w:val="20"/>
                          <w:szCs w:val="20"/>
                          <w14:textOutline w14:w="9525" w14:cap="rnd" w14:cmpd="sng" w14:algn="ctr">
                            <w14:noFill/>
                            <w14:prstDash w14:val="solid"/>
                            <w14:bevel/>
                          </w14:textOutline>
                        </w:rPr>
                        <w:t>the desired</w:t>
                      </w:r>
                      <w:r w:rsidR="004128E4" w:rsidRPr="007C75A5">
                        <w:rPr>
                          <w:rFonts w:ascii="Arial" w:hAnsi="Arial" w:cs="Arial"/>
                          <w:sz w:val="20"/>
                          <w:szCs w:val="20"/>
                          <w14:textOutline w14:w="9525" w14:cap="rnd" w14:cmpd="sng" w14:algn="ctr">
                            <w14:noFill/>
                            <w14:prstDash w14:val="solid"/>
                            <w14:bevel/>
                          </w14:textOutline>
                        </w:rPr>
                        <w:t xml:space="preserve"> form, function,</w:t>
                      </w:r>
                      <w:r w:rsidR="00E03CC7" w:rsidRPr="007C75A5">
                        <w:rPr>
                          <w:rFonts w:ascii="Arial" w:hAnsi="Arial" w:cs="Arial"/>
                          <w:sz w:val="20"/>
                          <w:szCs w:val="20"/>
                          <w14:textOutline w14:w="9525" w14:cap="rnd" w14:cmpd="sng" w14:algn="ctr">
                            <w14:noFill/>
                            <w14:prstDash w14:val="solid"/>
                            <w14:bevel/>
                          </w14:textOutline>
                        </w:rPr>
                        <w:t xml:space="preserve"> and</w:t>
                      </w:r>
                      <w:r w:rsidR="004128E4" w:rsidRPr="007C75A5">
                        <w:rPr>
                          <w:rFonts w:ascii="Arial" w:hAnsi="Arial" w:cs="Arial"/>
                          <w:sz w:val="20"/>
                          <w:szCs w:val="20"/>
                          <w14:textOutline w14:w="9525" w14:cap="rnd" w14:cmpd="sng" w14:algn="ctr">
                            <w14:noFill/>
                            <w14:prstDash w14:val="solid"/>
                            <w14:bevel/>
                          </w14:textOutline>
                        </w:rPr>
                        <w:t xml:space="preserve"> uti</w:t>
                      </w:r>
                      <w:r w:rsidR="002E3B40" w:rsidRPr="007C75A5">
                        <w:rPr>
                          <w:rFonts w:ascii="Arial" w:hAnsi="Arial" w:cs="Arial"/>
                          <w:sz w:val="20"/>
                          <w:szCs w:val="20"/>
                          <w14:textOutline w14:w="9525" w14:cap="rnd" w14:cmpd="sng" w14:algn="ctr">
                            <w14:noFill/>
                            <w14:prstDash w14:val="solid"/>
                            <w14:bevel/>
                          </w14:textOutline>
                        </w:rPr>
                        <w:t>lit</w:t>
                      </w:r>
                      <w:r w:rsidR="00F20219">
                        <w:rPr>
                          <w:rFonts w:ascii="Arial" w:hAnsi="Arial" w:cs="Arial"/>
                          <w:sz w:val="20"/>
                          <w:szCs w:val="20"/>
                          <w14:textOutline w14:w="9525" w14:cap="rnd" w14:cmpd="sng" w14:algn="ctr">
                            <w14:noFill/>
                            <w14:prstDash w14:val="solid"/>
                            <w14:bevel/>
                          </w14:textOutline>
                        </w:rPr>
                        <w:t>y</w:t>
                      </w:r>
                      <w:r w:rsidR="004128E4" w:rsidRPr="007C75A5">
                        <w:rPr>
                          <w:rFonts w:ascii="Arial" w:hAnsi="Arial" w:cs="Arial"/>
                          <w:sz w:val="20"/>
                          <w:szCs w:val="20"/>
                          <w14:textOutline w14:w="9525" w14:cap="rnd" w14:cmpd="sng" w14:algn="ctr">
                            <w14:noFill/>
                            <w14:prstDash w14:val="solid"/>
                            <w14:bevel/>
                          </w14:textOutline>
                        </w:rPr>
                        <w:t>?</w:t>
                      </w:r>
                      <w:r w:rsidR="00026287">
                        <w:rPr>
                          <w:rFonts w:ascii="Arial" w:hAnsi="Arial" w:cs="Arial"/>
                          <w:sz w:val="20"/>
                          <w:szCs w:val="20"/>
                          <w14:textOutline w14:w="9525" w14:cap="rnd" w14:cmpd="sng" w14:algn="ctr">
                            <w14:noFill/>
                            <w14:prstDash w14:val="solid"/>
                            <w14:bevel/>
                          </w14:textOutline>
                        </w:rPr>
                        <w:t xml:space="preserve"> </w:t>
                      </w:r>
                      <w:r w:rsidR="00B7302C">
                        <w:rPr>
                          <w:rFonts w:ascii="Arial" w:hAnsi="Arial" w:cs="Arial"/>
                          <w:sz w:val="20"/>
                          <w:szCs w:val="20"/>
                          <w14:textOutline w14:w="9525" w14:cap="rnd" w14:cmpd="sng" w14:algn="ctr">
                            <w14:noFill/>
                            <w14:prstDash w14:val="solid"/>
                            <w14:bevel/>
                          </w14:textOutline>
                        </w:rPr>
                        <w:t>Use the</w:t>
                      </w:r>
                      <w:r w:rsidR="00026287">
                        <w:rPr>
                          <w:rFonts w:ascii="Arial" w:hAnsi="Arial" w:cs="Arial"/>
                          <w:sz w:val="20"/>
                          <w:szCs w:val="20"/>
                          <w14:textOutline w14:w="9525" w14:cap="rnd" w14:cmpd="sng" w14:algn="ctr">
                            <w14:noFill/>
                            <w14:prstDash w14:val="solid"/>
                            <w14:bevel/>
                          </w14:textOutline>
                        </w:rPr>
                        <w:t xml:space="preserve"> </w:t>
                      </w:r>
                      <w:hyperlink r:id="rId28" w:history="1">
                        <w:r w:rsidR="00026287" w:rsidRPr="00703CD3">
                          <w:rPr>
                            <w:rStyle w:val="Hyperlink"/>
                            <w:rFonts w:ascii="Arial" w:hAnsi="Arial" w:cs="Arial"/>
                            <w:sz w:val="20"/>
                            <w:szCs w:val="20"/>
                          </w:rPr>
                          <w:t>Preferred Source Guidelines</w:t>
                        </w:r>
                      </w:hyperlink>
                      <w:r w:rsidR="00B7302C">
                        <w:rPr>
                          <w:rStyle w:val="Hyperlink"/>
                          <w:rFonts w:ascii="Arial" w:hAnsi="Arial" w:cs="Arial"/>
                          <w:color w:val="auto"/>
                          <w:sz w:val="20"/>
                          <w:szCs w:val="20"/>
                          <w:u w:val="none"/>
                        </w:rPr>
                        <w:t xml:space="preserve"> to make this determination.</w:t>
                      </w:r>
                    </w:p>
                    <w:p w14:paraId="3AB1992F" w14:textId="787B3D93" w:rsidR="007D65D7" w:rsidRPr="007C75A5" w:rsidRDefault="007D65D7">
                      <w:pPr>
                        <w:spacing w:after="40"/>
                        <w:jc w:val="center"/>
                        <w:rPr>
                          <w:sz w:val="20"/>
                          <w:szCs w:val="20"/>
                          <w14:textOutline w14:w="9525" w14:cap="rnd" w14:cmpd="sng" w14:algn="ctr">
                            <w14:noFill/>
                            <w14:prstDash w14:val="solid"/>
                            <w14:bevel/>
                          </w14:textOutline>
                        </w:rPr>
                      </w:pPr>
                    </w:p>
                  </w:txbxContent>
                </v:textbox>
                <w10:wrap anchorx="margin"/>
              </v:rect>
            </w:pict>
          </mc:Fallback>
        </mc:AlternateContent>
      </w:r>
      <w:r w:rsidR="006464F6" w:rsidRPr="00361963">
        <w:rPr>
          <w:noProof/>
        </w:rPr>
        <mc:AlternateContent>
          <mc:Choice Requires="wps">
            <w:drawing>
              <wp:anchor distT="0" distB="0" distL="114300" distR="114300" simplePos="0" relativeHeight="251658241" behindDoc="0" locked="0" layoutInCell="1" allowOverlap="1" wp14:anchorId="4BC2BC04" wp14:editId="7777A219">
                <wp:simplePos x="0" y="0"/>
                <wp:positionH relativeFrom="column">
                  <wp:posOffset>1967023</wp:posOffset>
                </wp:positionH>
                <wp:positionV relativeFrom="paragraph">
                  <wp:posOffset>3306725</wp:posOffset>
                </wp:positionV>
                <wp:extent cx="287079" cy="501059"/>
                <wp:effectExtent l="0" t="0" r="0" b="0"/>
                <wp:wrapNone/>
                <wp:docPr id="91" name="Rectangle 91"/>
                <wp:cNvGraphicFramePr/>
                <a:graphic xmlns:a="http://schemas.openxmlformats.org/drawingml/2006/main">
                  <a:graphicData uri="http://schemas.microsoft.com/office/word/2010/wordprocessingShape">
                    <wps:wsp>
                      <wps:cNvSpPr/>
                      <wps:spPr>
                        <a:xfrm flipV="1">
                          <a:off x="0" y="0"/>
                          <a:ext cx="287079" cy="501059"/>
                        </a:xfrm>
                        <a:prstGeom prst="rect">
                          <a:avLst/>
                        </a:prstGeom>
                        <a:noFill/>
                        <a:ln w="12700" cap="flat" cmpd="sng" algn="ctr">
                          <a:noFill/>
                          <a:prstDash val="solid"/>
                          <a:miter lim="800000"/>
                        </a:ln>
                        <a:effectLst/>
                      </wps:spPr>
                      <wps:txbx>
                        <w:txbxContent>
                          <w:p w14:paraId="392C258D" w14:textId="77777777" w:rsidR="00301438" w:rsidRDefault="004128E4" w:rsidP="00361963">
                            <w:pPr>
                              <w:jc w:val="center"/>
                              <w:rPr>
                                <w:b/>
                                <w:color w:val="000000" w:themeColor="text1"/>
                                <w:sz w:val="20"/>
                              </w:rPr>
                            </w:pPr>
                            <w:r>
                              <w:rPr>
                                <w:b/>
                                <w:color w:val="000000" w:themeColor="text1"/>
                                <w:sz w:val="20"/>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2BC04" id="Rectangle 91" o:spid="_x0000_s1044" style="position:absolute;left:0;text-align:left;margin-left:154.9pt;margin-top:260.35pt;width:22.6pt;height:39.45pt;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" filled="f" stroked="f" strokeweight="1pt">
                <v:textbox>
                  <w:txbxContent>
                    <w:p w14:paraId="392C258D" w14:textId="77777777" w:rsidR="00301438" w:rsidRDefault="004128E4" w:rsidP="00361963">
                      <w:pPr>
                        <w:jc w:val="center"/>
                        <w:rPr>
                          <w:b/>
                          <w:color w:val="000000" w:themeColor="text1"/>
                          <w:sz w:val="20"/>
                        </w:rPr>
                      </w:pPr>
                      <w:r>
                        <w:rPr>
                          <w:b/>
                          <w:color w:val="000000" w:themeColor="text1"/>
                          <w:sz w:val="20"/>
                        </w:rPr>
                        <w:t>NO</w:t>
                      </w:r>
                    </w:p>
                  </w:txbxContent>
                </v:textbox>
              </v:rect>
            </w:pict>
          </mc:Fallback>
        </mc:AlternateContent>
      </w:r>
      <w:r w:rsidR="00DC11A3" w:rsidRPr="00361963">
        <w:rPr>
          <w:noProof/>
        </w:rPr>
        <mc:AlternateContent>
          <mc:Choice Requires="wps">
            <w:drawing>
              <wp:anchor distT="0" distB="0" distL="114300" distR="114300" simplePos="0" relativeHeight="251658252" behindDoc="0" locked="0" layoutInCell="1" allowOverlap="1" wp14:anchorId="0411663C" wp14:editId="55F193EB">
                <wp:simplePos x="0" y="0"/>
                <wp:positionH relativeFrom="margin">
                  <wp:posOffset>967563</wp:posOffset>
                </wp:positionH>
                <wp:positionV relativeFrom="paragraph">
                  <wp:posOffset>1787599</wp:posOffset>
                </wp:positionV>
                <wp:extent cx="3285460" cy="988828"/>
                <wp:effectExtent l="0" t="0" r="10795" b="20955"/>
                <wp:wrapNone/>
                <wp:docPr id="7" name="Rectangle 7"/>
                <wp:cNvGraphicFramePr/>
                <a:graphic xmlns:a="http://schemas.openxmlformats.org/drawingml/2006/main">
                  <a:graphicData uri="http://schemas.microsoft.com/office/word/2010/wordprocessingShape">
                    <wps:wsp>
                      <wps:cNvSpPr/>
                      <wps:spPr>
                        <a:xfrm>
                          <a:off x="0" y="0"/>
                          <a:ext cx="3285460" cy="988828"/>
                        </a:xfrm>
                        <a:prstGeom prst="rect">
                          <a:avLst/>
                        </a:prstGeom>
                        <a:solidFill>
                          <a:schemeClr val="accent1">
                            <a:lumMod val="40000"/>
                            <a:lumOff val="60000"/>
                          </a:schemeClr>
                        </a:solidFill>
                        <a:ln w="6350" cap="flat" cmpd="sng" algn="ctr">
                          <a:solidFill>
                            <a:schemeClr val="tx1"/>
                          </a:solidFill>
                          <a:prstDash val="solid"/>
                          <a:miter lim="800000"/>
                        </a:ln>
                        <a:effectLst/>
                      </wps:spPr>
                      <wps:txbx>
                        <w:txbxContent>
                          <w:p w14:paraId="14AA82D2" w14:textId="35E21F0D" w:rsidR="00301438" w:rsidRPr="00703CD3" w:rsidRDefault="00C47066">
                            <w:pPr>
                              <w:spacing w:afterLines="30" w:after="72"/>
                              <w:jc w:val="center"/>
                              <w:rPr>
                                <w:rFonts w:ascii="Arial" w:hAnsi="Arial" w:cs="Arial"/>
                                <w:sz w:val="20"/>
                                <w:szCs w:val="20"/>
                              </w:rPr>
                            </w:pPr>
                            <w:r w:rsidRPr="00703CD3">
                              <w:rPr>
                                <w:rFonts w:ascii="Arial" w:hAnsi="Arial" w:cs="Arial"/>
                                <w:sz w:val="20"/>
                                <w:szCs w:val="20"/>
                              </w:rPr>
                              <w:t>Is the commodity/service/</w:t>
                            </w:r>
                            <w:r w:rsidRPr="00EC32F6">
                              <w:rPr>
                                <w:rFonts w:ascii="Arial" w:hAnsi="Arial" w:cs="Arial"/>
                                <w:sz w:val="20"/>
                                <w:szCs w:val="20"/>
                              </w:rPr>
                              <w:t xml:space="preserve"> </w:t>
                            </w:r>
                            <w:r w:rsidRPr="00703CD3">
                              <w:rPr>
                                <w:rFonts w:ascii="Arial" w:hAnsi="Arial" w:cs="Arial"/>
                                <w:sz w:val="20"/>
                                <w:szCs w:val="20"/>
                              </w:rPr>
                              <w:t xml:space="preserve">technology </w:t>
                            </w:r>
                            <w:r w:rsidR="00C02396" w:rsidRPr="00EC32F6">
                              <w:rPr>
                                <w:rFonts w:ascii="Arial" w:hAnsi="Arial" w:cs="Arial"/>
                                <w:sz w:val="20"/>
                                <w:szCs w:val="20"/>
                              </w:rPr>
                              <w:t xml:space="preserve">available in the </w:t>
                            </w:r>
                            <w:r w:rsidR="00F24976" w:rsidRPr="00EC32F6">
                              <w:rPr>
                                <w:rFonts w:ascii="Arial" w:hAnsi="Arial" w:cs="Arial"/>
                                <w:sz w:val="20"/>
                                <w:szCs w:val="20"/>
                              </w:rPr>
                              <w:t>required</w:t>
                            </w:r>
                            <w:r w:rsidR="00126325" w:rsidRPr="00EC32F6">
                              <w:rPr>
                                <w:rFonts w:ascii="Arial" w:hAnsi="Arial" w:cs="Arial"/>
                                <w:sz w:val="20"/>
                                <w:szCs w:val="20"/>
                              </w:rPr>
                              <w:t xml:space="preserve"> form, </w:t>
                            </w:r>
                            <w:r w:rsidR="00126325" w:rsidRPr="00445C7B">
                              <w:rPr>
                                <w:rFonts w:ascii="Arial" w:hAnsi="Arial" w:cs="Arial"/>
                                <w:sz w:val="20"/>
                                <w:szCs w:val="20"/>
                              </w:rPr>
                              <w:t>function</w:t>
                            </w:r>
                            <w:r w:rsidR="00EC32F6" w:rsidRPr="00445C7B">
                              <w:rPr>
                                <w:rFonts w:ascii="Arial" w:hAnsi="Arial" w:cs="Arial"/>
                                <w:sz w:val="20"/>
                                <w:szCs w:val="20"/>
                              </w:rPr>
                              <w:t>,</w:t>
                            </w:r>
                            <w:r w:rsidR="00126325" w:rsidRPr="00445C7B">
                              <w:rPr>
                                <w:rFonts w:ascii="Arial" w:hAnsi="Arial" w:cs="Arial"/>
                                <w:sz w:val="20"/>
                                <w:szCs w:val="20"/>
                              </w:rPr>
                              <w:t xml:space="preserve"> and utility </w:t>
                            </w:r>
                            <w:r w:rsidR="00126325" w:rsidRPr="00F20094">
                              <w:rPr>
                                <w:rFonts w:ascii="Arial" w:hAnsi="Arial" w:cs="Arial"/>
                                <w:sz w:val="20"/>
                                <w:szCs w:val="20"/>
                              </w:rPr>
                              <w:t>through</w:t>
                            </w:r>
                            <w:r w:rsidR="001635B4" w:rsidRPr="00F20094">
                              <w:rPr>
                                <w:rFonts w:ascii="Arial" w:hAnsi="Arial" w:cs="Arial"/>
                                <w:sz w:val="20"/>
                                <w:szCs w:val="20"/>
                              </w:rPr>
                              <w:t xml:space="preserve"> an</w:t>
                            </w:r>
                            <w:r w:rsidR="00126325" w:rsidRPr="00F20094">
                              <w:rPr>
                                <w:rFonts w:ascii="Arial" w:hAnsi="Arial" w:cs="Arial"/>
                                <w:sz w:val="20"/>
                                <w:szCs w:val="20"/>
                              </w:rPr>
                              <w:t xml:space="preserve"> </w:t>
                            </w:r>
                            <w:hyperlink r:id="rId29" w:history="1">
                              <w:r w:rsidR="00126325" w:rsidRPr="007C75A5">
                                <w:rPr>
                                  <w:rStyle w:val="Hyperlink"/>
                                  <w:rFonts w:ascii="Arial" w:hAnsi="Arial" w:cs="Arial"/>
                                  <w:sz w:val="20"/>
                                  <w:szCs w:val="20"/>
                                </w:rPr>
                                <w:t>OGS centralized contract</w:t>
                              </w:r>
                            </w:hyperlink>
                            <w:r w:rsidR="00126325" w:rsidRPr="00703CD3">
                              <w:rPr>
                                <w:rFonts w:ascii="Arial" w:hAnsi="Arial" w:cs="Arial"/>
                                <w:sz w:val="20"/>
                                <w:szCs w:val="20"/>
                              </w:rPr>
                              <w:t>?</w:t>
                            </w:r>
                            <w:r w:rsidR="00DC11A3">
                              <w:rPr>
                                <w:rFonts w:ascii="Arial" w:hAnsi="Arial" w:cs="Arial"/>
                                <w:sz w:val="20"/>
                                <w:szCs w:val="20"/>
                              </w:rPr>
                              <w:t xml:space="preserve"> </w:t>
                            </w:r>
                            <w:r w:rsidR="00B7302C">
                              <w:rPr>
                                <w:rFonts w:ascii="Arial" w:hAnsi="Arial" w:cs="Arial"/>
                                <w:sz w:val="20"/>
                                <w:szCs w:val="20"/>
                              </w:rPr>
                              <w:t xml:space="preserve">Remember to </w:t>
                            </w:r>
                            <w:r w:rsidR="00DC11A3" w:rsidRPr="00DC11A3">
                              <w:rPr>
                                <w:rFonts w:ascii="Arial" w:hAnsi="Arial" w:cs="Arial"/>
                                <w:sz w:val="20"/>
                                <w:szCs w:val="20"/>
                              </w:rPr>
                              <w:t>follow the</w:t>
                            </w:r>
                            <w:r w:rsidR="00B7302C">
                              <w:rPr>
                                <w:rFonts w:ascii="Arial" w:hAnsi="Arial" w:cs="Arial"/>
                                <w:sz w:val="20"/>
                                <w:szCs w:val="20"/>
                              </w:rPr>
                              <w:t xml:space="preserve"> specific</w:t>
                            </w:r>
                            <w:r w:rsidR="00DC11A3" w:rsidRPr="00DC11A3">
                              <w:rPr>
                                <w:rFonts w:ascii="Arial" w:hAnsi="Arial" w:cs="Arial"/>
                                <w:sz w:val="20"/>
                                <w:szCs w:val="20"/>
                              </w:rPr>
                              <w:t xml:space="preserve"> contract terms*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1663C" id="Rectangle 7" o:spid="_x0000_s1045" style="position:absolute;left:0;text-align:left;margin-left:76.2pt;margin-top:140.75pt;width:258.7pt;height:77.8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" fillcolor="#b4c6e7 [1300]" strokecolor="black [3213]" strokeweight=".5pt">
                <v:textbox>
                  <w:txbxContent>
                    <w:p w14:paraId="14AA82D2" w14:textId="35E21F0D" w:rsidR="00301438" w:rsidRPr="00703CD3" w:rsidRDefault="00C47066">
                      <w:pPr>
                        <w:spacing w:afterLines="30" w:after="72"/>
                        <w:jc w:val="center"/>
                        <w:rPr>
                          <w:rFonts w:ascii="Arial" w:hAnsi="Arial" w:cs="Arial"/>
                          <w:sz w:val="20"/>
                          <w:szCs w:val="20"/>
                        </w:rPr>
                      </w:pPr>
                      <w:r w:rsidRPr="00703CD3">
                        <w:rPr>
                          <w:rFonts w:ascii="Arial" w:hAnsi="Arial" w:cs="Arial"/>
                          <w:sz w:val="20"/>
                          <w:szCs w:val="20"/>
                        </w:rPr>
                        <w:t>Is the commodity/service/</w:t>
                      </w:r>
                      <w:r w:rsidRPr="00EC32F6">
                        <w:rPr>
                          <w:rFonts w:ascii="Arial" w:hAnsi="Arial" w:cs="Arial"/>
                          <w:sz w:val="20"/>
                          <w:szCs w:val="20"/>
                        </w:rPr>
                        <w:t xml:space="preserve"> </w:t>
                      </w:r>
                      <w:r w:rsidRPr="00703CD3">
                        <w:rPr>
                          <w:rFonts w:ascii="Arial" w:hAnsi="Arial" w:cs="Arial"/>
                          <w:sz w:val="20"/>
                          <w:szCs w:val="20"/>
                        </w:rPr>
                        <w:t xml:space="preserve">technology </w:t>
                      </w:r>
                      <w:r w:rsidR="00C02396" w:rsidRPr="00EC32F6">
                        <w:rPr>
                          <w:rFonts w:ascii="Arial" w:hAnsi="Arial" w:cs="Arial"/>
                          <w:sz w:val="20"/>
                          <w:szCs w:val="20"/>
                        </w:rPr>
                        <w:t xml:space="preserve">available in the </w:t>
                      </w:r>
                      <w:r w:rsidR="00F24976" w:rsidRPr="00EC32F6">
                        <w:rPr>
                          <w:rFonts w:ascii="Arial" w:hAnsi="Arial" w:cs="Arial"/>
                          <w:sz w:val="20"/>
                          <w:szCs w:val="20"/>
                        </w:rPr>
                        <w:t>required</w:t>
                      </w:r>
                      <w:r w:rsidR="00126325" w:rsidRPr="00EC32F6">
                        <w:rPr>
                          <w:rFonts w:ascii="Arial" w:hAnsi="Arial" w:cs="Arial"/>
                          <w:sz w:val="20"/>
                          <w:szCs w:val="20"/>
                        </w:rPr>
                        <w:t xml:space="preserve"> form, </w:t>
                      </w:r>
                      <w:r w:rsidR="00126325" w:rsidRPr="00445C7B">
                        <w:rPr>
                          <w:rFonts w:ascii="Arial" w:hAnsi="Arial" w:cs="Arial"/>
                          <w:sz w:val="20"/>
                          <w:szCs w:val="20"/>
                        </w:rPr>
                        <w:t>function</w:t>
                      </w:r>
                      <w:r w:rsidR="00EC32F6" w:rsidRPr="00445C7B">
                        <w:rPr>
                          <w:rFonts w:ascii="Arial" w:hAnsi="Arial" w:cs="Arial"/>
                          <w:sz w:val="20"/>
                          <w:szCs w:val="20"/>
                        </w:rPr>
                        <w:t>,</w:t>
                      </w:r>
                      <w:r w:rsidR="00126325" w:rsidRPr="00445C7B">
                        <w:rPr>
                          <w:rFonts w:ascii="Arial" w:hAnsi="Arial" w:cs="Arial"/>
                          <w:sz w:val="20"/>
                          <w:szCs w:val="20"/>
                        </w:rPr>
                        <w:t xml:space="preserve"> and utility </w:t>
                      </w:r>
                      <w:r w:rsidR="00126325" w:rsidRPr="00F20094">
                        <w:rPr>
                          <w:rFonts w:ascii="Arial" w:hAnsi="Arial" w:cs="Arial"/>
                          <w:sz w:val="20"/>
                          <w:szCs w:val="20"/>
                        </w:rPr>
                        <w:t>through</w:t>
                      </w:r>
                      <w:r w:rsidR="001635B4" w:rsidRPr="00F20094">
                        <w:rPr>
                          <w:rFonts w:ascii="Arial" w:hAnsi="Arial" w:cs="Arial"/>
                          <w:sz w:val="20"/>
                          <w:szCs w:val="20"/>
                        </w:rPr>
                        <w:t xml:space="preserve"> an</w:t>
                      </w:r>
                      <w:r w:rsidR="00126325" w:rsidRPr="00F20094">
                        <w:rPr>
                          <w:rFonts w:ascii="Arial" w:hAnsi="Arial" w:cs="Arial"/>
                          <w:sz w:val="20"/>
                          <w:szCs w:val="20"/>
                        </w:rPr>
                        <w:t xml:space="preserve"> </w:t>
                      </w:r>
                      <w:hyperlink r:id="rId30" w:history="1">
                        <w:r w:rsidR="00126325" w:rsidRPr="007C75A5">
                          <w:rPr>
                            <w:rStyle w:val="Hyperlink"/>
                            <w:rFonts w:ascii="Arial" w:hAnsi="Arial" w:cs="Arial"/>
                            <w:sz w:val="20"/>
                            <w:szCs w:val="20"/>
                          </w:rPr>
                          <w:t>OGS centralized contract</w:t>
                        </w:r>
                      </w:hyperlink>
                      <w:r w:rsidR="00126325" w:rsidRPr="00703CD3">
                        <w:rPr>
                          <w:rFonts w:ascii="Arial" w:hAnsi="Arial" w:cs="Arial"/>
                          <w:sz w:val="20"/>
                          <w:szCs w:val="20"/>
                        </w:rPr>
                        <w:t>?</w:t>
                      </w:r>
                      <w:r w:rsidR="00DC11A3">
                        <w:rPr>
                          <w:rFonts w:ascii="Arial" w:hAnsi="Arial" w:cs="Arial"/>
                          <w:sz w:val="20"/>
                          <w:szCs w:val="20"/>
                        </w:rPr>
                        <w:t xml:space="preserve"> </w:t>
                      </w:r>
                      <w:r w:rsidR="00B7302C">
                        <w:rPr>
                          <w:rFonts w:ascii="Arial" w:hAnsi="Arial" w:cs="Arial"/>
                          <w:sz w:val="20"/>
                          <w:szCs w:val="20"/>
                        </w:rPr>
                        <w:t xml:space="preserve">Remember to </w:t>
                      </w:r>
                      <w:r w:rsidR="00DC11A3" w:rsidRPr="00DC11A3">
                        <w:rPr>
                          <w:rFonts w:ascii="Arial" w:hAnsi="Arial" w:cs="Arial"/>
                          <w:sz w:val="20"/>
                          <w:szCs w:val="20"/>
                        </w:rPr>
                        <w:t>follow the</w:t>
                      </w:r>
                      <w:r w:rsidR="00B7302C">
                        <w:rPr>
                          <w:rFonts w:ascii="Arial" w:hAnsi="Arial" w:cs="Arial"/>
                          <w:sz w:val="20"/>
                          <w:szCs w:val="20"/>
                        </w:rPr>
                        <w:t xml:space="preserve"> specific</w:t>
                      </w:r>
                      <w:r w:rsidR="00DC11A3" w:rsidRPr="00DC11A3">
                        <w:rPr>
                          <w:rFonts w:ascii="Arial" w:hAnsi="Arial" w:cs="Arial"/>
                          <w:sz w:val="20"/>
                          <w:szCs w:val="20"/>
                        </w:rPr>
                        <w:t xml:space="preserve"> contract terms*</w:t>
                      </w:r>
                    </w:p>
                  </w:txbxContent>
                </v:textbox>
                <w10:wrap anchorx="margin"/>
              </v:rect>
            </w:pict>
          </mc:Fallback>
        </mc:AlternateContent>
      </w:r>
      <w:r w:rsidR="00212A70" w:rsidRPr="00361963">
        <w:rPr>
          <w:noProof/>
        </w:rPr>
        <mc:AlternateContent>
          <mc:Choice Requires="wps">
            <w:drawing>
              <wp:anchor distT="0" distB="0" distL="114300" distR="114300" simplePos="0" relativeHeight="251658242" behindDoc="0" locked="0" layoutInCell="1" allowOverlap="1" wp14:anchorId="04846F7C" wp14:editId="7E8970B3">
                <wp:simplePos x="0" y="0"/>
                <wp:positionH relativeFrom="column">
                  <wp:posOffset>4162425</wp:posOffset>
                </wp:positionH>
                <wp:positionV relativeFrom="paragraph">
                  <wp:posOffset>2019300</wp:posOffset>
                </wp:positionV>
                <wp:extent cx="487045" cy="333375"/>
                <wp:effectExtent l="0" t="0" r="0" b="0"/>
                <wp:wrapNone/>
                <wp:docPr id="83" name="Rectangle 83"/>
                <wp:cNvGraphicFramePr/>
                <a:graphic xmlns:a="http://schemas.openxmlformats.org/drawingml/2006/main">
                  <a:graphicData uri="http://schemas.microsoft.com/office/word/2010/wordprocessingShape">
                    <wps:wsp>
                      <wps:cNvSpPr/>
                      <wps:spPr>
                        <a:xfrm>
                          <a:off x="0" y="0"/>
                          <a:ext cx="487045" cy="333375"/>
                        </a:xfrm>
                        <a:prstGeom prst="rect">
                          <a:avLst/>
                        </a:prstGeom>
                        <a:noFill/>
                        <a:ln w="12700" cap="flat" cmpd="sng" algn="ctr">
                          <a:noFill/>
                          <a:prstDash val="solid"/>
                          <a:miter lim="800000"/>
                        </a:ln>
                        <a:effectLst/>
                      </wps:spPr>
                      <wps:txbx>
                        <w:txbxContent>
                          <w:p w14:paraId="28DBA9E2" w14:textId="77777777" w:rsidR="007D65D7" w:rsidRPr="00703CD3" w:rsidRDefault="004128E4" w:rsidP="00361963">
                            <w:pPr>
                              <w:jc w:val="center"/>
                              <w:rPr>
                                <w:rFonts w:ascii="Arial" w:hAnsi="Arial" w:cs="Arial"/>
                                <w:b/>
                                <w:bCs/>
                                <w:sz w:val="18"/>
                                <w:szCs w:val="18"/>
                              </w:rPr>
                            </w:pPr>
                            <w:r w:rsidRPr="00703CD3">
                              <w:rPr>
                                <w:rFonts w:ascii="Arial" w:hAnsi="Arial" w:cs="Arial"/>
                                <w:b/>
                                <w:bCs/>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46F7C" id="Rectangle 83" o:spid="_x0000_s1046" style="position:absolute;left:0;text-align:left;margin-left:327.75pt;margin-top:159pt;width:38.35pt;height:26.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" filled="f" stroked="f" strokeweight="1pt">
                <v:textbox>
                  <w:txbxContent>
                    <w:p w14:paraId="28DBA9E2" w14:textId="77777777" w:rsidR="007D65D7" w:rsidRPr="00703CD3" w:rsidRDefault="004128E4" w:rsidP="00361963">
                      <w:pPr>
                        <w:jc w:val="center"/>
                        <w:rPr>
                          <w:rFonts w:ascii="Arial" w:hAnsi="Arial" w:cs="Arial"/>
                          <w:b/>
                          <w:bCs/>
                          <w:sz w:val="18"/>
                          <w:szCs w:val="18"/>
                        </w:rPr>
                      </w:pPr>
                      <w:r w:rsidRPr="00703CD3">
                        <w:rPr>
                          <w:rFonts w:ascii="Arial" w:hAnsi="Arial" w:cs="Arial"/>
                          <w:b/>
                          <w:bCs/>
                          <w:sz w:val="18"/>
                          <w:szCs w:val="18"/>
                        </w:rPr>
                        <w:t>YES</w:t>
                      </w:r>
                    </w:p>
                  </w:txbxContent>
                </v:textbox>
              </v:rect>
            </w:pict>
          </mc:Fallback>
        </mc:AlternateContent>
      </w:r>
      <w:r w:rsidR="00742275" w:rsidRPr="00361963">
        <w:rPr>
          <w:noProof/>
        </w:rPr>
        <mc:AlternateContent>
          <mc:Choice Requires="wps">
            <w:drawing>
              <wp:anchor distT="0" distB="0" distL="114300" distR="114300" simplePos="0" relativeHeight="251658244" behindDoc="0" locked="0" layoutInCell="1" allowOverlap="1" wp14:anchorId="2447D975" wp14:editId="665FC865">
                <wp:simplePos x="0" y="0"/>
                <wp:positionH relativeFrom="column">
                  <wp:posOffset>6712585</wp:posOffset>
                </wp:positionH>
                <wp:positionV relativeFrom="paragraph">
                  <wp:posOffset>4932045</wp:posOffset>
                </wp:positionV>
                <wp:extent cx="2209800" cy="246380"/>
                <wp:effectExtent l="0" t="0" r="0" b="1270"/>
                <wp:wrapNone/>
                <wp:docPr id="40" name="Text Box 40"/>
                <wp:cNvGraphicFramePr/>
                <a:graphic xmlns:a="http://schemas.openxmlformats.org/drawingml/2006/main">
                  <a:graphicData uri="http://schemas.microsoft.com/office/word/2010/wordprocessingShape">
                    <wps:wsp>
                      <wps:cNvSpPr txBox="1"/>
                      <wps:spPr>
                        <a:xfrm>
                          <a:off x="0" y="0"/>
                          <a:ext cx="2209800" cy="246380"/>
                        </a:xfrm>
                        <a:prstGeom prst="rect">
                          <a:avLst/>
                        </a:prstGeom>
                        <a:noFill/>
                        <a:ln w="6350">
                          <a:noFill/>
                        </a:ln>
                      </wps:spPr>
                      <wps:txbx>
                        <w:txbxContent>
                          <w:p w14:paraId="79301C54" w14:textId="0B8BA31B" w:rsidR="00301438" w:rsidRPr="00703CD3" w:rsidRDefault="00301438" w:rsidP="00703CD3">
                            <w:pPr>
                              <w:jc w:val="center"/>
                              <w:rPr>
                                <w:rFonts w:ascii="Arial" w:hAnsi="Arial" w:cs="Arial"/>
                                <w:sz w:val="20"/>
                              </w:rPr>
                            </w:pPr>
                            <w:r w:rsidRPr="00703CD3">
                              <w:rPr>
                                <w:rFonts w:ascii="Arial" w:hAnsi="Arial" w:cs="Arial"/>
                                <w:sz w:val="20"/>
                              </w:rPr>
                              <w:t xml:space="preserve">Optional </w:t>
                            </w:r>
                            <w:r w:rsidR="003A3DF6">
                              <w:rPr>
                                <w:rFonts w:ascii="Arial" w:hAnsi="Arial" w:cs="Arial"/>
                                <w:sz w:val="20"/>
                              </w:rPr>
                              <w:t>p</w:t>
                            </w:r>
                            <w:r w:rsidRPr="00703CD3">
                              <w:rPr>
                                <w:rFonts w:ascii="Arial" w:hAnsi="Arial" w:cs="Arial"/>
                                <w:sz w:val="20"/>
                              </w:rPr>
                              <w:t>aths, if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7D975" id="Text Box 40" o:spid="_x0000_s1047" type="#_x0000_t202" style="position:absolute;left:0;text-align:left;margin-left:528.55pt;margin-top:388.35pt;width:174pt;height:19.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" filled="f" stroked="f" strokeweight=".5pt">
                <v:textbox>
                  <w:txbxContent>
                    <w:p w14:paraId="79301C54" w14:textId="0B8BA31B" w:rsidR="00301438" w:rsidRPr="00703CD3" w:rsidRDefault="00301438" w:rsidP="00703CD3">
                      <w:pPr>
                        <w:jc w:val="center"/>
                        <w:rPr>
                          <w:rFonts w:ascii="Arial" w:hAnsi="Arial" w:cs="Arial"/>
                          <w:sz w:val="20"/>
                        </w:rPr>
                      </w:pPr>
                      <w:r w:rsidRPr="00703CD3">
                        <w:rPr>
                          <w:rFonts w:ascii="Arial" w:hAnsi="Arial" w:cs="Arial"/>
                          <w:sz w:val="20"/>
                        </w:rPr>
                        <w:t xml:space="preserve">Optional </w:t>
                      </w:r>
                      <w:r w:rsidR="003A3DF6">
                        <w:rPr>
                          <w:rFonts w:ascii="Arial" w:hAnsi="Arial" w:cs="Arial"/>
                          <w:sz w:val="20"/>
                        </w:rPr>
                        <w:t>p</w:t>
                      </w:r>
                      <w:r w:rsidRPr="00703CD3">
                        <w:rPr>
                          <w:rFonts w:ascii="Arial" w:hAnsi="Arial" w:cs="Arial"/>
                          <w:sz w:val="20"/>
                        </w:rPr>
                        <w:t>aths, if applicable</w:t>
                      </w:r>
                    </w:p>
                  </w:txbxContent>
                </v:textbox>
              </v:shape>
            </w:pict>
          </mc:Fallback>
        </mc:AlternateContent>
      </w:r>
      <w:r w:rsidR="00742275" w:rsidRPr="00361963">
        <w:rPr>
          <w:noProof/>
        </w:rPr>
        <mc:AlternateContent>
          <mc:Choice Requires="wps">
            <w:drawing>
              <wp:anchor distT="0" distB="0" distL="114300" distR="114300" simplePos="0" relativeHeight="251658249" behindDoc="0" locked="0" layoutInCell="1" allowOverlap="1" wp14:anchorId="7DE61E27" wp14:editId="0BB65758">
                <wp:simplePos x="0" y="0"/>
                <wp:positionH relativeFrom="margin">
                  <wp:posOffset>7467600</wp:posOffset>
                </wp:positionH>
                <wp:positionV relativeFrom="paragraph">
                  <wp:posOffset>4739640</wp:posOffset>
                </wp:positionV>
                <wp:extent cx="729615" cy="0"/>
                <wp:effectExtent l="0" t="0" r="0" b="0"/>
                <wp:wrapNone/>
                <wp:docPr id="55" name="Straight Connector 55"/>
                <wp:cNvGraphicFramePr/>
                <a:graphic xmlns:a="http://schemas.openxmlformats.org/drawingml/2006/main">
                  <a:graphicData uri="http://schemas.microsoft.com/office/word/2010/wordprocessingShape">
                    <wps:wsp>
                      <wps:cNvCnPr/>
                      <wps:spPr>
                        <a:xfrm>
                          <a:off x="0" y="0"/>
                          <a:ext cx="729615"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a="http://schemas.openxmlformats.org/drawingml/2006/main" xmlns:arto="http://schemas.microsoft.com/office/word/2006/arto" xmlns:oel="http://schemas.microsoft.com/office/2019/extlst">
            <w:pict w14:anchorId="4D52F2D5">
              <v:line id="Straight Connector 55" style="position:absolute;z-index:251658255;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windowText" strokeweight="1pt" from="588pt,373.2pt" to="645.45pt,373.2pt" w14:anchorId="7E3AB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">
                <v:stroke joinstyle="miter"/>
                <w10:wrap anchorx="margin"/>
              </v:line>
            </w:pict>
          </mc:Fallback>
        </mc:AlternateContent>
      </w:r>
      <w:r w:rsidR="00742275" w:rsidRPr="00361963">
        <w:rPr>
          <w:noProof/>
        </w:rPr>
        <mc:AlternateContent>
          <mc:Choice Requires="wps">
            <w:drawing>
              <wp:anchor distT="0" distB="0" distL="114300" distR="114300" simplePos="0" relativeHeight="251658245" behindDoc="0" locked="0" layoutInCell="1" allowOverlap="1" wp14:anchorId="75AD1E2F" wp14:editId="7896C6C6">
                <wp:simplePos x="0" y="0"/>
                <wp:positionH relativeFrom="column">
                  <wp:posOffset>6741160</wp:posOffset>
                </wp:positionH>
                <wp:positionV relativeFrom="paragraph">
                  <wp:posOffset>4303395</wp:posOffset>
                </wp:positionV>
                <wp:extent cx="2181225" cy="25146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181225" cy="251460"/>
                        </a:xfrm>
                        <a:prstGeom prst="rect">
                          <a:avLst/>
                        </a:prstGeom>
                        <a:noFill/>
                        <a:ln w="6350">
                          <a:noFill/>
                        </a:ln>
                      </wps:spPr>
                      <wps:txbx>
                        <w:txbxContent>
                          <w:p w14:paraId="4BAB5D56" w14:textId="06FCFBE9" w:rsidR="00301438" w:rsidRPr="00703CD3" w:rsidRDefault="00301438" w:rsidP="00703CD3">
                            <w:pPr>
                              <w:jc w:val="center"/>
                              <w:rPr>
                                <w:rFonts w:ascii="Arial" w:hAnsi="Arial" w:cs="Arial"/>
                                <w:sz w:val="20"/>
                              </w:rPr>
                            </w:pPr>
                            <w:r w:rsidRPr="00703CD3">
                              <w:rPr>
                                <w:rFonts w:ascii="Arial" w:hAnsi="Arial" w:cs="Arial"/>
                                <w:sz w:val="20"/>
                              </w:rPr>
                              <w:t xml:space="preserve">Required </w:t>
                            </w:r>
                            <w:r w:rsidR="003A3DF6" w:rsidRPr="00703CD3">
                              <w:rPr>
                                <w:rFonts w:ascii="Arial" w:hAnsi="Arial" w:cs="Arial"/>
                                <w:sz w:val="20"/>
                              </w:rPr>
                              <w:t>p</w:t>
                            </w:r>
                            <w:r w:rsidRPr="00703CD3">
                              <w:rPr>
                                <w:rFonts w:ascii="Arial" w:hAnsi="Arial" w:cs="Arial"/>
                                <w:sz w:val="20"/>
                              </w:rPr>
                              <w:t>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D1E2F" id="Text Box 41" o:spid="_x0000_s1048" type="#_x0000_t202" style="position:absolute;left:0;text-align:left;margin-left:530.8pt;margin-top:338.85pt;width:171.75pt;height:19.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" filled="f" stroked="f" strokeweight=".5pt">
                <v:textbox>
                  <w:txbxContent>
                    <w:p w14:paraId="4BAB5D56" w14:textId="06FCFBE9" w:rsidR="00301438" w:rsidRPr="00703CD3" w:rsidRDefault="00301438" w:rsidP="00703CD3">
                      <w:pPr>
                        <w:jc w:val="center"/>
                        <w:rPr>
                          <w:rFonts w:ascii="Arial" w:hAnsi="Arial" w:cs="Arial"/>
                          <w:sz w:val="20"/>
                        </w:rPr>
                      </w:pPr>
                      <w:r w:rsidRPr="00703CD3">
                        <w:rPr>
                          <w:rFonts w:ascii="Arial" w:hAnsi="Arial" w:cs="Arial"/>
                          <w:sz w:val="20"/>
                        </w:rPr>
                        <w:t xml:space="preserve">Required </w:t>
                      </w:r>
                      <w:r w:rsidR="003A3DF6" w:rsidRPr="00703CD3">
                        <w:rPr>
                          <w:rFonts w:ascii="Arial" w:hAnsi="Arial" w:cs="Arial"/>
                          <w:sz w:val="20"/>
                        </w:rPr>
                        <w:t>p</w:t>
                      </w:r>
                      <w:r w:rsidRPr="00703CD3">
                        <w:rPr>
                          <w:rFonts w:ascii="Arial" w:hAnsi="Arial" w:cs="Arial"/>
                          <w:sz w:val="20"/>
                        </w:rPr>
                        <w:t>aths</w:t>
                      </w:r>
                    </w:p>
                  </w:txbxContent>
                </v:textbox>
              </v:shape>
            </w:pict>
          </mc:Fallback>
        </mc:AlternateContent>
      </w:r>
      <w:r w:rsidR="00742275" w:rsidRPr="00361963">
        <w:rPr>
          <w:noProof/>
        </w:rPr>
        <mc:AlternateContent>
          <mc:Choice Requires="wps">
            <w:drawing>
              <wp:anchor distT="0" distB="0" distL="114300" distR="114300" simplePos="0" relativeHeight="251658250" behindDoc="0" locked="0" layoutInCell="1" allowOverlap="1" wp14:anchorId="216E93C8" wp14:editId="7C8361FB">
                <wp:simplePos x="0" y="0"/>
                <wp:positionH relativeFrom="page">
                  <wp:posOffset>7610475</wp:posOffset>
                </wp:positionH>
                <wp:positionV relativeFrom="paragraph">
                  <wp:posOffset>2740660</wp:posOffset>
                </wp:positionV>
                <wp:extent cx="2247900" cy="2905125"/>
                <wp:effectExtent l="19050" t="19050" r="19050" b="28575"/>
                <wp:wrapNone/>
                <wp:docPr id="65" name="Rectangle 65"/>
                <wp:cNvGraphicFramePr/>
                <a:graphic xmlns:a="http://schemas.openxmlformats.org/drawingml/2006/main">
                  <a:graphicData uri="http://schemas.microsoft.com/office/word/2010/wordprocessingShape">
                    <wps:wsp>
                      <wps:cNvSpPr/>
                      <wps:spPr>
                        <a:xfrm>
                          <a:off x="0" y="0"/>
                          <a:ext cx="2247900" cy="2905125"/>
                        </a:xfrm>
                        <a:prstGeom prst="rect">
                          <a:avLst/>
                        </a:prstGeom>
                        <a:no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oel="http://schemas.microsoft.com/office/2019/extlst">
            <w:pict w14:anchorId="0A46672F">
              <v:rect id="Rectangle 65" style="position:absolute;margin-left:599.25pt;margin-top:215.8pt;width:177pt;height:228.75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ed="f" strokecolor="windowText" strokeweight="3pt" w14:anchorId="56257F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">
                <w10:wrap anchorx="page"/>
              </v:rect>
            </w:pict>
          </mc:Fallback>
        </mc:AlternateContent>
      </w:r>
      <w:r w:rsidR="00950509" w:rsidRPr="00361963">
        <w:rPr>
          <w:noProof/>
        </w:rPr>
        <mc:AlternateContent>
          <mc:Choice Requires="wps">
            <w:drawing>
              <wp:anchor distT="0" distB="0" distL="114300" distR="114300" simplePos="0" relativeHeight="251658256" behindDoc="0" locked="0" layoutInCell="1" allowOverlap="1" wp14:anchorId="6C1AD68F" wp14:editId="69FEF662">
                <wp:simplePos x="0" y="0"/>
                <wp:positionH relativeFrom="column">
                  <wp:posOffset>5408930</wp:posOffset>
                </wp:positionH>
                <wp:positionV relativeFrom="paragraph">
                  <wp:posOffset>186055</wp:posOffset>
                </wp:positionV>
                <wp:extent cx="1132205" cy="737870"/>
                <wp:effectExtent l="0" t="0" r="10795" b="24130"/>
                <wp:wrapNone/>
                <wp:docPr id="24" name="Oval 24"/>
                <wp:cNvGraphicFramePr/>
                <a:graphic xmlns:a="http://schemas.openxmlformats.org/drawingml/2006/main">
                  <a:graphicData uri="http://schemas.microsoft.com/office/word/2010/wordprocessingShape">
                    <wps:wsp>
                      <wps:cNvSpPr/>
                      <wps:spPr>
                        <a:xfrm>
                          <a:off x="0" y="0"/>
                          <a:ext cx="1132205" cy="737870"/>
                        </a:xfrm>
                        <a:prstGeom prst="ellipse">
                          <a:avLst/>
                        </a:prstGeom>
                        <a:solidFill>
                          <a:schemeClr val="accent1">
                            <a:lumMod val="40000"/>
                            <a:lumOff val="60000"/>
                          </a:schemeClr>
                        </a:solidFill>
                        <a:ln w="6350" cap="flat" cmpd="sng" algn="ctr">
                          <a:solidFill>
                            <a:schemeClr val="tx1"/>
                          </a:solidFill>
                          <a:prstDash val="solid"/>
                          <a:miter lim="800000"/>
                        </a:ln>
                        <a:effectLst/>
                      </wps:spPr>
                      <wps:txbx>
                        <w:txbxContent>
                          <w:p w14:paraId="15534E21" w14:textId="40B294D4" w:rsidR="00301438" w:rsidRPr="00703CD3" w:rsidRDefault="00C34993" w:rsidP="00361963">
                            <w:pPr>
                              <w:jc w:val="center"/>
                              <w:rPr>
                                <w:rFonts w:ascii="Arial" w:hAnsi="Arial" w:cs="Arial"/>
                                <w:color w:val="000000" w:themeColor="text1"/>
                                <w:sz w:val="20"/>
                                <w:szCs w:val="20"/>
                              </w:rPr>
                            </w:pPr>
                            <w:r>
                              <w:rPr>
                                <w:rFonts w:ascii="Arial" w:hAnsi="Arial" w:cs="Arial"/>
                                <w:color w:val="000000" w:themeColor="text1"/>
                                <w:sz w:val="20"/>
                                <w:szCs w:val="20"/>
                              </w:rPr>
                              <w:t>Complete purchase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1AD68F" id="Oval 24" o:spid="_x0000_s1049" style="position:absolute;left:0;text-align:left;margin-left:425.9pt;margin-top:14.65pt;width:89.15pt;height:58.1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" fillcolor="#b4c6e7 [1300]" strokecolor="black [3213]" strokeweight=".5pt">
                <v:stroke joinstyle="miter"/>
                <v:textbox>
                  <w:txbxContent>
                    <w:p w14:paraId="15534E21" w14:textId="40B294D4" w:rsidR="00301438" w:rsidRPr="00703CD3" w:rsidRDefault="00C34993" w:rsidP="00361963">
                      <w:pPr>
                        <w:jc w:val="center"/>
                        <w:rPr>
                          <w:rFonts w:ascii="Arial" w:hAnsi="Arial" w:cs="Arial"/>
                          <w:color w:val="000000" w:themeColor="text1"/>
                          <w:sz w:val="20"/>
                          <w:szCs w:val="20"/>
                        </w:rPr>
                      </w:pPr>
                      <w:r>
                        <w:rPr>
                          <w:rFonts w:ascii="Arial" w:hAnsi="Arial" w:cs="Arial"/>
                          <w:color w:val="000000" w:themeColor="text1"/>
                          <w:sz w:val="20"/>
                          <w:szCs w:val="20"/>
                        </w:rPr>
                        <w:t>Complete purchase</w:t>
                      </w:r>
                    </w:p>
                  </w:txbxContent>
                </v:textbox>
              </v:oval>
            </w:pict>
          </mc:Fallback>
        </mc:AlternateContent>
      </w:r>
      <w:r w:rsidR="00950509" w:rsidRPr="00361963">
        <w:rPr>
          <w:noProof/>
        </w:rPr>
        <mc:AlternateContent>
          <mc:Choice Requires="wps">
            <w:drawing>
              <wp:anchor distT="0" distB="0" distL="114300" distR="114300" simplePos="0" relativeHeight="251658257" behindDoc="0" locked="0" layoutInCell="1" allowOverlap="1" wp14:anchorId="2D2D7CDE" wp14:editId="52373AAC">
                <wp:simplePos x="0" y="0"/>
                <wp:positionH relativeFrom="column">
                  <wp:posOffset>4124325</wp:posOffset>
                </wp:positionH>
                <wp:positionV relativeFrom="paragraph">
                  <wp:posOffset>294640</wp:posOffset>
                </wp:positionV>
                <wp:extent cx="571500" cy="390525"/>
                <wp:effectExtent l="0" t="0" r="0" b="0"/>
                <wp:wrapNone/>
                <wp:docPr id="25" name="Rectangle 25"/>
                <wp:cNvGraphicFramePr/>
                <a:graphic xmlns:a="http://schemas.openxmlformats.org/drawingml/2006/main">
                  <a:graphicData uri="http://schemas.microsoft.com/office/word/2010/wordprocessingShape">
                    <wps:wsp>
                      <wps:cNvSpPr/>
                      <wps:spPr>
                        <a:xfrm>
                          <a:off x="0" y="0"/>
                          <a:ext cx="571500" cy="390525"/>
                        </a:xfrm>
                        <a:prstGeom prst="rect">
                          <a:avLst/>
                        </a:prstGeom>
                        <a:noFill/>
                        <a:ln w="12700" cap="flat" cmpd="sng" algn="ctr">
                          <a:noFill/>
                          <a:prstDash val="solid"/>
                          <a:miter lim="800000"/>
                        </a:ln>
                        <a:effectLst/>
                      </wps:spPr>
                      <wps:txbx>
                        <w:txbxContent>
                          <w:p w14:paraId="0BAFE6DF" w14:textId="77777777" w:rsidR="007D65D7" w:rsidRPr="00703CD3" w:rsidRDefault="004128E4" w:rsidP="00361963">
                            <w:pPr>
                              <w:jc w:val="center"/>
                              <w:rPr>
                                <w:rFonts w:ascii="Arial" w:hAnsi="Arial" w:cs="Arial"/>
                                <w:b/>
                                <w:bCs/>
                                <w:sz w:val="18"/>
                                <w:szCs w:val="18"/>
                              </w:rPr>
                            </w:pPr>
                            <w:r w:rsidRPr="00703CD3">
                              <w:rPr>
                                <w:rFonts w:ascii="Arial" w:hAnsi="Arial" w:cs="Arial"/>
                                <w:b/>
                                <w:bCs/>
                                <w:sz w:val="18"/>
                                <w:szCs w:val="18"/>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D7CDE" id="Rectangle 25" o:spid="_x0000_s1050" style="position:absolute;left:0;text-align:left;margin-left:324.75pt;margin-top:23.2pt;width:45pt;height:30.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" filled="f" stroked="f" strokeweight="1pt">
                <v:textbox>
                  <w:txbxContent>
                    <w:p w14:paraId="0BAFE6DF" w14:textId="77777777" w:rsidR="007D65D7" w:rsidRPr="00703CD3" w:rsidRDefault="004128E4" w:rsidP="00361963">
                      <w:pPr>
                        <w:jc w:val="center"/>
                        <w:rPr>
                          <w:rFonts w:ascii="Arial" w:hAnsi="Arial" w:cs="Arial"/>
                          <w:b/>
                          <w:bCs/>
                          <w:sz w:val="18"/>
                          <w:szCs w:val="18"/>
                        </w:rPr>
                      </w:pPr>
                      <w:r w:rsidRPr="00703CD3">
                        <w:rPr>
                          <w:rFonts w:ascii="Arial" w:hAnsi="Arial" w:cs="Arial"/>
                          <w:b/>
                          <w:bCs/>
                          <w:sz w:val="18"/>
                          <w:szCs w:val="18"/>
                        </w:rPr>
                        <w:t>YES</w:t>
                      </w:r>
                    </w:p>
                  </w:txbxContent>
                </v:textbox>
              </v:rect>
            </w:pict>
          </mc:Fallback>
        </mc:AlternateContent>
      </w:r>
      <w:r w:rsidR="00950509" w:rsidRPr="00361963">
        <w:rPr>
          <w:noProof/>
        </w:rPr>
        <mc:AlternateContent>
          <mc:Choice Requires="wps">
            <w:drawing>
              <wp:anchor distT="0" distB="0" distL="114300" distR="114300" simplePos="0" relativeHeight="251658264" behindDoc="0" locked="0" layoutInCell="1" allowOverlap="1" wp14:anchorId="006AAF57" wp14:editId="7BA5757C">
                <wp:simplePos x="0" y="0"/>
                <wp:positionH relativeFrom="column">
                  <wp:posOffset>4258310</wp:posOffset>
                </wp:positionH>
                <wp:positionV relativeFrom="paragraph">
                  <wp:posOffset>560070</wp:posOffset>
                </wp:positionV>
                <wp:extent cx="1145540" cy="0"/>
                <wp:effectExtent l="0" t="76200" r="16510" b="95250"/>
                <wp:wrapNone/>
                <wp:docPr id="13" name="Straight Arrow Connector 13"/>
                <wp:cNvGraphicFramePr/>
                <a:graphic xmlns:a="http://schemas.openxmlformats.org/drawingml/2006/main">
                  <a:graphicData uri="http://schemas.microsoft.com/office/word/2010/wordprocessingShape">
                    <wps:wsp>
                      <wps:cNvCnPr/>
                      <wps:spPr>
                        <a:xfrm>
                          <a:off x="0" y="0"/>
                          <a:ext cx="114554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arto="http://schemas.microsoft.com/office/word/2006/arto" xmlns:a="http://schemas.openxmlformats.org/drawingml/2006/main" xmlns:oel="http://schemas.microsoft.com/office/2019/extlst">
            <w:pict w14:anchorId="211123D0">
              <v:shape id="Straight Arrow Connector 13" style="position:absolute;margin-left:335.3pt;margin-top:44.1pt;width:90.2pt;height:0;z-index:251658264;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" w14:anchorId="13559F9E">
                <v:stroke joinstyle="miter" endarrow="block"/>
              </v:shape>
            </w:pict>
          </mc:Fallback>
        </mc:AlternateContent>
      </w:r>
      <w:r w:rsidR="00A40603" w:rsidRPr="00361963">
        <w:rPr>
          <w:noProof/>
        </w:rPr>
        <mc:AlternateContent>
          <mc:Choice Requires="wps">
            <w:drawing>
              <wp:anchor distT="0" distB="0" distL="114300" distR="114300" simplePos="0" relativeHeight="251658246" behindDoc="0" locked="0" layoutInCell="1" allowOverlap="1" wp14:anchorId="63401FD1" wp14:editId="24312D24">
                <wp:simplePos x="0" y="0"/>
                <wp:positionH relativeFrom="margin">
                  <wp:posOffset>7448550</wp:posOffset>
                </wp:positionH>
                <wp:positionV relativeFrom="paragraph">
                  <wp:posOffset>5363210</wp:posOffset>
                </wp:positionV>
                <wp:extent cx="729615" cy="0"/>
                <wp:effectExtent l="0" t="0" r="0" b="0"/>
                <wp:wrapNone/>
                <wp:docPr id="42" name="Straight Connector 42"/>
                <wp:cNvGraphicFramePr/>
                <a:graphic xmlns:a="http://schemas.openxmlformats.org/drawingml/2006/main">
                  <a:graphicData uri="http://schemas.microsoft.com/office/word/2010/wordprocessingShape">
                    <wps:wsp>
                      <wps:cNvCnPr/>
                      <wps:spPr>
                        <a:xfrm>
                          <a:off x="0" y="0"/>
                          <a:ext cx="729615" cy="0"/>
                        </a:xfrm>
                        <a:prstGeom prst="line">
                          <a:avLst/>
                        </a:prstGeom>
                        <a:noFill/>
                        <a:ln w="12700" cap="flat" cmpd="sng" algn="ctr">
                          <a:solidFill>
                            <a:sysClr val="windowText" lastClr="000000"/>
                          </a:solidFill>
                          <a:prstDash val="lgDash"/>
                          <a:miter lim="800000"/>
                        </a:ln>
                        <a:effectLst/>
                      </wps:spPr>
                      <wps:bodyPr/>
                    </wps:wsp>
                  </a:graphicData>
                </a:graphic>
                <wp14:sizeRelH relativeFrom="margin">
                  <wp14:pctWidth>0</wp14:pctWidth>
                </wp14:sizeRelH>
              </wp:anchor>
            </w:drawing>
          </mc:Choice>
          <mc:Fallback xmlns:a="http://schemas.openxmlformats.org/drawingml/2006/main" xmlns:arto="http://schemas.microsoft.com/office/word/2006/arto" xmlns:oel="http://schemas.microsoft.com/office/2019/extlst">
            <w:pict w14:anchorId="7A8EF36D">
              <v:line id="Straight Connector 42" style="position:absolute;z-index:25165825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windowText" strokeweight="1pt" from="586.5pt,422.3pt" to="643.95pt,422.3pt" w14:anchorId="646CFA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">
                <v:stroke joinstyle="miter" dashstyle="longDash"/>
                <w10:wrap anchorx="margin"/>
              </v:line>
            </w:pict>
          </mc:Fallback>
        </mc:AlternateContent>
      </w:r>
      <w:r w:rsidR="00A40603">
        <w:rPr>
          <w:noProof/>
        </w:rPr>
        <mc:AlternateContent>
          <mc:Choice Requires="wps">
            <w:drawing>
              <wp:anchor distT="0" distB="0" distL="114300" distR="114300" simplePos="0" relativeHeight="251658274" behindDoc="0" locked="0" layoutInCell="1" allowOverlap="1" wp14:anchorId="03498A52" wp14:editId="0A7F227A">
                <wp:simplePos x="0" y="0"/>
                <wp:positionH relativeFrom="column">
                  <wp:posOffset>6696710</wp:posOffset>
                </wp:positionH>
                <wp:positionV relativeFrom="paragraph">
                  <wp:posOffset>4204970</wp:posOffset>
                </wp:positionV>
                <wp:extent cx="2247900" cy="0"/>
                <wp:effectExtent l="0" t="19050" r="19050" b="19050"/>
                <wp:wrapNone/>
                <wp:docPr id="126" name="Straight Connector 126"/>
                <wp:cNvGraphicFramePr/>
                <a:graphic xmlns:a="http://schemas.openxmlformats.org/drawingml/2006/main">
                  <a:graphicData uri="http://schemas.microsoft.com/office/word/2010/wordprocessingShape">
                    <wps:wsp>
                      <wps:cNvCnPr/>
                      <wps:spPr>
                        <a:xfrm>
                          <a:off x="0" y="0"/>
                          <a:ext cx="224790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xmlns:oel="http://schemas.microsoft.com/office/2019/extlst">
            <w:pict w14:anchorId="1BAD11C8">
              <v:line id="Straight Connector 126" style="position:absolute;z-index:25165829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25pt" from="527.3pt,331.1pt" to="704.3pt,331.1pt" w14:anchorId="11CCE6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">
                <v:stroke joinstyle="miter"/>
              </v:line>
            </w:pict>
          </mc:Fallback>
        </mc:AlternateContent>
      </w:r>
      <w:r w:rsidR="00A40603" w:rsidRPr="00361963">
        <w:rPr>
          <w:noProof/>
        </w:rPr>
        <mc:AlternateContent>
          <mc:Choice Requires="wps">
            <w:drawing>
              <wp:anchor distT="0" distB="0" distL="114300" distR="114300" simplePos="0" relativeHeight="251658251" behindDoc="0" locked="0" layoutInCell="1" allowOverlap="1" wp14:anchorId="5D63EDD8" wp14:editId="05327C29">
                <wp:simplePos x="0" y="0"/>
                <wp:positionH relativeFrom="column">
                  <wp:posOffset>6711950</wp:posOffset>
                </wp:positionH>
                <wp:positionV relativeFrom="paragraph">
                  <wp:posOffset>2800350</wp:posOffset>
                </wp:positionV>
                <wp:extent cx="2219325" cy="1339850"/>
                <wp:effectExtent l="0" t="0" r="0" b="0"/>
                <wp:wrapNone/>
                <wp:docPr id="70" name="Text Box 70"/>
                <wp:cNvGraphicFramePr/>
                <a:graphic xmlns:a="http://schemas.openxmlformats.org/drawingml/2006/main">
                  <a:graphicData uri="http://schemas.microsoft.com/office/word/2010/wordprocessingShape">
                    <wps:wsp>
                      <wps:cNvSpPr txBox="1"/>
                      <wps:spPr>
                        <a:xfrm>
                          <a:off x="0" y="0"/>
                          <a:ext cx="2219325" cy="1339850"/>
                        </a:xfrm>
                        <a:prstGeom prst="rect">
                          <a:avLst/>
                        </a:prstGeom>
                        <a:noFill/>
                        <a:ln w="6350">
                          <a:noFill/>
                        </a:ln>
                      </wps:spPr>
                      <wps:txbx>
                        <w:txbxContent>
                          <w:p w14:paraId="16D1D81D" w14:textId="77777777" w:rsidR="00301438" w:rsidRPr="00703CD3" w:rsidRDefault="00301438" w:rsidP="00361963">
                            <w:pPr>
                              <w:rPr>
                                <w:rFonts w:ascii="Arial" w:hAnsi="Arial" w:cs="Arial"/>
                                <w:sz w:val="14"/>
                                <w:szCs w:val="14"/>
                              </w:rPr>
                            </w:pPr>
                            <w:r w:rsidRPr="00703CD3">
                              <w:rPr>
                                <w:rFonts w:ascii="Arial" w:hAnsi="Arial" w:cs="Arial"/>
                                <w:sz w:val="14"/>
                                <w:szCs w:val="14"/>
                              </w:rPr>
                              <w:t xml:space="preserve">*State Agencies where the head of the agency is not appointed by the Governor including but not limited to the State Education Department, the Department of Law and the Department of Audit and Control may but are not required to use centralized contracts to acquire services and technology. </w:t>
                            </w:r>
                          </w:p>
                          <w:p w14:paraId="0B5C8537" w14:textId="5B5DF1F8" w:rsidR="00301438" w:rsidRPr="00703CD3" w:rsidRDefault="00301438" w:rsidP="00361963">
                            <w:pPr>
                              <w:rPr>
                                <w:rFonts w:ascii="Arial" w:hAnsi="Arial" w:cs="Arial"/>
                                <w:sz w:val="14"/>
                                <w:szCs w:val="14"/>
                              </w:rPr>
                            </w:pPr>
                            <w:r w:rsidRPr="00703CD3">
                              <w:rPr>
                                <w:rFonts w:ascii="Arial" w:hAnsi="Arial" w:cs="Arial"/>
                                <w:sz w:val="14"/>
                                <w:szCs w:val="14"/>
                              </w:rPr>
                              <w:t>**In addition to agency specific discretionary thresholds, higher thresholds exist for SBEs, MWBEs, SDVOBs,</w:t>
                            </w:r>
                            <w:r w:rsidR="00E56419" w:rsidRPr="00703CD3">
                              <w:rPr>
                                <w:rFonts w:ascii="Arial" w:hAnsi="Arial" w:cs="Arial"/>
                                <w:sz w:val="14"/>
                                <w:szCs w:val="14"/>
                              </w:rPr>
                              <w:t xml:space="preserve"> </w:t>
                            </w:r>
                            <w:r w:rsidR="003D62F8">
                              <w:rPr>
                                <w:rFonts w:ascii="Arial" w:hAnsi="Arial" w:cs="Arial"/>
                                <w:sz w:val="14"/>
                                <w:szCs w:val="14"/>
                              </w:rPr>
                              <w:t xml:space="preserve">NYS Textiles, </w:t>
                            </w:r>
                            <w:r w:rsidR="00E56419" w:rsidRPr="00703CD3">
                              <w:rPr>
                                <w:rFonts w:ascii="Arial" w:hAnsi="Arial" w:cs="Arial"/>
                                <w:sz w:val="14"/>
                                <w:szCs w:val="14"/>
                              </w:rPr>
                              <w:t>BSC Customers</w:t>
                            </w:r>
                            <w:r w:rsidR="007C4878" w:rsidRPr="00703CD3">
                              <w:rPr>
                                <w:rFonts w:ascii="Arial" w:hAnsi="Arial" w:cs="Arial"/>
                                <w:sz w:val="14"/>
                                <w:szCs w:val="14"/>
                              </w:rPr>
                              <w:t>,</w:t>
                            </w:r>
                            <w:r w:rsidRPr="00703CD3">
                              <w:rPr>
                                <w:rFonts w:ascii="Arial" w:hAnsi="Arial" w:cs="Arial"/>
                                <w:sz w:val="14"/>
                                <w:szCs w:val="14"/>
                              </w:rPr>
                              <w:t xml:space="preserve"> Recycled or Remanufactured Commodities or Technology, and NYS Foods.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3EDD8" id="Text Box 70" o:spid="_x0000_s1051" type="#_x0000_t202" style="position:absolute;left:0;text-align:left;margin-left:528.5pt;margin-top:220.5pt;width:174.75pt;height:105.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" filled="f" stroked="f" strokeweight=".5pt">
                <v:textbox>
                  <w:txbxContent>
                    <w:p w14:paraId="16D1D81D" w14:textId="77777777" w:rsidR="00301438" w:rsidRPr="00703CD3" w:rsidRDefault="00301438" w:rsidP="00361963">
                      <w:pPr>
                        <w:rPr>
                          <w:rFonts w:ascii="Arial" w:hAnsi="Arial" w:cs="Arial"/>
                          <w:sz w:val="14"/>
                          <w:szCs w:val="14"/>
                        </w:rPr>
                      </w:pPr>
                      <w:r w:rsidRPr="00703CD3">
                        <w:rPr>
                          <w:rFonts w:ascii="Arial" w:hAnsi="Arial" w:cs="Arial"/>
                          <w:sz w:val="14"/>
                          <w:szCs w:val="14"/>
                        </w:rPr>
                        <w:t xml:space="preserve">*State Agencies where the head of the agency is not appointed by the Governor including but not limited to the State Education Department, the Department of Law and the Department of Audit and Control may but are not required to use centralized contracts to acquire services and technology. </w:t>
                      </w:r>
                    </w:p>
                    <w:p w14:paraId="0B5C8537" w14:textId="5B5DF1F8" w:rsidR="00301438" w:rsidRPr="00703CD3" w:rsidRDefault="00301438" w:rsidP="00361963">
                      <w:pPr>
                        <w:rPr>
                          <w:rFonts w:ascii="Arial" w:hAnsi="Arial" w:cs="Arial"/>
                          <w:sz w:val="14"/>
                          <w:szCs w:val="14"/>
                        </w:rPr>
                      </w:pPr>
                      <w:r w:rsidRPr="00703CD3">
                        <w:rPr>
                          <w:rFonts w:ascii="Arial" w:hAnsi="Arial" w:cs="Arial"/>
                          <w:sz w:val="14"/>
                          <w:szCs w:val="14"/>
                        </w:rPr>
                        <w:t>**In addition to agency specific discretionary thresholds, higher thresholds exist for SBEs, MWBEs, SDVOBs,</w:t>
                      </w:r>
                      <w:r w:rsidR="00E56419" w:rsidRPr="00703CD3">
                        <w:rPr>
                          <w:rFonts w:ascii="Arial" w:hAnsi="Arial" w:cs="Arial"/>
                          <w:sz w:val="14"/>
                          <w:szCs w:val="14"/>
                        </w:rPr>
                        <w:t xml:space="preserve"> </w:t>
                      </w:r>
                      <w:r w:rsidR="003D62F8">
                        <w:rPr>
                          <w:rFonts w:ascii="Arial" w:hAnsi="Arial" w:cs="Arial"/>
                          <w:sz w:val="14"/>
                          <w:szCs w:val="14"/>
                        </w:rPr>
                        <w:t xml:space="preserve">NYS Textiles, </w:t>
                      </w:r>
                      <w:r w:rsidR="00E56419" w:rsidRPr="00703CD3">
                        <w:rPr>
                          <w:rFonts w:ascii="Arial" w:hAnsi="Arial" w:cs="Arial"/>
                          <w:sz w:val="14"/>
                          <w:szCs w:val="14"/>
                        </w:rPr>
                        <w:t>BSC Customers</w:t>
                      </w:r>
                      <w:r w:rsidR="007C4878" w:rsidRPr="00703CD3">
                        <w:rPr>
                          <w:rFonts w:ascii="Arial" w:hAnsi="Arial" w:cs="Arial"/>
                          <w:sz w:val="14"/>
                          <w:szCs w:val="14"/>
                        </w:rPr>
                        <w:t>,</w:t>
                      </w:r>
                      <w:r w:rsidRPr="00703CD3">
                        <w:rPr>
                          <w:rFonts w:ascii="Arial" w:hAnsi="Arial" w:cs="Arial"/>
                          <w:sz w:val="14"/>
                          <w:szCs w:val="14"/>
                        </w:rPr>
                        <w:t xml:space="preserve"> Recycled or Remanufactured Commodities or Technology, and NYS Foods.</w:t>
                      </w:r>
                    </w:p>
                  </w:txbxContent>
                </v:textbox>
              </v:shape>
            </w:pict>
          </mc:Fallback>
        </mc:AlternateContent>
      </w:r>
      <w:r w:rsidR="00A40603" w:rsidRPr="00361963">
        <w:rPr>
          <w:noProof/>
        </w:rPr>
        <mc:AlternateContent>
          <mc:Choice Requires="wps">
            <w:drawing>
              <wp:anchor distT="0" distB="0" distL="114300" distR="114300" simplePos="0" relativeHeight="251658247" behindDoc="0" locked="0" layoutInCell="1" allowOverlap="1" wp14:anchorId="58756398" wp14:editId="14C4528F">
                <wp:simplePos x="0" y="0"/>
                <wp:positionH relativeFrom="margin">
                  <wp:posOffset>6692900</wp:posOffset>
                </wp:positionH>
                <wp:positionV relativeFrom="paragraph">
                  <wp:posOffset>57150</wp:posOffset>
                </wp:positionV>
                <wp:extent cx="2228850" cy="2695575"/>
                <wp:effectExtent l="0" t="0" r="19050" b="28575"/>
                <wp:wrapNone/>
                <wp:docPr id="68" name="Rectangle 68"/>
                <wp:cNvGraphicFramePr/>
                <a:graphic xmlns:a="http://schemas.openxmlformats.org/drawingml/2006/main">
                  <a:graphicData uri="http://schemas.microsoft.com/office/word/2010/wordprocessingShape">
                    <wps:wsp>
                      <wps:cNvSpPr/>
                      <wps:spPr>
                        <a:xfrm>
                          <a:off x="0" y="0"/>
                          <a:ext cx="2228850" cy="2695575"/>
                        </a:xfrm>
                        <a:prstGeom prst="rect">
                          <a:avLst/>
                        </a:prstGeom>
                        <a:solidFill>
                          <a:schemeClr val="accent1">
                            <a:lumMod val="40000"/>
                            <a:lumOff val="60000"/>
                          </a:schemeClr>
                        </a:solidFill>
                        <a:ln w="6350" cap="flat" cmpd="sng" algn="ctr">
                          <a:solidFill>
                            <a:schemeClr val="tx1"/>
                          </a:solidFill>
                          <a:prstDash val="solid"/>
                          <a:miter lim="800000"/>
                        </a:ln>
                        <a:effectLst/>
                      </wps:spPr>
                      <wps:txbx>
                        <w:txbxContent>
                          <w:p w14:paraId="0F26E918" w14:textId="0FD50F7F" w:rsidR="00E62EAC" w:rsidRPr="00286043" w:rsidRDefault="00286043" w:rsidP="00361963">
                            <w:pPr>
                              <w:jc w:val="center"/>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"https://ny.newnycontracts.com/" </w:instrText>
                            </w:r>
                            <w:r>
                              <w:rPr>
                                <w:rFonts w:ascii="Arial" w:hAnsi="Arial" w:cs="Arial"/>
                                <w:sz w:val="20"/>
                                <w:szCs w:val="20"/>
                              </w:rPr>
                              <w:fldChar w:fldCharType="separate"/>
                            </w:r>
                            <w:r w:rsidR="00301438" w:rsidRPr="00286043">
                              <w:rPr>
                                <w:rStyle w:val="Hyperlink"/>
                                <w:rFonts w:ascii="Arial" w:hAnsi="Arial" w:cs="Arial"/>
                                <w:sz w:val="20"/>
                                <w:szCs w:val="20"/>
                              </w:rPr>
                              <w:t>Apply good faith efforts to fulfill MWBE, SDVOB, SBE</w:t>
                            </w:r>
                            <w:r w:rsidR="003D62F8" w:rsidRPr="00286043">
                              <w:rPr>
                                <w:rStyle w:val="Hyperlink"/>
                                <w:rFonts w:ascii="Arial" w:hAnsi="Arial" w:cs="Arial"/>
                                <w:sz w:val="20"/>
                                <w:szCs w:val="20"/>
                              </w:rPr>
                              <w:t xml:space="preserve">, NYS Textile </w:t>
                            </w:r>
                            <w:r w:rsidR="00301438" w:rsidRPr="00286043">
                              <w:rPr>
                                <w:rStyle w:val="Hyperlink"/>
                                <w:rFonts w:ascii="Arial" w:hAnsi="Arial" w:cs="Arial"/>
                                <w:sz w:val="20"/>
                                <w:szCs w:val="20"/>
                              </w:rPr>
                              <w:t>&amp; Environmentally Preferred requirements in all procurements</w:t>
                            </w:r>
                          </w:p>
                          <w:p w14:paraId="62C9017D" w14:textId="163C7D85" w:rsidR="00E62EAC" w:rsidRDefault="00286043" w:rsidP="00361963">
                            <w:pPr>
                              <w:jc w:val="center"/>
                              <w:rPr>
                                <w:rFonts w:ascii="Times New Roman" w:hAnsi="Times New Roman" w:cs="Times New Roman"/>
                                <w:color w:val="000000" w:themeColor="text1"/>
                                <w:sz w:val="20"/>
                              </w:rPr>
                            </w:pPr>
                            <w:r>
                              <w:rPr>
                                <w:rFonts w:ascii="Arial" w:hAnsi="Arial" w:cs="Arial"/>
                                <w:sz w:val="20"/>
                                <w:szCs w:val="20"/>
                              </w:rPr>
                              <w:fldChar w:fldCharType="end"/>
                            </w:r>
                            <w:hyperlink r:id="rId31" w:history="1">
                              <w:r w:rsidR="00301438" w:rsidRPr="00703CD3">
                                <w:rPr>
                                  <w:rStyle w:val="Hyperlink"/>
                                  <w:rFonts w:ascii="Arial" w:hAnsi="Arial" w:cs="Arial"/>
                                  <w:sz w:val="20"/>
                                  <w:szCs w:val="20"/>
                                </w:rPr>
                                <w:t>Website: New York Contract System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56398" id="Rectangle 68" o:spid="_x0000_s1052" style="position:absolute;left:0;text-align:left;margin-left:527pt;margin-top:4.5pt;width:175.5pt;height:212.2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" fillcolor="#b4c6e7 [1300]" strokecolor="black [3213]" strokeweight=".5pt">
                <v:textbox>
                  <w:txbxContent>
                    <w:p w14:paraId="0F26E918" w14:textId="0FD50F7F" w:rsidR="00E62EAC" w:rsidRPr="00286043" w:rsidRDefault="00286043" w:rsidP="00361963">
                      <w:pPr>
                        <w:jc w:val="center"/>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"https://ny.newnycontracts.com/" </w:instrText>
                      </w:r>
                      <w:r>
                        <w:rPr>
                          <w:rFonts w:ascii="Arial" w:hAnsi="Arial" w:cs="Arial"/>
                          <w:sz w:val="20"/>
                          <w:szCs w:val="20"/>
                        </w:rPr>
                        <w:fldChar w:fldCharType="separate"/>
                      </w:r>
                      <w:r w:rsidR="00301438" w:rsidRPr="00286043">
                        <w:rPr>
                          <w:rStyle w:val="Hyperlink"/>
                          <w:rFonts w:ascii="Arial" w:hAnsi="Arial" w:cs="Arial"/>
                          <w:sz w:val="20"/>
                          <w:szCs w:val="20"/>
                        </w:rPr>
                        <w:t>Apply good faith efforts to fulfill MWBE, SDVOB, SBE</w:t>
                      </w:r>
                      <w:r w:rsidR="003D62F8" w:rsidRPr="00286043">
                        <w:rPr>
                          <w:rStyle w:val="Hyperlink"/>
                          <w:rFonts w:ascii="Arial" w:hAnsi="Arial" w:cs="Arial"/>
                          <w:sz w:val="20"/>
                          <w:szCs w:val="20"/>
                        </w:rPr>
                        <w:t xml:space="preserve">, NYS Textile </w:t>
                      </w:r>
                      <w:r w:rsidR="00301438" w:rsidRPr="00286043">
                        <w:rPr>
                          <w:rStyle w:val="Hyperlink"/>
                          <w:rFonts w:ascii="Arial" w:hAnsi="Arial" w:cs="Arial"/>
                          <w:sz w:val="20"/>
                          <w:szCs w:val="20"/>
                        </w:rPr>
                        <w:t>&amp; Environmentally Preferred requirements in all procurements</w:t>
                      </w:r>
                    </w:p>
                    <w:p w14:paraId="62C9017D" w14:textId="163C7D85" w:rsidR="00E62EAC" w:rsidRDefault="00286043" w:rsidP="00361963">
                      <w:pPr>
                        <w:jc w:val="center"/>
                        <w:rPr>
                          <w:rFonts w:ascii="Times New Roman" w:hAnsi="Times New Roman" w:cs="Times New Roman"/>
                          <w:color w:val="000000" w:themeColor="text1"/>
                          <w:sz w:val="20"/>
                        </w:rPr>
                      </w:pPr>
                      <w:r>
                        <w:rPr>
                          <w:rFonts w:ascii="Arial" w:hAnsi="Arial" w:cs="Arial"/>
                          <w:sz w:val="20"/>
                          <w:szCs w:val="20"/>
                        </w:rPr>
                        <w:fldChar w:fldCharType="end"/>
                      </w:r>
                      <w:hyperlink r:id="rId32" w:history="1">
                        <w:r w:rsidR="00301438" w:rsidRPr="00703CD3">
                          <w:rPr>
                            <w:rStyle w:val="Hyperlink"/>
                            <w:rFonts w:ascii="Arial" w:hAnsi="Arial" w:cs="Arial"/>
                            <w:sz w:val="20"/>
                            <w:szCs w:val="20"/>
                          </w:rPr>
                          <w:t>Website: New York Contract System</w:t>
                        </w:r>
                      </w:hyperlink>
                    </w:p>
                  </w:txbxContent>
                </v:textbox>
                <w10:wrap anchorx="margin"/>
              </v:rect>
            </w:pict>
          </mc:Fallback>
        </mc:AlternateContent>
      </w:r>
      <w:r w:rsidR="00A40603" w:rsidRPr="00361963">
        <w:rPr>
          <w:noProof/>
        </w:rPr>
        <mc:AlternateContent>
          <mc:Choice Requires="wps">
            <w:drawing>
              <wp:anchor distT="0" distB="0" distL="114300" distR="114300" simplePos="0" relativeHeight="251658261" behindDoc="0" locked="0" layoutInCell="1" allowOverlap="1" wp14:anchorId="6DC37858" wp14:editId="0EB6A70D">
                <wp:simplePos x="0" y="0"/>
                <wp:positionH relativeFrom="column">
                  <wp:posOffset>5410200</wp:posOffset>
                </wp:positionH>
                <wp:positionV relativeFrom="paragraph">
                  <wp:posOffset>1892300</wp:posOffset>
                </wp:positionV>
                <wp:extent cx="1132205" cy="737870"/>
                <wp:effectExtent l="0" t="0" r="10795" b="24130"/>
                <wp:wrapNone/>
                <wp:docPr id="3" name="Oval 3"/>
                <wp:cNvGraphicFramePr/>
                <a:graphic xmlns:a="http://schemas.openxmlformats.org/drawingml/2006/main">
                  <a:graphicData uri="http://schemas.microsoft.com/office/word/2010/wordprocessingShape">
                    <wps:wsp>
                      <wps:cNvSpPr/>
                      <wps:spPr>
                        <a:xfrm>
                          <a:off x="0" y="0"/>
                          <a:ext cx="1132205" cy="737870"/>
                        </a:xfrm>
                        <a:prstGeom prst="ellipse">
                          <a:avLst/>
                        </a:prstGeom>
                        <a:solidFill>
                          <a:schemeClr val="accent1">
                            <a:lumMod val="40000"/>
                            <a:lumOff val="60000"/>
                          </a:schemeClr>
                        </a:solidFill>
                        <a:ln w="6350" cap="flat" cmpd="sng" algn="ctr">
                          <a:solidFill>
                            <a:schemeClr val="tx1"/>
                          </a:solidFill>
                          <a:prstDash val="solid"/>
                          <a:miter lim="800000"/>
                        </a:ln>
                        <a:effectLst/>
                      </wps:spPr>
                      <wps:txbx>
                        <w:txbxContent>
                          <w:p w14:paraId="00B04E26" w14:textId="1E046DF2" w:rsidR="00301438" w:rsidRPr="00703CD3" w:rsidRDefault="004128E4" w:rsidP="00361963">
                            <w:pPr>
                              <w:jc w:val="center"/>
                              <w:rPr>
                                <w:rFonts w:ascii="Arial" w:hAnsi="Arial" w:cs="Arial"/>
                                <w:color w:val="000000" w:themeColor="text1"/>
                                <w:sz w:val="20"/>
                                <w:szCs w:val="20"/>
                              </w:rPr>
                            </w:pPr>
                            <w:r w:rsidRPr="00703CD3">
                              <w:rPr>
                                <w:rFonts w:ascii="Arial" w:hAnsi="Arial" w:cs="Arial"/>
                                <w:color w:val="000000" w:themeColor="text1"/>
                                <w:sz w:val="20"/>
                                <w:szCs w:val="20"/>
                              </w:rPr>
                              <w:t xml:space="preserve">Complete </w:t>
                            </w:r>
                            <w:r w:rsidR="002764E7" w:rsidRPr="00703CD3">
                              <w:rPr>
                                <w:rFonts w:ascii="Arial" w:hAnsi="Arial" w:cs="Arial"/>
                                <w:color w:val="000000" w:themeColor="text1"/>
                                <w:sz w:val="20"/>
                                <w:szCs w:val="20"/>
                              </w:rPr>
                              <w:t>p</w:t>
                            </w:r>
                            <w:r w:rsidRPr="00703CD3">
                              <w:rPr>
                                <w:rFonts w:ascii="Arial" w:hAnsi="Arial" w:cs="Arial"/>
                                <w:color w:val="000000" w:themeColor="text1"/>
                                <w:sz w:val="20"/>
                                <w:szCs w:val="20"/>
                              </w:rPr>
                              <w:t>urchase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C37858" id="Oval 3" o:spid="_x0000_s1053" style="position:absolute;left:0;text-align:left;margin-left:426pt;margin-top:149pt;width:89.15pt;height:58.1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" fillcolor="#b4c6e7 [1300]" strokecolor="black [3213]" strokeweight=".5pt">
                <v:stroke joinstyle="miter"/>
                <v:textbox>
                  <w:txbxContent>
                    <w:p w14:paraId="00B04E26" w14:textId="1E046DF2" w:rsidR="00301438" w:rsidRPr="00703CD3" w:rsidRDefault="004128E4" w:rsidP="00361963">
                      <w:pPr>
                        <w:jc w:val="center"/>
                        <w:rPr>
                          <w:rFonts w:ascii="Arial" w:hAnsi="Arial" w:cs="Arial"/>
                          <w:color w:val="000000" w:themeColor="text1"/>
                          <w:sz w:val="20"/>
                          <w:szCs w:val="20"/>
                        </w:rPr>
                      </w:pPr>
                      <w:r w:rsidRPr="00703CD3">
                        <w:rPr>
                          <w:rFonts w:ascii="Arial" w:hAnsi="Arial" w:cs="Arial"/>
                          <w:color w:val="000000" w:themeColor="text1"/>
                          <w:sz w:val="20"/>
                          <w:szCs w:val="20"/>
                        </w:rPr>
                        <w:t xml:space="preserve">Complete </w:t>
                      </w:r>
                      <w:r w:rsidR="002764E7" w:rsidRPr="00703CD3">
                        <w:rPr>
                          <w:rFonts w:ascii="Arial" w:hAnsi="Arial" w:cs="Arial"/>
                          <w:color w:val="000000" w:themeColor="text1"/>
                          <w:sz w:val="20"/>
                          <w:szCs w:val="20"/>
                        </w:rPr>
                        <w:t>p</w:t>
                      </w:r>
                      <w:r w:rsidRPr="00703CD3">
                        <w:rPr>
                          <w:rFonts w:ascii="Arial" w:hAnsi="Arial" w:cs="Arial"/>
                          <w:color w:val="000000" w:themeColor="text1"/>
                          <w:sz w:val="20"/>
                          <w:szCs w:val="20"/>
                        </w:rPr>
                        <w:t>urchase</w:t>
                      </w:r>
                    </w:p>
                  </w:txbxContent>
                </v:textbox>
              </v:oval>
            </w:pict>
          </mc:Fallback>
        </mc:AlternateContent>
      </w:r>
      <w:r w:rsidR="00A40603" w:rsidRPr="00361963">
        <w:rPr>
          <w:noProof/>
        </w:rPr>
        <mc:AlternateContent>
          <mc:Choice Requires="wps">
            <w:drawing>
              <wp:anchor distT="0" distB="0" distL="114300" distR="114300" simplePos="0" relativeHeight="251658265" behindDoc="0" locked="0" layoutInCell="1" allowOverlap="1" wp14:anchorId="30B6F667" wp14:editId="52326EF7">
                <wp:simplePos x="0" y="0"/>
                <wp:positionH relativeFrom="column">
                  <wp:posOffset>4260850</wp:posOffset>
                </wp:positionH>
                <wp:positionV relativeFrom="paragraph">
                  <wp:posOffset>2268220</wp:posOffset>
                </wp:positionV>
                <wp:extent cx="1145540" cy="2540"/>
                <wp:effectExtent l="0" t="76200" r="16510" b="92710"/>
                <wp:wrapNone/>
                <wp:docPr id="14" name="Straight Arrow Connector 14"/>
                <wp:cNvGraphicFramePr/>
                <a:graphic xmlns:a="http://schemas.openxmlformats.org/drawingml/2006/main">
                  <a:graphicData uri="http://schemas.microsoft.com/office/word/2010/wordprocessingShape">
                    <wps:wsp>
                      <wps:cNvCnPr/>
                      <wps:spPr>
                        <a:xfrm>
                          <a:off x="0" y="0"/>
                          <a:ext cx="1145540" cy="254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anchor>
            </w:drawing>
          </mc:Choice>
          <mc:Fallback xmlns:arto="http://schemas.microsoft.com/office/word/2006/arto" xmlns:a="http://schemas.openxmlformats.org/drawingml/2006/main" xmlns:oel="http://schemas.microsoft.com/office/2019/extlst">
            <w:pict w14:anchorId="5C1CD6A9">
              <v:shape id="Straight Arrow Connector 14" style="position:absolute;margin-left:335.5pt;margin-top:178.6pt;width:90.2pt;height:.2pt;z-index:251658265;visibility:visible;mso-wrap-style:square;mso-wrap-distance-left:9pt;mso-wrap-distance-top:0;mso-wrap-distance-right:9pt;mso-wrap-distance-bottom:0;mso-position-horizontal:absolute;mso-position-horizontal-relative:text;mso-position-vertical:absolute;mso-position-vertical-relative:text" o:spid="_x0000_s1026" strokecolor="windowText"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" w14:anchorId="7A5FD7BC">
                <v:stroke joinstyle="miter" endarrow="block"/>
              </v:shape>
            </w:pict>
          </mc:Fallback>
        </mc:AlternateContent>
      </w:r>
      <w:r w:rsidR="004C6E85" w:rsidRPr="00361963">
        <w:rPr>
          <w:noProof/>
        </w:rPr>
        <mc:AlternateContent>
          <mc:Choice Requires="wps">
            <w:drawing>
              <wp:anchor distT="0" distB="0" distL="114300" distR="114300" simplePos="0" relativeHeight="251658267" behindDoc="0" locked="0" layoutInCell="1" allowOverlap="1" wp14:anchorId="709D97E7" wp14:editId="1C15201B">
                <wp:simplePos x="0" y="0"/>
                <wp:positionH relativeFrom="column">
                  <wp:posOffset>610870</wp:posOffset>
                </wp:positionH>
                <wp:positionV relativeFrom="paragraph">
                  <wp:posOffset>572770</wp:posOffset>
                </wp:positionV>
                <wp:extent cx="350520" cy="0"/>
                <wp:effectExtent l="0" t="76200" r="11430" b="95250"/>
                <wp:wrapNone/>
                <wp:docPr id="8" name="Straight Arrow Connector 8"/>
                <wp:cNvGraphicFramePr/>
                <a:graphic xmlns:a="http://schemas.openxmlformats.org/drawingml/2006/main">
                  <a:graphicData uri="http://schemas.microsoft.com/office/word/2010/wordprocessingShape">
                    <wps:wsp>
                      <wps:cNvCnPr/>
                      <wps:spPr>
                        <a:xfrm>
                          <a:off x="0" y="0"/>
                          <a:ext cx="350520" cy="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xmlns:oel="http://schemas.microsoft.com/office/2019/extlst">
            <w:pict w14:anchorId="2336BCB8">
              <v:shape id="Straight Arrow Connector 8" style="position:absolute;margin-left:48.1pt;margin-top:45.1pt;width:27.6pt;height:0;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" w14:anchorId="22A8338A">
                <v:stroke joinstyle="miter" endarrow="block"/>
              </v:shape>
            </w:pict>
          </mc:Fallback>
        </mc:AlternateContent>
      </w:r>
      <w:r w:rsidR="004C6E85" w:rsidRPr="00361963">
        <w:rPr>
          <w:noProof/>
        </w:rPr>
        <mc:AlternateContent>
          <mc:Choice Requires="wps">
            <w:drawing>
              <wp:anchor distT="0" distB="0" distL="114300" distR="114300" simplePos="0" relativeHeight="251658248" behindDoc="0" locked="0" layoutInCell="1" allowOverlap="1" wp14:anchorId="6F0998E8" wp14:editId="7163870C">
                <wp:simplePos x="0" y="0"/>
                <wp:positionH relativeFrom="margin">
                  <wp:posOffset>-469900</wp:posOffset>
                </wp:positionH>
                <wp:positionV relativeFrom="paragraph">
                  <wp:posOffset>1206500</wp:posOffset>
                </wp:positionV>
                <wp:extent cx="1068070" cy="4381500"/>
                <wp:effectExtent l="0" t="0" r="17780" b="19050"/>
                <wp:wrapNone/>
                <wp:docPr id="11" name="Rectangle 11"/>
                <wp:cNvGraphicFramePr/>
                <a:graphic xmlns:a="http://schemas.openxmlformats.org/drawingml/2006/main">
                  <a:graphicData uri="http://schemas.microsoft.com/office/word/2010/wordprocessingShape">
                    <wps:wsp>
                      <wps:cNvSpPr/>
                      <wps:spPr>
                        <a:xfrm>
                          <a:off x="0" y="0"/>
                          <a:ext cx="1068070" cy="4381500"/>
                        </a:xfrm>
                        <a:prstGeom prst="rect">
                          <a:avLst/>
                        </a:prstGeom>
                        <a:solidFill>
                          <a:schemeClr val="accent1">
                            <a:lumMod val="40000"/>
                            <a:lumOff val="60000"/>
                          </a:schemeClr>
                        </a:solidFill>
                        <a:ln w="6350" cap="flat" cmpd="sng" algn="ctr">
                          <a:solidFill>
                            <a:schemeClr val="tx1"/>
                          </a:solidFill>
                          <a:prstDash val="solid"/>
                          <a:miter lim="800000"/>
                        </a:ln>
                        <a:effectLst/>
                      </wps:spPr>
                      <wps:txbx>
                        <w:txbxContent>
                          <w:p w14:paraId="4B360C1D" w14:textId="098B44D2" w:rsidR="00E62EAC" w:rsidRDefault="00E62EAC" w:rsidP="00361963">
                            <w:pPr>
                              <w:jc w:val="center"/>
                              <w:rPr>
                                <w:rFonts w:ascii="Times New Roman" w:hAnsi="Times New Roman" w:cs="Times New Roman"/>
                                <w:b/>
                                <w:color w:val="000000" w:themeColor="text1"/>
                                <w:sz w:val="20"/>
                                <w:szCs w:val="20"/>
                                <w:u w:val="single"/>
                              </w:rPr>
                            </w:pPr>
                          </w:p>
                          <w:p w14:paraId="737B8DB2" w14:textId="001D9FE4" w:rsidR="00E62EAC" w:rsidRPr="00703CD3" w:rsidRDefault="009E0C85" w:rsidP="00361963">
                            <w:pPr>
                              <w:jc w:val="center"/>
                              <w:rPr>
                                <w:rFonts w:ascii="Arial" w:hAnsi="Arial" w:cs="Arial"/>
                                <w:b/>
                                <w:color w:val="000000" w:themeColor="text1"/>
                                <w:sz w:val="20"/>
                                <w:szCs w:val="20"/>
                                <w:u w:val="single"/>
                              </w:rPr>
                            </w:pPr>
                            <w:r>
                              <w:rPr>
                                <w:rFonts w:ascii="Arial" w:hAnsi="Arial" w:cs="Arial"/>
                                <w:sz w:val="20"/>
                                <w:szCs w:val="20"/>
                              </w:rPr>
                              <w:t xml:space="preserve">An </w:t>
                            </w:r>
                            <w:hyperlink r:id="rId33" w:history="1">
                              <w:r w:rsidR="008A2C2B" w:rsidRPr="00703CD3">
                                <w:rPr>
                                  <w:rStyle w:val="Hyperlink"/>
                                  <w:rFonts w:ascii="Arial" w:hAnsi="Arial" w:cs="Arial"/>
                                  <w:sz w:val="20"/>
                                  <w:szCs w:val="20"/>
                                </w:rPr>
                                <w:t>SDVOB set a</w:t>
                              </w:r>
                              <w:r w:rsidR="006F5346" w:rsidRPr="00703CD3">
                                <w:rPr>
                                  <w:rStyle w:val="Hyperlink"/>
                                  <w:rFonts w:ascii="Arial" w:hAnsi="Arial" w:cs="Arial"/>
                                  <w:sz w:val="20"/>
                                  <w:szCs w:val="20"/>
                                </w:rPr>
                                <w:t>side</w:t>
                              </w:r>
                            </w:hyperlink>
                            <w:r w:rsidR="00BD438A" w:rsidRPr="00703CD3">
                              <w:rPr>
                                <w:rFonts w:ascii="Arial" w:hAnsi="Arial" w:cs="Arial"/>
                                <w:sz w:val="20"/>
                                <w:szCs w:val="20"/>
                              </w:rPr>
                              <w:t xml:space="preserve"> </w:t>
                            </w:r>
                            <w:r>
                              <w:rPr>
                                <w:rFonts w:ascii="Arial" w:hAnsi="Arial" w:cs="Arial"/>
                                <w:sz w:val="20"/>
                                <w:szCs w:val="20"/>
                              </w:rPr>
                              <w:t>m</w:t>
                            </w:r>
                            <w:r w:rsidR="00BD438A" w:rsidRPr="00703CD3">
                              <w:rPr>
                                <w:rFonts w:ascii="Arial" w:hAnsi="Arial" w:cs="Arial"/>
                                <w:sz w:val="20"/>
                                <w:szCs w:val="20"/>
                              </w:rPr>
                              <w:t xml:space="preserve">ay </w:t>
                            </w:r>
                            <w:r w:rsidR="00354BF4">
                              <w:rPr>
                                <w:rFonts w:ascii="Arial" w:hAnsi="Arial" w:cs="Arial"/>
                                <w:sz w:val="20"/>
                                <w:szCs w:val="20"/>
                              </w:rPr>
                              <w:t xml:space="preserve">be </w:t>
                            </w:r>
                            <w:r w:rsidR="00BD438A" w:rsidRPr="00703CD3">
                              <w:rPr>
                                <w:rFonts w:ascii="Arial" w:hAnsi="Arial" w:cs="Arial"/>
                                <w:sz w:val="20"/>
                                <w:szCs w:val="20"/>
                              </w:rPr>
                              <w:t>use</w:t>
                            </w:r>
                            <w:r w:rsidR="00354BF4">
                              <w:rPr>
                                <w:rFonts w:ascii="Arial" w:hAnsi="Arial" w:cs="Arial"/>
                                <w:sz w:val="20"/>
                                <w:szCs w:val="20"/>
                              </w:rPr>
                              <w:t>d</w:t>
                            </w:r>
                            <w:r w:rsidR="00BD438A" w:rsidRPr="00703CD3">
                              <w:rPr>
                                <w:rFonts w:ascii="Arial" w:hAnsi="Arial" w:cs="Arial"/>
                                <w:sz w:val="20"/>
                                <w:szCs w:val="20"/>
                              </w:rPr>
                              <w:t xml:space="preserve"> at any point after Preferred Sources</w:t>
                            </w:r>
                          </w:p>
                          <w:p w14:paraId="65F7EBB5" w14:textId="3EDBF32C" w:rsidR="007D65D7" w:rsidRDefault="007D65D7" w:rsidP="003619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998E8" id="Rectangle 11" o:spid="_x0000_s1054" style="position:absolute;left:0;text-align:left;margin-left:-37pt;margin-top:95pt;width:84.1pt;height:34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" fillcolor="#b4c6e7 [1300]" strokecolor="black [3213]" strokeweight=".5pt">
                <v:textbox>
                  <w:txbxContent>
                    <w:p w14:paraId="4B360C1D" w14:textId="098B44D2" w:rsidR="00E62EAC" w:rsidRDefault="00E62EAC" w:rsidP="00361963">
                      <w:pPr>
                        <w:jc w:val="center"/>
                        <w:rPr>
                          <w:rFonts w:ascii="Times New Roman" w:hAnsi="Times New Roman" w:cs="Times New Roman"/>
                          <w:b/>
                          <w:color w:val="000000" w:themeColor="text1"/>
                          <w:sz w:val="20"/>
                          <w:szCs w:val="20"/>
                          <w:u w:val="single"/>
                        </w:rPr>
                      </w:pPr>
                    </w:p>
                    <w:p w14:paraId="737B8DB2" w14:textId="001D9FE4" w:rsidR="00E62EAC" w:rsidRPr="00703CD3" w:rsidRDefault="009E0C85" w:rsidP="00361963">
                      <w:pPr>
                        <w:jc w:val="center"/>
                        <w:rPr>
                          <w:rFonts w:ascii="Arial" w:hAnsi="Arial" w:cs="Arial"/>
                          <w:b/>
                          <w:color w:val="000000" w:themeColor="text1"/>
                          <w:sz w:val="20"/>
                          <w:szCs w:val="20"/>
                          <w:u w:val="single"/>
                        </w:rPr>
                      </w:pPr>
                      <w:r>
                        <w:rPr>
                          <w:rFonts w:ascii="Arial" w:hAnsi="Arial" w:cs="Arial"/>
                          <w:sz w:val="20"/>
                          <w:szCs w:val="20"/>
                        </w:rPr>
                        <w:t xml:space="preserve">An </w:t>
                      </w:r>
                      <w:hyperlink r:id="rId34" w:history="1">
                        <w:r w:rsidR="008A2C2B" w:rsidRPr="00703CD3">
                          <w:rPr>
                            <w:rStyle w:val="Hyperlink"/>
                            <w:rFonts w:ascii="Arial" w:hAnsi="Arial" w:cs="Arial"/>
                            <w:sz w:val="20"/>
                            <w:szCs w:val="20"/>
                          </w:rPr>
                          <w:t>SDVOB set a</w:t>
                        </w:r>
                        <w:r w:rsidR="006F5346" w:rsidRPr="00703CD3">
                          <w:rPr>
                            <w:rStyle w:val="Hyperlink"/>
                            <w:rFonts w:ascii="Arial" w:hAnsi="Arial" w:cs="Arial"/>
                            <w:sz w:val="20"/>
                            <w:szCs w:val="20"/>
                          </w:rPr>
                          <w:t>side</w:t>
                        </w:r>
                      </w:hyperlink>
                      <w:r w:rsidR="00BD438A" w:rsidRPr="00703CD3">
                        <w:rPr>
                          <w:rFonts w:ascii="Arial" w:hAnsi="Arial" w:cs="Arial"/>
                          <w:sz w:val="20"/>
                          <w:szCs w:val="20"/>
                        </w:rPr>
                        <w:t xml:space="preserve"> </w:t>
                      </w:r>
                      <w:r>
                        <w:rPr>
                          <w:rFonts w:ascii="Arial" w:hAnsi="Arial" w:cs="Arial"/>
                          <w:sz w:val="20"/>
                          <w:szCs w:val="20"/>
                        </w:rPr>
                        <w:t>m</w:t>
                      </w:r>
                      <w:r w:rsidR="00BD438A" w:rsidRPr="00703CD3">
                        <w:rPr>
                          <w:rFonts w:ascii="Arial" w:hAnsi="Arial" w:cs="Arial"/>
                          <w:sz w:val="20"/>
                          <w:szCs w:val="20"/>
                        </w:rPr>
                        <w:t xml:space="preserve">ay </w:t>
                      </w:r>
                      <w:r w:rsidR="00354BF4">
                        <w:rPr>
                          <w:rFonts w:ascii="Arial" w:hAnsi="Arial" w:cs="Arial"/>
                          <w:sz w:val="20"/>
                          <w:szCs w:val="20"/>
                        </w:rPr>
                        <w:t xml:space="preserve">be </w:t>
                      </w:r>
                      <w:r w:rsidR="00BD438A" w:rsidRPr="00703CD3">
                        <w:rPr>
                          <w:rFonts w:ascii="Arial" w:hAnsi="Arial" w:cs="Arial"/>
                          <w:sz w:val="20"/>
                          <w:szCs w:val="20"/>
                        </w:rPr>
                        <w:t>use</w:t>
                      </w:r>
                      <w:r w:rsidR="00354BF4">
                        <w:rPr>
                          <w:rFonts w:ascii="Arial" w:hAnsi="Arial" w:cs="Arial"/>
                          <w:sz w:val="20"/>
                          <w:szCs w:val="20"/>
                        </w:rPr>
                        <w:t>d</w:t>
                      </w:r>
                      <w:r w:rsidR="00BD438A" w:rsidRPr="00703CD3">
                        <w:rPr>
                          <w:rFonts w:ascii="Arial" w:hAnsi="Arial" w:cs="Arial"/>
                          <w:sz w:val="20"/>
                          <w:szCs w:val="20"/>
                        </w:rPr>
                        <w:t xml:space="preserve"> at any point after Preferred Sources</w:t>
                      </w:r>
                    </w:p>
                    <w:p w14:paraId="65F7EBB5" w14:textId="3EDBF32C" w:rsidR="007D65D7" w:rsidRDefault="007D65D7" w:rsidP="00361963">
                      <w:pPr>
                        <w:jc w:val="center"/>
                      </w:pPr>
                    </w:p>
                  </w:txbxContent>
                </v:textbox>
                <w10:wrap anchorx="margin"/>
              </v:rect>
            </w:pict>
          </mc:Fallback>
        </mc:AlternateContent>
      </w:r>
    </w:p>
    <w:p w14:paraId="45A11CF1" w14:textId="2C6505E4" w:rsidR="00BC6B26" w:rsidRPr="004777F7" w:rsidRDefault="00916C24" w:rsidP="00703CD3">
      <w:pPr>
        <w:pStyle w:val="Heading3"/>
        <w:ind w:left="1080"/>
        <w:rPr>
          <w:rFonts w:cs="Arial"/>
        </w:rPr>
      </w:pPr>
      <w:bookmarkStart w:id="30" w:name="_Toc117592940"/>
      <w:bookmarkStart w:id="31" w:name="_Toc117593193"/>
      <w:bookmarkStart w:id="32" w:name="_Toc117593354"/>
      <w:bookmarkStart w:id="33" w:name="_Toc117593526"/>
      <w:bookmarkStart w:id="34" w:name="_Toc117593682"/>
      <w:bookmarkStart w:id="35" w:name="_Toc117593977"/>
      <w:bookmarkStart w:id="36" w:name="_Toc117597815"/>
      <w:bookmarkStart w:id="37" w:name="_Toc117598709"/>
      <w:bookmarkStart w:id="38" w:name="_Toc117602005"/>
      <w:bookmarkStart w:id="39" w:name="_Toc117602107"/>
      <w:bookmarkStart w:id="40" w:name="_Toc117602376"/>
      <w:bookmarkStart w:id="41" w:name="_Toc117602485"/>
      <w:bookmarkStart w:id="42" w:name="_Toc117602755"/>
      <w:bookmarkStart w:id="43" w:name="_Toc117602856"/>
      <w:bookmarkStart w:id="44" w:name="_Toc117602946"/>
      <w:bookmarkStart w:id="45" w:name="_Toc117603214"/>
      <w:bookmarkStart w:id="46" w:name="_Toc117603304"/>
      <w:bookmarkStart w:id="47" w:name="_Toc117603393"/>
      <w:bookmarkStart w:id="48" w:name="_Toc117604039"/>
      <w:bookmarkStart w:id="49" w:name="_Toc117604585"/>
      <w:bookmarkStart w:id="50" w:name="_Toc117604715"/>
      <w:bookmarkStart w:id="51" w:name="_Toc117604834"/>
      <w:bookmarkStart w:id="52" w:name="_Toc117607951"/>
      <w:bookmarkStart w:id="53" w:name="_Toc123904976"/>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4777F7">
        <w:rPr>
          <w:rFonts w:cs="Arial"/>
        </w:rPr>
        <w:lastRenderedPageBreak/>
        <w:t>2.3.1</w:t>
      </w:r>
      <w:r w:rsidRPr="004777F7">
        <w:rPr>
          <w:rFonts w:cs="Arial"/>
        </w:rPr>
        <w:tab/>
        <w:t>Preferred Source Offerings</w:t>
      </w:r>
      <w:bookmarkStart w:id="54" w:name="_bookmark8"/>
      <w:bookmarkEnd w:id="53"/>
      <w:bookmarkEnd w:id="54"/>
    </w:p>
    <w:p w14:paraId="4F3FA2DF" w14:textId="77777777" w:rsidR="00452C37" w:rsidRPr="00EB7FD5" w:rsidRDefault="00452C37" w:rsidP="001A6B74">
      <w:pPr>
        <w:pStyle w:val="Heading3"/>
        <w:keepNext/>
        <w:widowControl/>
        <w:ind w:left="360" w:firstLine="0"/>
        <w:rPr>
          <w:rFonts w:cs="Arial"/>
        </w:rPr>
      </w:pPr>
    </w:p>
    <w:p w14:paraId="50E03346" w14:textId="77777777" w:rsidR="0079761B" w:rsidRPr="007C75A5" w:rsidRDefault="0079761B" w:rsidP="00703CD3">
      <w:pPr>
        <w:pStyle w:val="BodyText"/>
        <w:widowControl/>
        <w:ind w:left="360" w:firstLine="540"/>
        <w:rPr>
          <w:rFonts w:cs="Arial"/>
        </w:rPr>
      </w:pPr>
      <w:r w:rsidRPr="00FC0170">
        <w:rPr>
          <w:rFonts w:cs="Arial"/>
        </w:rPr>
        <w:t>Currently, the prefe</w:t>
      </w:r>
      <w:r w:rsidRPr="007C75A5">
        <w:rPr>
          <w:rFonts w:cs="Arial"/>
        </w:rPr>
        <w:t>rred sources are (i) the Correctional Industries Program (known as “Corcraft”), which is run by the Department of Corrections and Community Supervision (“DOCCS”); (ii) the New York State Preferred Source Program for People Who are Blind (“NYSPSP”); and (iii) the New York State Industries for the Disabled, Inc. (“NYSID”).</w:t>
      </w:r>
    </w:p>
    <w:p w14:paraId="00C568C8" w14:textId="77777777" w:rsidR="0079761B" w:rsidRPr="007C75A5" w:rsidRDefault="0079761B" w:rsidP="00703CD3">
      <w:pPr>
        <w:pStyle w:val="BodyText"/>
        <w:widowControl/>
        <w:ind w:left="360" w:firstLine="540"/>
        <w:rPr>
          <w:rFonts w:cs="Arial"/>
        </w:rPr>
      </w:pPr>
    </w:p>
    <w:p w14:paraId="39B59208" w14:textId="1FC0D4FF" w:rsidR="00BC6B26" w:rsidRPr="007C75A5" w:rsidRDefault="00BC6B26" w:rsidP="00703CD3">
      <w:pPr>
        <w:pStyle w:val="BodyText"/>
        <w:widowControl/>
        <w:ind w:left="360" w:firstLine="540"/>
        <w:rPr>
          <w:rFonts w:cs="Arial"/>
        </w:rPr>
      </w:pPr>
      <w:r w:rsidRPr="007C75A5">
        <w:rPr>
          <w:rFonts w:cs="Arial"/>
        </w:rPr>
        <w:t xml:space="preserve">When an approved commodity or service desired by a </w:t>
      </w:r>
      <w:r w:rsidR="004B3217" w:rsidRPr="007C75A5">
        <w:rPr>
          <w:rFonts w:cs="Arial"/>
        </w:rPr>
        <w:t>S</w:t>
      </w:r>
      <w:r w:rsidRPr="007C75A5">
        <w:rPr>
          <w:rFonts w:cs="Arial"/>
        </w:rPr>
        <w:t>tate agency, political subdivision</w:t>
      </w:r>
      <w:r w:rsidR="002E475A" w:rsidRPr="007C75A5">
        <w:rPr>
          <w:rFonts w:cs="Arial"/>
        </w:rPr>
        <w:t>,</w:t>
      </w:r>
      <w:r w:rsidRPr="007C75A5">
        <w:rPr>
          <w:rFonts w:cs="Arial"/>
        </w:rPr>
        <w:t xml:space="preserve"> or</w:t>
      </w:r>
      <w:r w:rsidRPr="007C75A5">
        <w:rPr>
          <w:rFonts w:cs="Arial"/>
          <w:spacing w:val="-23"/>
        </w:rPr>
        <w:t xml:space="preserve"> </w:t>
      </w:r>
      <w:r w:rsidRPr="007C75A5">
        <w:rPr>
          <w:rFonts w:cs="Arial"/>
        </w:rPr>
        <w:t>public benefit corporation (including most public authorities) is available from a preferred source in</w:t>
      </w:r>
      <w:r w:rsidRPr="007C75A5">
        <w:rPr>
          <w:rFonts w:cs="Arial"/>
          <w:spacing w:val="-27"/>
        </w:rPr>
        <w:t xml:space="preserve"> </w:t>
      </w:r>
      <w:r w:rsidRPr="007C75A5">
        <w:rPr>
          <w:rFonts w:cs="Arial"/>
        </w:rPr>
        <w:t>the form, function</w:t>
      </w:r>
      <w:r w:rsidR="00CD7E9F" w:rsidRPr="007C75A5">
        <w:rPr>
          <w:rFonts w:cs="Arial"/>
        </w:rPr>
        <w:t>,</w:t>
      </w:r>
      <w:r w:rsidRPr="007C75A5">
        <w:rPr>
          <w:rFonts w:cs="Arial"/>
        </w:rPr>
        <w:t xml:space="preserve"> and utility required, and the price is no more than</w:t>
      </w:r>
      <w:r w:rsidRPr="007C75A5">
        <w:rPr>
          <w:rFonts w:cs="Arial"/>
          <w:spacing w:val="-28"/>
        </w:rPr>
        <w:t xml:space="preserve"> </w:t>
      </w:r>
      <w:r w:rsidRPr="007C75A5">
        <w:rPr>
          <w:rFonts w:cs="Arial"/>
        </w:rPr>
        <w:t>15</w:t>
      </w:r>
      <w:r w:rsidR="0079761B" w:rsidRPr="007C75A5">
        <w:rPr>
          <w:rFonts w:cs="Arial"/>
        </w:rPr>
        <w:t>%</w:t>
      </w:r>
      <w:r w:rsidRPr="007C75A5">
        <w:rPr>
          <w:rFonts w:cs="Arial"/>
          <w:spacing w:val="-1"/>
        </w:rPr>
        <w:t xml:space="preserve"> </w:t>
      </w:r>
      <w:r w:rsidRPr="007C75A5">
        <w:rPr>
          <w:rFonts w:cs="Arial"/>
        </w:rPr>
        <w:t>above the prevailing market rate (or, in the case of Corcraft, the price of the commodity does not exceed a reasonable, fair market rate as determined by</w:t>
      </w:r>
      <w:r w:rsidRPr="007C75A5">
        <w:rPr>
          <w:rFonts w:cs="Arial"/>
          <w:spacing w:val="-34"/>
        </w:rPr>
        <w:t xml:space="preserve"> </w:t>
      </w:r>
      <w:r w:rsidRPr="007C75A5">
        <w:rPr>
          <w:rFonts w:cs="Arial"/>
        </w:rPr>
        <w:t xml:space="preserve">DOCCS), the </w:t>
      </w:r>
      <w:r w:rsidR="004B3217" w:rsidRPr="007C75A5">
        <w:rPr>
          <w:rFonts w:cs="Arial"/>
        </w:rPr>
        <w:t>S</w:t>
      </w:r>
      <w:r w:rsidRPr="007C75A5">
        <w:rPr>
          <w:rFonts w:cs="Arial"/>
        </w:rPr>
        <w:t>tate agency must purchase that commodity</w:t>
      </w:r>
      <w:r w:rsidRPr="007C75A5">
        <w:rPr>
          <w:rFonts w:cs="Arial"/>
          <w:spacing w:val="-22"/>
        </w:rPr>
        <w:t xml:space="preserve"> </w:t>
      </w:r>
      <w:r w:rsidRPr="007C75A5">
        <w:rPr>
          <w:rFonts w:cs="Arial"/>
        </w:rPr>
        <w:t>or</w:t>
      </w:r>
      <w:r w:rsidRPr="007C75A5">
        <w:rPr>
          <w:rFonts w:cs="Arial"/>
          <w:spacing w:val="-1"/>
        </w:rPr>
        <w:t xml:space="preserve"> </w:t>
      </w:r>
      <w:r w:rsidRPr="007C75A5">
        <w:rPr>
          <w:rFonts w:cs="Arial"/>
        </w:rPr>
        <w:t xml:space="preserve">service from a preferred source. When doing so, agencies must adhere to the priority </w:t>
      </w:r>
      <w:r w:rsidR="0061001D" w:rsidRPr="007C75A5">
        <w:rPr>
          <w:rFonts w:cs="Arial"/>
        </w:rPr>
        <w:t>that has</w:t>
      </w:r>
      <w:r w:rsidRPr="007C75A5">
        <w:rPr>
          <w:rFonts w:cs="Arial"/>
          <w:spacing w:val="-1"/>
        </w:rPr>
        <w:t xml:space="preserve"> </w:t>
      </w:r>
      <w:r w:rsidRPr="007C75A5">
        <w:rPr>
          <w:rFonts w:cs="Arial"/>
        </w:rPr>
        <w:t>been accorded to the preferred sources in State Finance Law §</w:t>
      </w:r>
      <w:r w:rsidR="0079761B" w:rsidRPr="007C75A5">
        <w:rPr>
          <w:rFonts w:cs="Arial"/>
        </w:rPr>
        <w:t> </w:t>
      </w:r>
      <w:r w:rsidRPr="007C75A5">
        <w:rPr>
          <w:rFonts w:cs="Arial"/>
        </w:rPr>
        <w:t>162, as</w:t>
      </w:r>
      <w:r w:rsidRPr="007C75A5">
        <w:rPr>
          <w:rFonts w:cs="Arial"/>
          <w:spacing w:val="-31"/>
        </w:rPr>
        <w:t xml:space="preserve"> </w:t>
      </w:r>
      <w:r w:rsidRPr="007C75A5">
        <w:rPr>
          <w:rFonts w:cs="Arial"/>
        </w:rPr>
        <w:t>follows:</w:t>
      </w:r>
    </w:p>
    <w:p w14:paraId="05B00E82" w14:textId="77777777" w:rsidR="00BC6B26" w:rsidRPr="00FE4FCC" w:rsidRDefault="00BC6B26" w:rsidP="001A6B74">
      <w:pPr>
        <w:widowControl/>
        <w:spacing w:before="4"/>
        <w:ind w:left="540" w:firstLine="540"/>
        <w:rPr>
          <w:rFonts w:ascii="Arial" w:eastAsia="Arial" w:hAnsi="Arial" w:cs="Arial"/>
        </w:rPr>
      </w:pPr>
    </w:p>
    <w:p w14:paraId="4E293D49" w14:textId="77777777" w:rsidR="00BC6B26" w:rsidRPr="007C75A5" w:rsidRDefault="00BC6B26" w:rsidP="004E6E0F">
      <w:pPr>
        <w:pStyle w:val="BodyText"/>
        <w:widowControl/>
        <w:ind w:left="360" w:firstLine="540"/>
        <w:rPr>
          <w:rFonts w:cs="Arial"/>
        </w:rPr>
      </w:pPr>
      <w:r w:rsidRPr="00EB7FD5">
        <w:rPr>
          <w:rFonts w:cs="Arial"/>
        </w:rPr>
        <w:t>With respect to approved commodities</w:t>
      </w:r>
      <w:r w:rsidRPr="001E34E1">
        <w:rPr>
          <w:rFonts w:cs="Arial"/>
          <w:i/>
        </w:rPr>
        <w:t xml:space="preserve">, </w:t>
      </w:r>
      <w:r w:rsidRPr="00FC0170">
        <w:rPr>
          <w:rFonts w:cs="Arial"/>
        </w:rPr>
        <w:t>agencie</w:t>
      </w:r>
      <w:r w:rsidRPr="007C75A5">
        <w:rPr>
          <w:rFonts w:cs="Arial"/>
        </w:rPr>
        <w:t>s must purchase from preferred sources in</w:t>
      </w:r>
      <w:r w:rsidRPr="007C75A5">
        <w:rPr>
          <w:rFonts w:cs="Arial"/>
          <w:spacing w:val="-27"/>
        </w:rPr>
        <w:t xml:space="preserve"> </w:t>
      </w:r>
      <w:r w:rsidRPr="007C75A5">
        <w:rPr>
          <w:rFonts w:cs="Arial"/>
        </w:rPr>
        <w:t>the</w:t>
      </w:r>
      <w:r w:rsidRPr="007C75A5">
        <w:rPr>
          <w:rFonts w:cs="Arial"/>
          <w:spacing w:val="-1"/>
        </w:rPr>
        <w:t xml:space="preserve"> </w:t>
      </w:r>
      <w:r w:rsidRPr="007C75A5">
        <w:rPr>
          <w:rFonts w:cs="Arial"/>
        </w:rPr>
        <w:t>following prioritized order, if</w:t>
      </w:r>
      <w:r w:rsidRPr="007C75A5">
        <w:rPr>
          <w:rFonts w:cs="Arial"/>
          <w:spacing w:val="-20"/>
        </w:rPr>
        <w:t xml:space="preserve"> </w:t>
      </w:r>
      <w:r w:rsidRPr="007C75A5">
        <w:rPr>
          <w:rFonts w:cs="Arial"/>
        </w:rPr>
        <w:t>available:</w:t>
      </w:r>
    </w:p>
    <w:p w14:paraId="1F20EBDE" w14:textId="77777777" w:rsidR="00BC6B26" w:rsidRPr="00FE4FCC" w:rsidRDefault="00BC6B26">
      <w:pPr>
        <w:widowControl/>
        <w:spacing w:before="4"/>
        <w:rPr>
          <w:rFonts w:ascii="Arial" w:eastAsia="Arial" w:hAnsi="Arial" w:cs="Arial"/>
          <w:sz w:val="24"/>
          <w:szCs w:val="24"/>
        </w:rPr>
      </w:pPr>
    </w:p>
    <w:p w14:paraId="4D056F07" w14:textId="03CBEDFA" w:rsidR="00BC6B26" w:rsidRPr="007C75A5" w:rsidRDefault="00BC6B26" w:rsidP="00703CD3">
      <w:pPr>
        <w:pStyle w:val="BodyText"/>
        <w:widowControl/>
        <w:ind w:left="900" w:right="1080" w:firstLine="0"/>
        <w:rPr>
          <w:rFonts w:cs="Arial"/>
        </w:rPr>
      </w:pPr>
      <w:r w:rsidRPr="00EB7FD5">
        <w:rPr>
          <w:rFonts w:cs="Arial"/>
          <w:b/>
          <w:spacing w:val="-1"/>
        </w:rPr>
        <w:t>First</w:t>
      </w:r>
      <w:r w:rsidRPr="00EB7FD5">
        <w:rPr>
          <w:rFonts w:cs="Arial"/>
          <w:spacing w:val="-1"/>
        </w:rPr>
        <w:t>:</w:t>
      </w:r>
      <w:r w:rsidR="00BC1050" w:rsidRPr="001E34E1">
        <w:rPr>
          <w:rFonts w:cs="Arial"/>
          <w:spacing w:val="-1"/>
        </w:rPr>
        <w:t xml:space="preserve"> </w:t>
      </w:r>
      <w:r w:rsidRPr="00FC0170">
        <w:rPr>
          <w:rFonts w:cs="Arial"/>
          <w:spacing w:val="-1"/>
        </w:rPr>
        <w:t>From</w:t>
      </w:r>
      <w:r w:rsidRPr="007C75A5">
        <w:rPr>
          <w:rFonts w:cs="Arial"/>
        </w:rPr>
        <w:t xml:space="preserve"> Corcraft</w:t>
      </w:r>
    </w:p>
    <w:p w14:paraId="00376D2D" w14:textId="77777777" w:rsidR="0079761B" w:rsidRPr="007C75A5" w:rsidRDefault="0079761B" w:rsidP="00703CD3">
      <w:pPr>
        <w:pStyle w:val="BodyText"/>
        <w:widowControl/>
        <w:tabs>
          <w:tab w:val="left" w:pos="1890"/>
        </w:tabs>
        <w:ind w:left="900" w:right="1080" w:firstLine="0"/>
        <w:rPr>
          <w:rFonts w:cs="Arial"/>
        </w:rPr>
      </w:pPr>
    </w:p>
    <w:p w14:paraId="4560B8D6" w14:textId="36898BA9" w:rsidR="00B35F3B" w:rsidRPr="007C75A5" w:rsidRDefault="00BC6B26" w:rsidP="00703CD3">
      <w:pPr>
        <w:pStyle w:val="BodyText"/>
        <w:widowControl/>
        <w:ind w:left="900" w:right="1080" w:firstLine="0"/>
        <w:rPr>
          <w:rFonts w:cs="Arial"/>
          <w:spacing w:val="-2"/>
        </w:rPr>
      </w:pPr>
      <w:r w:rsidRPr="007C75A5">
        <w:rPr>
          <w:rFonts w:cs="Arial"/>
          <w:b/>
          <w:spacing w:val="-1"/>
        </w:rPr>
        <w:t>Second</w:t>
      </w:r>
      <w:r w:rsidRPr="007C75A5">
        <w:rPr>
          <w:rFonts w:cs="Arial"/>
          <w:spacing w:val="-1"/>
        </w:rPr>
        <w:t>:</w:t>
      </w:r>
      <w:r w:rsidR="00F72AE9" w:rsidRPr="007C75A5">
        <w:rPr>
          <w:rFonts w:cs="Arial"/>
          <w:spacing w:val="-1"/>
        </w:rPr>
        <w:t xml:space="preserve"> </w:t>
      </w:r>
      <w:r w:rsidRPr="007C75A5">
        <w:rPr>
          <w:rFonts w:cs="Arial"/>
          <w:spacing w:val="-1"/>
        </w:rPr>
        <w:t>From</w:t>
      </w:r>
      <w:r w:rsidRPr="007C75A5">
        <w:rPr>
          <w:rFonts w:cs="Arial"/>
        </w:rPr>
        <w:t xml:space="preserve"> </w:t>
      </w:r>
      <w:r w:rsidR="0079761B" w:rsidRPr="007C75A5">
        <w:rPr>
          <w:rFonts w:cs="Arial"/>
        </w:rPr>
        <w:t>NYSPSP</w:t>
      </w:r>
    </w:p>
    <w:p w14:paraId="4010CAE9" w14:textId="77777777" w:rsidR="0079761B" w:rsidRPr="007C75A5" w:rsidRDefault="0079761B" w:rsidP="00703CD3">
      <w:pPr>
        <w:pStyle w:val="BodyText"/>
        <w:widowControl/>
        <w:tabs>
          <w:tab w:val="left" w:pos="1890"/>
        </w:tabs>
        <w:ind w:left="900" w:right="1080" w:firstLine="0"/>
        <w:rPr>
          <w:rFonts w:cs="Arial"/>
          <w:spacing w:val="-1"/>
        </w:rPr>
      </w:pPr>
    </w:p>
    <w:p w14:paraId="4AF6881F" w14:textId="0346779C" w:rsidR="00BC6B26" w:rsidRPr="00E76C28" w:rsidRDefault="00B35F3B" w:rsidP="00703CD3">
      <w:pPr>
        <w:pStyle w:val="BodyText"/>
        <w:widowControl/>
        <w:ind w:left="900" w:right="1080" w:firstLine="0"/>
        <w:rPr>
          <w:rFonts w:cs="Arial"/>
          <w:b/>
          <w:i/>
          <w:color w:val="0070C0"/>
        </w:rPr>
      </w:pPr>
      <w:r w:rsidRPr="007C75A5">
        <w:rPr>
          <w:rFonts w:cs="Arial"/>
          <w:b/>
          <w:spacing w:val="-1"/>
        </w:rPr>
        <w:t>Third</w:t>
      </w:r>
      <w:r w:rsidRPr="007C75A5">
        <w:rPr>
          <w:rFonts w:cs="Arial"/>
          <w:spacing w:val="-1"/>
        </w:rPr>
        <w:t>:</w:t>
      </w:r>
      <w:r w:rsidR="00BC1050" w:rsidRPr="007C75A5">
        <w:rPr>
          <w:rFonts w:cs="Arial"/>
          <w:spacing w:val="-1"/>
        </w:rPr>
        <w:t xml:space="preserve"> </w:t>
      </w:r>
      <w:r w:rsidR="00BC6B26" w:rsidRPr="007C75A5">
        <w:rPr>
          <w:rFonts w:cs="Arial"/>
          <w:spacing w:val="-1"/>
        </w:rPr>
        <w:t>Equal</w:t>
      </w:r>
      <w:r w:rsidR="00BC6B26" w:rsidRPr="007C75A5">
        <w:rPr>
          <w:rFonts w:cs="Arial"/>
        </w:rPr>
        <w:t xml:space="preserve"> </w:t>
      </w:r>
      <w:r w:rsidR="00BC6B26" w:rsidRPr="007C75A5">
        <w:rPr>
          <w:rFonts w:cs="Arial"/>
          <w:spacing w:val="-1"/>
        </w:rPr>
        <w:t>priority</w:t>
      </w:r>
      <w:r w:rsidR="00BC6B26" w:rsidRPr="007C75A5">
        <w:rPr>
          <w:rFonts w:cs="Arial"/>
        </w:rPr>
        <w:t xml:space="preserve"> </w:t>
      </w:r>
      <w:r w:rsidR="00BC6B26" w:rsidRPr="007C75A5">
        <w:rPr>
          <w:rFonts w:cs="Arial"/>
          <w:spacing w:val="-1"/>
        </w:rPr>
        <w:t>is</w:t>
      </w:r>
      <w:r w:rsidR="00BC6B26" w:rsidRPr="007C75A5">
        <w:rPr>
          <w:rFonts w:cs="Arial"/>
        </w:rPr>
        <w:t xml:space="preserve"> </w:t>
      </w:r>
      <w:r w:rsidR="00BC6B26" w:rsidRPr="007C75A5">
        <w:rPr>
          <w:rFonts w:cs="Arial"/>
          <w:spacing w:val="-1"/>
        </w:rPr>
        <w:t>accorded</w:t>
      </w:r>
      <w:r w:rsidR="00BC6B26" w:rsidRPr="007C75A5">
        <w:rPr>
          <w:rFonts w:cs="Arial"/>
        </w:rPr>
        <w:t xml:space="preserve"> to</w:t>
      </w:r>
      <w:r w:rsidR="0079761B" w:rsidRPr="007C75A5">
        <w:rPr>
          <w:rFonts w:cs="Arial"/>
          <w:spacing w:val="-1"/>
        </w:rPr>
        <w:t xml:space="preserve"> </w:t>
      </w:r>
      <w:r w:rsidR="0079761B" w:rsidRPr="007C75A5">
        <w:rPr>
          <w:rFonts w:cs="Arial"/>
        </w:rPr>
        <w:t>NYSID</w:t>
      </w:r>
      <w:r w:rsidR="00BC6B26" w:rsidRPr="007C75A5">
        <w:rPr>
          <w:rFonts w:cs="Arial"/>
        </w:rPr>
        <w:t xml:space="preserve"> and </w:t>
      </w:r>
      <w:hyperlink w:anchor="Qualified_Veterans_Workshops" w:history="1">
        <w:r w:rsidR="004E555B" w:rsidRPr="007C75A5">
          <w:rPr>
            <w:rStyle w:val="Hyperlink"/>
            <w:rFonts w:cs="Arial"/>
            <w:b/>
            <w:i/>
            <w:u w:val="none"/>
          </w:rPr>
          <w:t xml:space="preserve">qualified veterans’ </w:t>
        </w:r>
        <w:r w:rsidR="004E555B">
          <w:rPr>
            <w:rStyle w:val="Hyperlink"/>
            <w:rFonts w:cs="Arial"/>
            <w:b/>
            <w:i/>
            <w:u w:val="none"/>
          </w:rPr>
          <w:t>entities</w:t>
        </w:r>
      </w:hyperlink>
    </w:p>
    <w:p w14:paraId="6ED0DFE8" w14:textId="77777777" w:rsidR="00BC6B26" w:rsidRPr="00FE4FCC" w:rsidRDefault="00BC6B26" w:rsidP="001A6B74">
      <w:pPr>
        <w:widowControl/>
        <w:spacing w:before="6"/>
        <w:rPr>
          <w:rFonts w:ascii="Arial" w:eastAsia="Arial" w:hAnsi="Arial" w:cs="Arial"/>
          <w:sz w:val="24"/>
          <w:szCs w:val="24"/>
        </w:rPr>
      </w:pPr>
    </w:p>
    <w:p w14:paraId="5E2AAE88" w14:textId="35C3386C" w:rsidR="00BC6B26" w:rsidRPr="00EB7FD5" w:rsidRDefault="00BC6B26" w:rsidP="004E6E0F">
      <w:pPr>
        <w:pStyle w:val="BodyText"/>
        <w:widowControl/>
        <w:ind w:left="360" w:firstLine="540"/>
        <w:rPr>
          <w:rFonts w:cs="Arial"/>
        </w:rPr>
      </w:pPr>
      <w:r w:rsidRPr="00EB7FD5">
        <w:rPr>
          <w:rFonts w:cs="Arial"/>
        </w:rPr>
        <w:t>With respect to approved services,</w:t>
      </w:r>
      <w:r w:rsidRPr="001E34E1">
        <w:rPr>
          <w:rFonts w:cs="Arial"/>
        </w:rPr>
        <w:t xml:space="preserve"> if more than one preferre</w:t>
      </w:r>
      <w:r w:rsidRPr="00FC0170">
        <w:rPr>
          <w:rFonts w:cs="Arial"/>
        </w:rPr>
        <w:t>d so</w:t>
      </w:r>
      <w:r w:rsidRPr="007C75A5">
        <w:rPr>
          <w:rFonts w:cs="Arial"/>
        </w:rPr>
        <w:t>urce meets the agency’s</w:t>
      </w:r>
      <w:r w:rsidRPr="007C75A5">
        <w:rPr>
          <w:rFonts w:cs="Arial"/>
          <w:spacing w:val="-23"/>
        </w:rPr>
        <w:t xml:space="preserve"> </w:t>
      </w:r>
      <w:r w:rsidRPr="007C75A5">
        <w:rPr>
          <w:rFonts w:cs="Arial"/>
        </w:rPr>
        <w:t>form, function</w:t>
      </w:r>
      <w:r w:rsidR="00CD7E9F" w:rsidRPr="007C75A5">
        <w:rPr>
          <w:rFonts w:cs="Arial"/>
        </w:rPr>
        <w:t>,</w:t>
      </w:r>
      <w:r w:rsidRPr="007C75A5">
        <w:rPr>
          <w:rFonts w:cs="Arial"/>
        </w:rPr>
        <w:t xml:space="preserve"> and utility requirements, equal priority shall be accorded to the services rendered</w:t>
      </w:r>
      <w:r w:rsidRPr="007C75A5">
        <w:rPr>
          <w:rFonts w:cs="Arial"/>
          <w:spacing w:val="-28"/>
        </w:rPr>
        <w:t xml:space="preserve"> </w:t>
      </w:r>
      <w:r w:rsidRPr="007C75A5">
        <w:rPr>
          <w:rFonts w:cs="Arial"/>
        </w:rPr>
        <w:t>and</w:t>
      </w:r>
      <w:r w:rsidRPr="007C75A5">
        <w:rPr>
          <w:rFonts w:cs="Arial"/>
          <w:spacing w:val="-1"/>
        </w:rPr>
        <w:t xml:space="preserve"> </w:t>
      </w:r>
      <w:r w:rsidRPr="007C75A5">
        <w:rPr>
          <w:rFonts w:cs="Arial"/>
        </w:rPr>
        <w:t>offered for sale among the approved charitable, non-profit making agencies for the blind,</w:t>
      </w:r>
      <w:r w:rsidRPr="007C75A5">
        <w:rPr>
          <w:rFonts w:cs="Arial"/>
          <w:spacing w:val="-29"/>
        </w:rPr>
        <w:t xml:space="preserve"> </w:t>
      </w:r>
      <w:r w:rsidRPr="007C75A5">
        <w:rPr>
          <w:rFonts w:cs="Arial"/>
        </w:rPr>
        <w:t>other disabled persons, and</w:t>
      </w:r>
      <w:r w:rsidRPr="007C75A5">
        <w:rPr>
          <w:rFonts w:cs="Arial"/>
          <w:spacing w:val="-1"/>
        </w:rPr>
        <w:t xml:space="preserve"> </w:t>
      </w:r>
      <w:r w:rsidRPr="007C75A5">
        <w:rPr>
          <w:rFonts w:cs="Arial"/>
        </w:rPr>
        <w:t xml:space="preserve">qualified veterans’ </w:t>
      </w:r>
      <w:r w:rsidR="006E2C6B">
        <w:rPr>
          <w:rFonts w:cs="Arial"/>
        </w:rPr>
        <w:t>entities</w:t>
      </w:r>
      <w:r w:rsidRPr="007C75A5">
        <w:rPr>
          <w:rFonts w:cs="Arial"/>
        </w:rPr>
        <w:t>. If more than one preferred source meets the</w:t>
      </w:r>
      <w:r w:rsidRPr="007C75A5">
        <w:rPr>
          <w:rFonts w:cs="Arial"/>
          <w:spacing w:val="-22"/>
        </w:rPr>
        <w:t xml:space="preserve"> </w:t>
      </w:r>
      <w:r w:rsidRPr="007C75A5">
        <w:rPr>
          <w:rFonts w:cs="Arial"/>
        </w:rPr>
        <w:t xml:space="preserve">agency’s requirements, </w:t>
      </w:r>
      <w:r w:rsidRPr="007C75A5">
        <w:rPr>
          <w:rFonts w:cs="Arial"/>
          <w:color w:val="000000" w:themeColor="text1"/>
        </w:rPr>
        <w:t>cost</w:t>
      </w:r>
      <w:r w:rsidRPr="06EF9C78">
        <w:rPr>
          <w:rFonts w:cs="Arial"/>
          <w:b/>
          <w:bCs/>
          <w:i/>
          <w:iCs/>
          <w:color w:val="0070C0"/>
        </w:rPr>
        <w:t xml:space="preserve"> </w:t>
      </w:r>
      <w:r w:rsidRPr="004777F7">
        <w:rPr>
          <w:rFonts w:cs="Arial"/>
        </w:rPr>
        <w:t>shall be the determining</w:t>
      </w:r>
      <w:r w:rsidRPr="004777F7">
        <w:rPr>
          <w:rFonts w:cs="Arial"/>
          <w:spacing w:val="-18"/>
        </w:rPr>
        <w:t xml:space="preserve"> </w:t>
      </w:r>
      <w:r w:rsidRPr="00EB7FD5">
        <w:rPr>
          <w:rFonts w:cs="Arial"/>
        </w:rPr>
        <w:t>factor.</w:t>
      </w:r>
    </w:p>
    <w:p w14:paraId="26767CF0" w14:textId="77777777" w:rsidR="00BC6B26" w:rsidRPr="00FC0170" w:rsidRDefault="00BC6B26">
      <w:pPr>
        <w:pStyle w:val="BodyText"/>
        <w:widowControl/>
        <w:ind w:left="120" w:firstLine="720"/>
        <w:rPr>
          <w:rFonts w:cs="Arial"/>
        </w:rPr>
      </w:pPr>
    </w:p>
    <w:p w14:paraId="2AA3BB63" w14:textId="7A5D6FDE" w:rsidR="00BC6B26" w:rsidRPr="004777F7" w:rsidRDefault="00BC6B26" w:rsidP="00703CD3">
      <w:pPr>
        <w:pStyle w:val="BodyText"/>
        <w:widowControl/>
        <w:ind w:left="360" w:firstLine="0"/>
        <w:rPr>
          <w:rFonts w:cs="Arial"/>
        </w:rPr>
      </w:pPr>
      <w:r w:rsidRPr="002B66B0">
        <w:rPr>
          <w:rFonts w:cs="Arial"/>
          <w:b/>
        </w:rPr>
        <w:t>NOTE</w:t>
      </w:r>
      <w:r w:rsidRPr="002B66B0">
        <w:rPr>
          <w:rFonts w:cs="Arial"/>
        </w:rPr>
        <w:t>: Corcraft is not a preferred source option for the purchase of</w:t>
      </w:r>
      <w:r w:rsidRPr="002B66B0">
        <w:rPr>
          <w:rFonts w:cs="Arial"/>
          <w:spacing w:val="-17"/>
        </w:rPr>
        <w:t xml:space="preserve"> </w:t>
      </w:r>
      <w:r w:rsidRPr="002B66B0">
        <w:rPr>
          <w:rFonts w:cs="Arial"/>
        </w:rPr>
        <w:t xml:space="preserve">services. However, services offered by Corcraft may be obtained by a </w:t>
      </w:r>
      <w:r w:rsidR="004B3217" w:rsidRPr="002B66B0">
        <w:rPr>
          <w:rFonts w:cs="Arial"/>
        </w:rPr>
        <w:t>S</w:t>
      </w:r>
      <w:r w:rsidRPr="002B66B0">
        <w:rPr>
          <w:rFonts w:cs="Arial"/>
        </w:rPr>
        <w:t>tate agency through an inter</w:t>
      </w:r>
      <w:r w:rsidRPr="007C75A5">
        <w:rPr>
          <w:rFonts w:cs="Arial"/>
        </w:rPr>
        <w:t xml:space="preserve">agency Memorandum of Understanding (“MOU”) with Corcraft as a division of DOCCS. Contact Corcraft at </w:t>
      </w:r>
      <w:hyperlink r:id="rId35" w:history="1">
        <w:r w:rsidRPr="004777F7">
          <w:rPr>
            <w:rStyle w:val="Hyperlink"/>
            <w:rFonts w:cs="Arial"/>
          </w:rPr>
          <w:t>info.corcraft@doccs.ny.gov</w:t>
        </w:r>
      </w:hyperlink>
      <w:r w:rsidRPr="004777F7">
        <w:rPr>
          <w:rFonts w:cs="Arial"/>
        </w:rPr>
        <w:t xml:space="preserve"> to discuss engaging in an MOU for Corcraft services. </w:t>
      </w:r>
    </w:p>
    <w:p w14:paraId="66588148" w14:textId="2EC5701A" w:rsidR="00BC6B26" w:rsidRPr="00EB7FD5" w:rsidRDefault="00BC6B26" w:rsidP="00703CD3">
      <w:pPr>
        <w:pStyle w:val="BodyText"/>
        <w:widowControl/>
        <w:ind w:left="360" w:firstLine="0"/>
        <w:rPr>
          <w:rFonts w:cs="Arial"/>
        </w:rPr>
      </w:pPr>
    </w:p>
    <w:p w14:paraId="7887DC1B" w14:textId="435F39A9" w:rsidR="00D0451C" w:rsidRPr="004777F7" w:rsidRDefault="00B163A0" w:rsidP="00703CD3">
      <w:pPr>
        <w:pStyle w:val="BodyText"/>
        <w:widowControl/>
        <w:ind w:left="360" w:firstLine="0"/>
        <w:rPr>
          <w:rFonts w:cs="Arial"/>
        </w:rPr>
      </w:pPr>
      <w:r w:rsidRPr="004777F7">
        <w:rPr>
          <w:rFonts w:cs="Arial"/>
          <w:noProof/>
        </w:rPr>
        <mc:AlternateContent>
          <mc:Choice Requires="wps">
            <w:drawing>
              <wp:anchor distT="0" distB="0" distL="114300" distR="114300" simplePos="0" relativeHeight="251658279" behindDoc="0" locked="0" layoutInCell="1" allowOverlap="1" wp14:anchorId="5E4A9A0D" wp14:editId="1E798B3B">
                <wp:simplePos x="0" y="0"/>
                <wp:positionH relativeFrom="margin">
                  <wp:posOffset>229788</wp:posOffset>
                </wp:positionH>
                <wp:positionV relativeFrom="paragraph">
                  <wp:posOffset>32385</wp:posOffset>
                </wp:positionV>
                <wp:extent cx="5716905" cy="628650"/>
                <wp:effectExtent l="0" t="0" r="0" b="0"/>
                <wp:wrapNone/>
                <wp:docPr id="31" name="Rectangle 31"/>
                <wp:cNvGraphicFramePr/>
                <a:graphic xmlns:a="http://schemas.openxmlformats.org/drawingml/2006/main">
                  <a:graphicData uri="http://schemas.microsoft.com/office/word/2010/wordprocessingShape">
                    <wps:wsp>
                      <wps:cNvSpPr/>
                      <wps:spPr>
                        <a:xfrm>
                          <a:off x="0" y="0"/>
                          <a:ext cx="5716905" cy="628650"/>
                        </a:xfrm>
                        <a:prstGeom prst="rect">
                          <a:avLst/>
                        </a:prstGeom>
                        <a:solidFill>
                          <a:schemeClr val="accent1">
                            <a:lumMod val="40000"/>
                            <a:lumOff val="6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ADD5CB" w14:textId="4122EFE3" w:rsidR="00D0451C" w:rsidRPr="007C75A5" w:rsidRDefault="00B163A0" w:rsidP="007C75A5">
                            <w:pPr>
                              <w:jc w:val="center"/>
                              <w:rPr>
                                <w:rFonts w:ascii="Arial" w:hAnsi="Arial" w:cs="Arial"/>
                                <w:color w:val="0563C1" w:themeColor="hyperlink"/>
                                <w:u w:val="single"/>
                              </w:rPr>
                            </w:pPr>
                            <w:r>
                              <w:rPr>
                                <w:rFonts w:ascii="Arial" w:hAnsi="Arial" w:cs="Arial"/>
                              </w:rPr>
                              <w:t>M</w:t>
                            </w:r>
                            <w:r w:rsidR="00D0451C">
                              <w:rPr>
                                <w:rFonts w:ascii="Arial" w:hAnsi="Arial" w:cs="Arial"/>
                              </w:rPr>
                              <w:t xml:space="preserve">ore information </w:t>
                            </w:r>
                            <w:r w:rsidR="0043114E">
                              <w:rPr>
                                <w:rFonts w:ascii="Arial" w:hAnsi="Arial" w:cs="Arial"/>
                              </w:rPr>
                              <w:t>and the list of approved preferred source offerings can be found</w:t>
                            </w:r>
                            <w:r w:rsidR="00D0451C">
                              <w:rPr>
                                <w:rFonts w:ascii="Arial" w:hAnsi="Arial" w:cs="Arial"/>
                              </w:rPr>
                              <w:t xml:space="preserve"> on the OGS website</w:t>
                            </w:r>
                            <w:r w:rsidR="00D0451C" w:rsidRPr="007C75A5">
                              <w:rPr>
                                <w:rFonts w:ascii="Arial" w:hAnsi="Arial" w:cs="Arial"/>
                                <w:spacing w:val="-25"/>
                              </w:rPr>
                              <w:t xml:space="preserve"> </w:t>
                            </w:r>
                            <w:r w:rsidR="00D0451C" w:rsidRPr="007C75A5">
                              <w:rPr>
                                <w:rFonts w:ascii="Arial" w:hAnsi="Arial" w:cs="Arial"/>
                              </w:rPr>
                              <w:t xml:space="preserve">at: </w:t>
                            </w:r>
                            <w:hyperlink r:id="rId36" w:history="1">
                              <w:r w:rsidR="0073389C" w:rsidRPr="00FA45A4">
                                <w:rPr>
                                  <w:rStyle w:val="Hyperlink"/>
                                  <w:rFonts w:ascii="Arial" w:hAnsi="Arial" w:cs="Arial"/>
                                </w:rPr>
                                <w:t>https://ogs.ny.gov/procurement/preferred-sources</w:t>
                              </w:r>
                            </w:hyperlink>
                            <w:r w:rsidR="0073389C">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A9A0D" id="Rectangle 31" o:spid="_x0000_s1055" style="position:absolute;left:0;text-align:left;margin-left:18.1pt;margin-top:2.55pt;width:450.15pt;height:49.5pt;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" fillcolor="#b4c6e7 [1300]" stroked="f" strokeweight=".25pt">
                <v:textbox>
                  <w:txbxContent>
                    <w:p w14:paraId="14ADD5CB" w14:textId="4122EFE3" w:rsidR="00D0451C" w:rsidRPr="007C75A5" w:rsidRDefault="00B163A0" w:rsidP="007C75A5">
                      <w:pPr>
                        <w:jc w:val="center"/>
                        <w:rPr>
                          <w:rFonts w:ascii="Arial" w:hAnsi="Arial" w:cs="Arial"/>
                          <w:color w:val="0563C1" w:themeColor="hyperlink"/>
                          <w:u w:val="single"/>
                        </w:rPr>
                      </w:pPr>
                      <w:r>
                        <w:rPr>
                          <w:rFonts w:ascii="Arial" w:hAnsi="Arial" w:cs="Arial"/>
                        </w:rPr>
                        <w:t>M</w:t>
                      </w:r>
                      <w:r w:rsidR="00D0451C">
                        <w:rPr>
                          <w:rFonts w:ascii="Arial" w:hAnsi="Arial" w:cs="Arial"/>
                        </w:rPr>
                        <w:t xml:space="preserve">ore information </w:t>
                      </w:r>
                      <w:r w:rsidR="0043114E">
                        <w:rPr>
                          <w:rFonts w:ascii="Arial" w:hAnsi="Arial" w:cs="Arial"/>
                        </w:rPr>
                        <w:t>and the list of approved preferred source offerings can be found</w:t>
                      </w:r>
                      <w:r w:rsidR="00D0451C">
                        <w:rPr>
                          <w:rFonts w:ascii="Arial" w:hAnsi="Arial" w:cs="Arial"/>
                        </w:rPr>
                        <w:t xml:space="preserve"> on the OGS website</w:t>
                      </w:r>
                      <w:r w:rsidR="00D0451C" w:rsidRPr="007C75A5">
                        <w:rPr>
                          <w:rFonts w:ascii="Arial" w:hAnsi="Arial" w:cs="Arial"/>
                          <w:spacing w:val="-25"/>
                        </w:rPr>
                        <w:t xml:space="preserve"> </w:t>
                      </w:r>
                      <w:r w:rsidR="00D0451C" w:rsidRPr="007C75A5">
                        <w:rPr>
                          <w:rFonts w:ascii="Arial" w:hAnsi="Arial" w:cs="Arial"/>
                        </w:rPr>
                        <w:t xml:space="preserve">at: </w:t>
                      </w:r>
                      <w:hyperlink r:id="rId37" w:history="1">
                        <w:r w:rsidR="0073389C" w:rsidRPr="00FA45A4">
                          <w:rPr>
                            <w:rStyle w:val="Hyperlink"/>
                            <w:rFonts w:ascii="Arial" w:hAnsi="Arial" w:cs="Arial"/>
                          </w:rPr>
                          <w:t>https://ogs.ny.gov/procurement/preferred-sources</w:t>
                        </w:r>
                      </w:hyperlink>
                      <w:r w:rsidR="0073389C">
                        <w:rPr>
                          <w:rFonts w:ascii="Arial" w:hAnsi="Arial" w:cs="Arial"/>
                        </w:rPr>
                        <w:t xml:space="preserve"> </w:t>
                      </w:r>
                    </w:p>
                  </w:txbxContent>
                </v:textbox>
                <w10:wrap anchorx="margin"/>
              </v:rect>
            </w:pict>
          </mc:Fallback>
        </mc:AlternateContent>
      </w:r>
    </w:p>
    <w:p w14:paraId="5C04345F" w14:textId="333625E8" w:rsidR="00D0451C" w:rsidRPr="00EB7FD5" w:rsidRDefault="00D0451C" w:rsidP="00703CD3">
      <w:pPr>
        <w:pStyle w:val="BodyText"/>
        <w:widowControl/>
        <w:ind w:left="360" w:firstLine="0"/>
        <w:rPr>
          <w:rFonts w:cs="Arial"/>
        </w:rPr>
      </w:pPr>
    </w:p>
    <w:p w14:paraId="2275575F" w14:textId="46F4A117" w:rsidR="00D0451C" w:rsidRPr="00FC0170" w:rsidRDefault="00D0451C" w:rsidP="00703CD3">
      <w:pPr>
        <w:pStyle w:val="BodyText"/>
        <w:widowControl/>
        <w:ind w:left="360" w:firstLine="0"/>
        <w:rPr>
          <w:rFonts w:cs="Arial"/>
        </w:rPr>
      </w:pPr>
    </w:p>
    <w:p w14:paraId="1132BFA3" w14:textId="7905BB96" w:rsidR="00D0451C" w:rsidRPr="007C75A5" w:rsidRDefault="00D0451C" w:rsidP="00703CD3">
      <w:pPr>
        <w:pStyle w:val="BodyText"/>
        <w:widowControl/>
        <w:ind w:left="360" w:firstLine="0"/>
        <w:rPr>
          <w:rFonts w:cs="Arial"/>
        </w:rPr>
      </w:pPr>
    </w:p>
    <w:p w14:paraId="32A64C20" w14:textId="77777777" w:rsidR="00152A0D" w:rsidRPr="004777F7" w:rsidRDefault="00152A0D" w:rsidP="007C75A5">
      <w:pPr>
        <w:pStyle w:val="BodyText"/>
        <w:widowControl/>
        <w:spacing w:before="72"/>
        <w:ind w:left="0" w:firstLine="0"/>
        <w:rPr>
          <w:rFonts w:cs="Arial"/>
          <w:sz w:val="24"/>
        </w:rPr>
      </w:pPr>
    </w:p>
    <w:p w14:paraId="39C936BD" w14:textId="2682159E" w:rsidR="00E63E9F" w:rsidRPr="00EB7FD5" w:rsidRDefault="00E63E9F" w:rsidP="004E6E0F">
      <w:pPr>
        <w:pStyle w:val="BodyText"/>
        <w:widowControl/>
        <w:spacing w:before="72"/>
        <w:ind w:left="0" w:firstLine="21"/>
        <w:jc w:val="center"/>
        <w:rPr>
          <w:rFonts w:cs="Arial"/>
          <w:sz w:val="24"/>
        </w:rPr>
      </w:pPr>
    </w:p>
    <w:p w14:paraId="70EDB277" w14:textId="32F5C96E" w:rsidR="00BC6B26" w:rsidRPr="007C75A5" w:rsidRDefault="00BC6B26" w:rsidP="00703CD3">
      <w:pPr>
        <w:pStyle w:val="Heading3"/>
        <w:ind w:left="1080"/>
        <w:rPr>
          <w:rFonts w:cs="Arial"/>
        </w:rPr>
      </w:pPr>
      <w:bookmarkStart w:id="55" w:name="D._Contracts"/>
      <w:bookmarkStart w:id="56" w:name="_bookmark9"/>
      <w:bookmarkStart w:id="57" w:name="_Toc123904977"/>
      <w:bookmarkEnd w:id="55"/>
      <w:bookmarkEnd w:id="56"/>
      <w:r w:rsidRPr="00FC0170">
        <w:rPr>
          <w:rFonts w:cs="Arial"/>
        </w:rPr>
        <w:t>2.3.2</w:t>
      </w:r>
      <w:r w:rsidRPr="00FC0170">
        <w:rPr>
          <w:rFonts w:cs="Arial"/>
        </w:rPr>
        <w:tab/>
      </w:r>
      <w:bookmarkStart w:id="58" w:name="_bookmark10"/>
      <w:bookmarkEnd w:id="58"/>
      <w:r w:rsidRPr="00FC0170">
        <w:rPr>
          <w:rFonts w:cs="Arial"/>
        </w:rPr>
        <w:t>OGS Centralized Contracts</w:t>
      </w:r>
      <w:bookmarkEnd w:id="57"/>
    </w:p>
    <w:p w14:paraId="69E47DB5" w14:textId="45752235" w:rsidR="00BC6B26" w:rsidRPr="007C75A5" w:rsidRDefault="00BC6B26" w:rsidP="001A6B74">
      <w:pPr>
        <w:keepNext/>
        <w:widowControl/>
        <w:spacing w:before="6"/>
        <w:rPr>
          <w:rFonts w:ascii="Arial" w:eastAsia="Arial" w:hAnsi="Arial" w:cs="Arial"/>
          <w:b/>
          <w:sz w:val="24"/>
          <w:szCs w:val="24"/>
        </w:rPr>
      </w:pPr>
    </w:p>
    <w:p w14:paraId="7DB779F8" w14:textId="4117D5D2" w:rsidR="00BC6B26" w:rsidRPr="007C75A5" w:rsidRDefault="00BC6B26" w:rsidP="00703CD3">
      <w:pPr>
        <w:pStyle w:val="BodyText"/>
        <w:widowControl/>
        <w:ind w:left="360" w:firstLine="540"/>
        <w:rPr>
          <w:rFonts w:cs="Arial"/>
        </w:rPr>
      </w:pPr>
      <w:r w:rsidRPr="007C75A5">
        <w:rPr>
          <w:rFonts w:cs="Arial"/>
        </w:rPr>
        <w:t>OGS establishes centralized contracts for commodities, services, and technology. There are more</w:t>
      </w:r>
      <w:r w:rsidRPr="007C75A5">
        <w:rPr>
          <w:rFonts w:cs="Arial"/>
          <w:spacing w:val="-24"/>
        </w:rPr>
        <w:t xml:space="preserve"> </w:t>
      </w:r>
      <w:r w:rsidRPr="007C75A5">
        <w:rPr>
          <w:rFonts w:cs="Arial"/>
        </w:rPr>
        <w:t>than</w:t>
      </w:r>
      <w:r w:rsidRPr="007C75A5">
        <w:rPr>
          <w:rFonts w:cs="Arial"/>
          <w:spacing w:val="-1"/>
        </w:rPr>
        <w:t xml:space="preserve"> </w:t>
      </w:r>
      <w:r w:rsidRPr="007C75A5">
        <w:rPr>
          <w:rFonts w:cs="Arial"/>
        </w:rPr>
        <w:t>1,</w:t>
      </w:r>
      <w:r w:rsidR="00484A79" w:rsidRPr="007C75A5">
        <w:rPr>
          <w:rFonts w:cs="Arial"/>
        </w:rPr>
        <w:t>5</w:t>
      </w:r>
      <w:r w:rsidRPr="007C75A5">
        <w:rPr>
          <w:rFonts w:cs="Arial"/>
        </w:rPr>
        <w:t xml:space="preserve">00 such contracts in place. </w:t>
      </w:r>
    </w:p>
    <w:p w14:paraId="02CF0A8C" w14:textId="55B660DF" w:rsidR="00BC6B26" w:rsidRPr="00FE4FCC" w:rsidRDefault="00BC6B26" w:rsidP="001A6B74">
      <w:pPr>
        <w:widowControl/>
        <w:spacing w:before="4"/>
        <w:ind w:left="360" w:firstLine="540"/>
        <w:rPr>
          <w:rFonts w:ascii="Arial" w:eastAsia="Arial" w:hAnsi="Arial" w:cs="Arial"/>
          <w:sz w:val="24"/>
          <w:szCs w:val="24"/>
        </w:rPr>
      </w:pPr>
    </w:p>
    <w:p w14:paraId="5BD43C41" w14:textId="60728D66" w:rsidR="00BC6B26" w:rsidRPr="007C75A5" w:rsidRDefault="00BC6B26" w:rsidP="00703CD3">
      <w:pPr>
        <w:pStyle w:val="BodyText"/>
        <w:widowControl/>
        <w:ind w:left="360" w:firstLine="540"/>
        <w:rPr>
          <w:rFonts w:cs="Arial"/>
        </w:rPr>
      </w:pPr>
      <w:r w:rsidRPr="00EB7FD5">
        <w:rPr>
          <w:rFonts w:cs="Arial"/>
        </w:rPr>
        <w:t>State Finance Law requires that agencies use OGS centralized contracts to</w:t>
      </w:r>
      <w:r w:rsidRPr="001E34E1">
        <w:rPr>
          <w:rFonts w:cs="Arial"/>
          <w:spacing w:val="-20"/>
        </w:rPr>
        <w:t xml:space="preserve"> </w:t>
      </w:r>
      <w:r w:rsidRPr="00FC0170">
        <w:rPr>
          <w:rFonts w:cs="Arial"/>
        </w:rPr>
        <w:t>purchase commodities, services, and technology that</w:t>
      </w:r>
      <w:r w:rsidRPr="007C75A5">
        <w:rPr>
          <w:rFonts w:cs="Arial"/>
        </w:rPr>
        <w:t xml:space="preserve"> meet the agency’s requirements with respect to form, function</w:t>
      </w:r>
      <w:r w:rsidR="00CD7E9F" w:rsidRPr="007C75A5">
        <w:rPr>
          <w:rFonts w:cs="Arial"/>
        </w:rPr>
        <w:t>,</w:t>
      </w:r>
      <w:r w:rsidRPr="007C75A5">
        <w:rPr>
          <w:rFonts w:cs="Arial"/>
        </w:rPr>
        <w:t xml:space="preserve"> and</w:t>
      </w:r>
      <w:r w:rsidRPr="007C75A5">
        <w:rPr>
          <w:rFonts w:cs="Arial"/>
          <w:spacing w:val="-22"/>
        </w:rPr>
        <w:t xml:space="preserve"> </w:t>
      </w:r>
      <w:r w:rsidRPr="007C75A5">
        <w:rPr>
          <w:rFonts w:cs="Arial"/>
        </w:rPr>
        <w:t>utility. State agencies where the head of the agency is not appointed by</w:t>
      </w:r>
      <w:r w:rsidRPr="007C75A5">
        <w:rPr>
          <w:rFonts w:cs="Arial"/>
          <w:spacing w:val="7"/>
        </w:rPr>
        <w:t xml:space="preserve"> </w:t>
      </w:r>
      <w:r w:rsidRPr="007C75A5">
        <w:rPr>
          <w:rFonts w:cs="Arial"/>
        </w:rPr>
        <w:lastRenderedPageBreak/>
        <w:t>the</w:t>
      </w:r>
      <w:r w:rsidRPr="007C75A5">
        <w:rPr>
          <w:rFonts w:cs="Arial"/>
          <w:spacing w:val="-1"/>
        </w:rPr>
        <w:t xml:space="preserve"> </w:t>
      </w:r>
      <w:r w:rsidRPr="007C75A5">
        <w:rPr>
          <w:rFonts w:cs="Arial"/>
        </w:rPr>
        <w:t xml:space="preserve">governor, including but not limited to the State Education Department, </w:t>
      </w:r>
      <w:r w:rsidR="002C055D" w:rsidRPr="007C75A5">
        <w:rPr>
          <w:rFonts w:cs="Arial"/>
          <w:spacing w:val="-3"/>
        </w:rPr>
        <w:t>OAG</w:t>
      </w:r>
      <w:r w:rsidRPr="007C75A5">
        <w:rPr>
          <w:rFonts w:cs="Arial"/>
          <w:spacing w:val="-3"/>
        </w:rPr>
        <w:t>,</w:t>
      </w:r>
      <w:r w:rsidRPr="007C75A5">
        <w:rPr>
          <w:rFonts w:cs="Arial"/>
          <w:spacing w:val="-4"/>
        </w:rPr>
        <w:t xml:space="preserve"> </w:t>
      </w:r>
      <w:r w:rsidRPr="007C75A5">
        <w:rPr>
          <w:rFonts w:cs="Arial"/>
        </w:rPr>
        <w:t xml:space="preserve">and </w:t>
      </w:r>
      <w:r w:rsidR="002C055D" w:rsidRPr="007C75A5">
        <w:rPr>
          <w:rFonts w:cs="Arial"/>
        </w:rPr>
        <w:t>OSC</w:t>
      </w:r>
      <w:r w:rsidRPr="007C75A5">
        <w:rPr>
          <w:rFonts w:cs="Arial"/>
        </w:rPr>
        <w:t>, may, but are not required to use OGS services and</w:t>
      </w:r>
      <w:r w:rsidRPr="007C75A5">
        <w:rPr>
          <w:rFonts w:cs="Arial"/>
          <w:spacing w:val="-29"/>
        </w:rPr>
        <w:t xml:space="preserve"> </w:t>
      </w:r>
      <w:r w:rsidRPr="007C75A5">
        <w:rPr>
          <w:rFonts w:cs="Arial"/>
        </w:rPr>
        <w:t>technology contracts.</w:t>
      </w:r>
    </w:p>
    <w:p w14:paraId="78186793" w14:textId="6FF048E7" w:rsidR="00BC6B26" w:rsidRPr="007C75A5" w:rsidRDefault="00BC6B26" w:rsidP="00703CD3">
      <w:pPr>
        <w:pStyle w:val="BodyText"/>
        <w:widowControl/>
        <w:ind w:left="360" w:firstLine="540"/>
        <w:rPr>
          <w:rFonts w:cs="Arial"/>
        </w:rPr>
      </w:pPr>
    </w:p>
    <w:p w14:paraId="5B4A5AB4" w14:textId="4CE38349" w:rsidR="00BC6B26" w:rsidRPr="007C75A5" w:rsidRDefault="00BC6B26" w:rsidP="00703CD3">
      <w:pPr>
        <w:pStyle w:val="BodyText"/>
        <w:widowControl/>
        <w:ind w:left="360" w:firstLine="540"/>
        <w:rPr>
          <w:rFonts w:cs="Arial"/>
        </w:rPr>
      </w:pPr>
      <w:r w:rsidRPr="007C75A5">
        <w:rPr>
          <w:rFonts w:cs="Arial"/>
        </w:rPr>
        <w:t>For the purchase of commodities, services, or technology available from an</w:t>
      </w:r>
      <w:r w:rsidRPr="007C75A5">
        <w:rPr>
          <w:rFonts w:cs="Arial"/>
          <w:spacing w:val="-28"/>
        </w:rPr>
        <w:t xml:space="preserve"> </w:t>
      </w:r>
      <w:r w:rsidRPr="007C75A5">
        <w:rPr>
          <w:rFonts w:cs="Arial"/>
        </w:rPr>
        <w:t>OGS centralized contract,</w:t>
      </w:r>
      <w:r w:rsidRPr="007C75A5">
        <w:rPr>
          <w:rFonts w:cs="Arial"/>
          <w:spacing w:val="-21"/>
        </w:rPr>
        <w:t xml:space="preserve"> t</w:t>
      </w:r>
      <w:r w:rsidRPr="007C75A5">
        <w:rPr>
          <w:rFonts w:cs="Arial"/>
        </w:rPr>
        <w:t>he agency must review and follow all instructions in the centralized contract. Agencies should consider purchasing from</w:t>
      </w:r>
      <w:r w:rsidR="00335B2F" w:rsidRPr="007C75A5">
        <w:rPr>
          <w:rFonts w:cs="Arial"/>
        </w:rPr>
        <w:t xml:space="preserve"> </w:t>
      </w:r>
      <w:r w:rsidR="00C46882" w:rsidRPr="007C75A5">
        <w:rPr>
          <w:rFonts w:cs="Arial"/>
        </w:rPr>
        <w:t>MWBE</w:t>
      </w:r>
      <w:r w:rsidRPr="007C75A5">
        <w:rPr>
          <w:rFonts w:cs="Arial"/>
        </w:rPr>
        <w:t xml:space="preserve"> and SDVOB contractors available on OGS contracts to meet agency goals. </w:t>
      </w:r>
    </w:p>
    <w:p w14:paraId="4E867F3C" w14:textId="39C70710" w:rsidR="00BC6B26" w:rsidRPr="007C75A5" w:rsidRDefault="00BC6B26" w:rsidP="001A6B74">
      <w:pPr>
        <w:pStyle w:val="BodyText"/>
        <w:widowControl/>
        <w:ind w:left="360" w:firstLine="540"/>
        <w:rPr>
          <w:rFonts w:cs="Arial"/>
          <w:b/>
          <w:i/>
          <w:sz w:val="24"/>
          <w:szCs w:val="24"/>
        </w:rPr>
      </w:pPr>
      <w:bookmarkStart w:id="59" w:name="_bookmark11"/>
      <w:bookmarkStart w:id="60" w:name="_bookmark12"/>
      <w:bookmarkEnd w:id="59"/>
      <w:bookmarkEnd w:id="60"/>
    </w:p>
    <w:p w14:paraId="18CC0474" w14:textId="3CB0D86D" w:rsidR="00BC6B26" w:rsidRPr="007C75A5" w:rsidRDefault="00BC6B26" w:rsidP="00703CD3">
      <w:pPr>
        <w:pStyle w:val="BodyText"/>
        <w:widowControl/>
        <w:ind w:left="360" w:firstLine="540"/>
        <w:rPr>
          <w:rFonts w:cs="Arial"/>
        </w:rPr>
      </w:pPr>
      <w:r w:rsidRPr="007C75A5">
        <w:rPr>
          <w:rFonts w:cs="Arial"/>
        </w:rPr>
        <w:t>Additionally, OGS establishes</w:t>
      </w:r>
      <w:r w:rsidRPr="007C75A5">
        <w:rPr>
          <w:rFonts w:cs="Arial"/>
          <w:b/>
          <w:i/>
          <w:color w:val="0070C0"/>
        </w:rPr>
        <w:t xml:space="preserve"> </w:t>
      </w:r>
      <w:r w:rsidRPr="007C75A5">
        <w:rPr>
          <w:rFonts w:cs="Arial"/>
        </w:rPr>
        <w:t>contracts</w:t>
      </w:r>
      <w:r w:rsidRPr="007C75A5">
        <w:rPr>
          <w:rFonts w:cs="Arial"/>
          <w:b/>
          <w:i/>
          <w:color w:val="0070C0"/>
        </w:rPr>
        <w:t xml:space="preserve"> </w:t>
      </w:r>
      <w:r w:rsidRPr="007C75A5">
        <w:rPr>
          <w:rFonts w:cs="Arial"/>
        </w:rPr>
        <w:t xml:space="preserve">that prequalify vendors </w:t>
      </w:r>
      <w:r w:rsidR="00882F26" w:rsidRPr="007C75A5">
        <w:rPr>
          <w:rFonts w:cs="Arial"/>
        </w:rPr>
        <w:t xml:space="preserve">for the provision </w:t>
      </w:r>
      <w:r w:rsidRPr="007C75A5">
        <w:rPr>
          <w:rFonts w:cs="Arial"/>
        </w:rPr>
        <w:t>of services. These contracts establish standard terms and conditions, set maximum</w:t>
      </w:r>
      <w:r w:rsidR="009561D8" w:rsidRPr="007C75A5">
        <w:rPr>
          <w:rFonts w:cs="Arial"/>
          <w:spacing w:val="-17"/>
        </w:rPr>
        <w:t xml:space="preserve"> </w:t>
      </w:r>
      <w:r w:rsidRPr="007C75A5">
        <w:rPr>
          <w:rFonts w:cs="Arial"/>
        </w:rPr>
        <w:t xml:space="preserve">not-to-exceed prices, and satisfy many legal requirements associated with </w:t>
      </w:r>
      <w:r w:rsidR="004B3217" w:rsidRPr="007C75A5">
        <w:rPr>
          <w:rFonts w:cs="Arial"/>
        </w:rPr>
        <w:t>S</w:t>
      </w:r>
      <w:r w:rsidR="00C46882" w:rsidRPr="007C75A5">
        <w:rPr>
          <w:rFonts w:cs="Arial"/>
        </w:rPr>
        <w:t xml:space="preserve">tate </w:t>
      </w:r>
      <w:r w:rsidRPr="007C75A5">
        <w:rPr>
          <w:rFonts w:cs="Arial"/>
        </w:rPr>
        <w:t>procurements,</w:t>
      </w:r>
      <w:r w:rsidRPr="007C75A5">
        <w:rPr>
          <w:rFonts w:cs="Arial"/>
          <w:spacing w:val="-25"/>
        </w:rPr>
        <w:t xml:space="preserve"> </w:t>
      </w:r>
      <w:r w:rsidRPr="007C75A5">
        <w:rPr>
          <w:rFonts w:cs="Arial"/>
        </w:rPr>
        <w:t xml:space="preserve">such as advertisement in the New York State Contract Reporter, vendor </w:t>
      </w:r>
      <w:r w:rsidR="00CA7E71" w:rsidRPr="007C75A5">
        <w:rPr>
          <w:rFonts w:cs="Arial"/>
        </w:rPr>
        <w:t>responsibility</w:t>
      </w:r>
      <w:r w:rsidR="00CA7E71" w:rsidRPr="007C75A5">
        <w:rPr>
          <w:rFonts w:cs="Arial"/>
          <w:spacing w:val="-35"/>
        </w:rPr>
        <w:t xml:space="preserve"> </w:t>
      </w:r>
      <w:r w:rsidRPr="007C75A5">
        <w:rPr>
          <w:rFonts w:cs="Arial"/>
        </w:rPr>
        <w:t>determination,</w:t>
      </w:r>
      <w:r w:rsidRPr="007C75A5">
        <w:rPr>
          <w:rFonts w:cs="Arial"/>
          <w:spacing w:val="-1"/>
        </w:rPr>
        <w:t xml:space="preserve"> </w:t>
      </w:r>
      <w:r w:rsidRPr="007C75A5">
        <w:rPr>
          <w:rFonts w:cs="Arial"/>
        </w:rPr>
        <w:t xml:space="preserve">and sales tax certification. </w:t>
      </w:r>
    </w:p>
    <w:p w14:paraId="65D39FF1" w14:textId="0417B569" w:rsidR="00BC6B26" w:rsidRPr="00FE4FCC" w:rsidRDefault="00BC6B26" w:rsidP="001A6B74">
      <w:pPr>
        <w:widowControl/>
        <w:spacing w:before="4"/>
        <w:ind w:left="360" w:firstLine="540"/>
        <w:rPr>
          <w:rFonts w:ascii="Arial" w:eastAsia="Arial" w:hAnsi="Arial" w:cs="Arial"/>
          <w:sz w:val="24"/>
          <w:szCs w:val="24"/>
        </w:rPr>
      </w:pPr>
    </w:p>
    <w:p w14:paraId="5B821671" w14:textId="6E03F15F" w:rsidR="00F72AE9" w:rsidRPr="00FE4FCC" w:rsidRDefault="00B76F46" w:rsidP="00703CD3">
      <w:pPr>
        <w:widowControl/>
        <w:spacing w:before="4"/>
        <w:ind w:left="360" w:firstLine="540"/>
        <w:rPr>
          <w:rFonts w:ascii="Arial" w:hAnsi="Arial" w:cs="Arial"/>
        </w:rPr>
      </w:pPr>
      <w:r w:rsidRPr="00FE4FCC">
        <w:rPr>
          <w:rFonts w:ascii="Arial" w:hAnsi="Arial" w:cs="Arial"/>
        </w:rPr>
        <w:t>To use centralized contracts</w:t>
      </w:r>
      <w:r w:rsidR="00DA7758" w:rsidRPr="00FE4FCC">
        <w:rPr>
          <w:rFonts w:ascii="Arial" w:hAnsi="Arial" w:cs="Arial"/>
        </w:rPr>
        <w:t>,</w:t>
      </w:r>
      <w:r w:rsidRPr="00FE4FCC">
        <w:rPr>
          <w:rFonts w:ascii="Arial" w:hAnsi="Arial" w:cs="Arial"/>
        </w:rPr>
        <w:t xml:space="preserve"> </w:t>
      </w:r>
      <w:r w:rsidR="00302762" w:rsidRPr="00FE4FCC">
        <w:rPr>
          <w:rFonts w:ascii="Arial" w:hAnsi="Arial" w:cs="Arial"/>
        </w:rPr>
        <w:t>the</w:t>
      </w:r>
      <w:r w:rsidR="00D530F1" w:rsidRPr="00FE4FCC">
        <w:rPr>
          <w:rFonts w:ascii="Arial" w:hAnsi="Arial" w:cs="Arial"/>
        </w:rPr>
        <w:t xml:space="preserve"> </w:t>
      </w:r>
      <w:r w:rsidR="00302762" w:rsidRPr="00FE4FCC">
        <w:rPr>
          <w:rFonts w:ascii="Arial" w:hAnsi="Arial" w:cs="Arial"/>
        </w:rPr>
        <w:t xml:space="preserve">processes to be followed are set forth either in the contract or the </w:t>
      </w:r>
      <w:r w:rsidR="005D5701" w:rsidRPr="00FE4FCC">
        <w:rPr>
          <w:rFonts w:ascii="Arial" w:hAnsi="Arial" w:cs="Arial"/>
        </w:rPr>
        <w:t>G</w:t>
      </w:r>
      <w:r w:rsidR="00302762" w:rsidRPr="00FE4FCC">
        <w:rPr>
          <w:rFonts w:ascii="Arial" w:hAnsi="Arial" w:cs="Arial"/>
        </w:rPr>
        <w:t>uidelines associated with that contract on the OGS</w:t>
      </w:r>
      <w:r w:rsidR="00302762" w:rsidRPr="00FE4FCC">
        <w:rPr>
          <w:rFonts w:ascii="Arial" w:hAnsi="Arial" w:cs="Arial"/>
          <w:spacing w:val="-21"/>
        </w:rPr>
        <w:t xml:space="preserve"> </w:t>
      </w:r>
      <w:r w:rsidR="00302762" w:rsidRPr="00FE4FCC">
        <w:rPr>
          <w:rFonts w:ascii="Arial" w:hAnsi="Arial" w:cs="Arial"/>
        </w:rPr>
        <w:t>website. Some</w:t>
      </w:r>
      <w:r w:rsidR="00D530F1" w:rsidRPr="00FE4FCC">
        <w:rPr>
          <w:rFonts w:ascii="Arial" w:hAnsi="Arial" w:cs="Arial"/>
        </w:rPr>
        <w:t xml:space="preserve"> </w:t>
      </w:r>
      <w:r w:rsidR="00BC6B26" w:rsidRPr="00FE4FCC">
        <w:rPr>
          <w:rFonts w:ascii="Arial" w:hAnsi="Arial" w:cs="Arial"/>
        </w:rPr>
        <w:t>centralized contracts may require additional competitive</w:t>
      </w:r>
      <w:r w:rsidR="00BC6B26" w:rsidRPr="00FE4FCC">
        <w:rPr>
          <w:rFonts w:ascii="Arial" w:hAnsi="Arial" w:cs="Arial"/>
          <w:spacing w:val="-16"/>
        </w:rPr>
        <w:t xml:space="preserve"> </w:t>
      </w:r>
      <w:r w:rsidR="00BC6B26" w:rsidRPr="00FE4FCC">
        <w:rPr>
          <w:rFonts w:ascii="Arial" w:hAnsi="Arial" w:cs="Arial"/>
        </w:rPr>
        <w:t>procurement</w:t>
      </w:r>
      <w:r w:rsidR="00BC6B26" w:rsidRPr="00FE4FCC">
        <w:rPr>
          <w:rFonts w:ascii="Arial" w:hAnsi="Arial" w:cs="Arial"/>
          <w:spacing w:val="-1"/>
        </w:rPr>
        <w:t xml:space="preserve"> </w:t>
      </w:r>
      <w:r w:rsidR="00BC6B26" w:rsidRPr="00FE4FCC">
        <w:rPr>
          <w:rFonts w:ascii="Arial" w:hAnsi="Arial" w:cs="Arial"/>
        </w:rPr>
        <w:t xml:space="preserve">processes at the </w:t>
      </w:r>
      <w:hyperlink w:anchor="Authorized_User" w:history="1">
        <w:r w:rsidR="00BC6B26" w:rsidRPr="007C75A5">
          <w:rPr>
            <w:rStyle w:val="Hyperlink"/>
            <w:rFonts w:ascii="Arial" w:hAnsi="Arial" w:cs="Arial"/>
            <w:b/>
            <w:bCs/>
            <w:i/>
            <w:iCs/>
            <w:u w:val="none"/>
          </w:rPr>
          <w:t>authorized user</w:t>
        </w:r>
      </w:hyperlink>
      <w:r w:rsidR="00BC6B26" w:rsidRPr="00703CD3">
        <w:rPr>
          <w:rFonts w:ascii="Arial" w:hAnsi="Arial" w:cs="Arial"/>
        </w:rPr>
        <w:t xml:space="preserve"> level (e.g., a </w:t>
      </w:r>
      <w:hyperlink w:anchor="Mini_Bid" w:history="1">
        <w:r w:rsidR="008D0EAC">
          <w:rPr>
            <w:rStyle w:val="Hyperlink"/>
            <w:rFonts w:ascii="Arial" w:hAnsi="Arial" w:cs="Arial"/>
            <w:b/>
            <w:i/>
            <w:u w:val="none"/>
          </w:rPr>
          <w:t>m</w:t>
        </w:r>
        <w:r w:rsidR="00BC6B26" w:rsidRPr="007C75A5">
          <w:rPr>
            <w:rStyle w:val="Hyperlink"/>
            <w:rFonts w:ascii="Arial" w:hAnsi="Arial" w:cs="Arial"/>
            <w:b/>
            <w:i/>
            <w:u w:val="none"/>
          </w:rPr>
          <w:t>ini-</w:t>
        </w:r>
        <w:r w:rsidR="008D0EAC">
          <w:rPr>
            <w:rStyle w:val="Hyperlink"/>
            <w:rFonts w:ascii="Arial" w:hAnsi="Arial" w:cs="Arial"/>
            <w:b/>
            <w:i/>
            <w:u w:val="none"/>
          </w:rPr>
          <w:t>b</w:t>
        </w:r>
        <w:r w:rsidR="00BC6B26" w:rsidRPr="007C75A5">
          <w:rPr>
            <w:rStyle w:val="Hyperlink"/>
            <w:rFonts w:ascii="Arial" w:hAnsi="Arial" w:cs="Arial"/>
            <w:b/>
            <w:i/>
            <w:u w:val="none"/>
          </w:rPr>
          <w:t>id</w:t>
        </w:r>
      </w:hyperlink>
      <w:r w:rsidR="00BC6B26" w:rsidRPr="00703CD3">
        <w:rPr>
          <w:rFonts w:ascii="Arial" w:hAnsi="Arial" w:cs="Arial"/>
          <w:b/>
          <w:i/>
          <w:color w:val="0070C0"/>
        </w:rPr>
        <w:t xml:space="preserve">, </w:t>
      </w:r>
      <w:r w:rsidR="00074D58" w:rsidRPr="00703CD3">
        <w:rPr>
          <w:rFonts w:ascii="Arial" w:hAnsi="Arial" w:cs="Arial"/>
          <w:bCs/>
          <w:iCs/>
          <w:color w:val="000000" w:themeColor="text1"/>
        </w:rPr>
        <w:t xml:space="preserve">or </w:t>
      </w:r>
      <w:r w:rsidR="008D0EAC">
        <w:rPr>
          <w:rFonts w:ascii="Arial" w:hAnsi="Arial" w:cs="Arial"/>
          <w:color w:val="000000" w:themeColor="text1"/>
        </w:rPr>
        <w:t>r</w:t>
      </w:r>
      <w:r w:rsidR="00BC6B26" w:rsidRPr="007C75A5">
        <w:rPr>
          <w:rFonts w:ascii="Arial" w:hAnsi="Arial" w:cs="Arial"/>
          <w:color w:val="000000" w:themeColor="text1"/>
        </w:rPr>
        <w:t xml:space="preserve">equest for </w:t>
      </w:r>
      <w:r w:rsidR="008D0EAC">
        <w:rPr>
          <w:rFonts w:ascii="Arial" w:hAnsi="Arial" w:cs="Arial"/>
          <w:color w:val="000000" w:themeColor="text1"/>
        </w:rPr>
        <w:t>q</w:t>
      </w:r>
      <w:r w:rsidR="00BC6B26" w:rsidRPr="007C75A5">
        <w:rPr>
          <w:rFonts w:ascii="Arial" w:hAnsi="Arial" w:cs="Arial"/>
          <w:color w:val="000000" w:themeColor="text1"/>
        </w:rPr>
        <w:t>uote</w:t>
      </w:r>
      <w:r w:rsidR="00BC6B26" w:rsidRPr="00703CD3">
        <w:rPr>
          <w:rFonts w:ascii="Arial" w:hAnsi="Arial" w:cs="Arial"/>
        </w:rPr>
        <w:t xml:space="preserve">). Consider including MWBE and SDVOB goals as </w:t>
      </w:r>
      <w:r w:rsidR="00BC6B26" w:rsidRPr="00FE4FCC">
        <w:rPr>
          <w:rFonts w:ascii="Arial" w:hAnsi="Arial" w:cs="Arial"/>
        </w:rPr>
        <w:t>part of the competitive process</w:t>
      </w:r>
      <w:r w:rsidR="00BA7AFE" w:rsidRPr="00FE4FCC">
        <w:rPr>
          <w:rFonts w:ascii="Arial" w:eastAsia="Arial" w:hAnsi="Arial" w:cs="Arial"/>
          <w:sz w:val="24"/>
          <w:szCs w:val="24"/>
        </w:rPr>
        <w:t>.</w:t>
      </w:r>
    </w:p>
    <w:p w14:paraId="7F8FB373" w14:textId="58D8ECFD" w:rsidR="35B91DA0" w:rsidRPr="00FE4FCC" w:rsidRDefault="35B91DA0" w:rsidP="00703CD3">
      <w:pPr>
        <w:widowControl/>
        <w:spacing w:before="4"/>
        <w:ind w:left="360" w:firstLine="540"/>
        <w:rPr>
          <w:rFonts w:ascii="Arial" w:eastAsia="Arial" w:hAnsi="Arial" w:cs="Arial"/>
          <w:sz w:val="24"/>
          <w:szCs w:val="24"/>
        </w:rPr>
      </w:pPr>
    </w:p>
    <w:p w14:paraId="42E1B81D" w14:textId="23052BC1" w:rsidR="00BC6B26" w:rsidRPr="007C75A5" w:rsidRDefault="00BC6B26" w:rsidP="00703CD3">
      <w:pPr>
        <w:pStyle w:val="BodyText"/>
        <w:widowControl/>
        <w:ind w:left="360" w:firstLine="540"/>
        <w:rPr>
          <w:rFonts w:cs="Arial"/>
        </w:rPr>
      </w:pPr>
      <w:r w:rsidRPr="00EB7FD5">
        <w:rPr>
          <w:rFonts w:cs="Arial"/>
        </w:rPr>
        <w:t>An authorized user and contractor cannot amend the terms and conditions of</w:t>
      </w:r>
      <w:r w:rsidRPr="001E34E1">
        <w:rPr>
          <w:rFonts w:cs="Arial"/>
          <w:spacing w:val="-21"/>
        </w:rPr>
        <w:t xml:space="preserve"> </w:t>
      </w:r>
      <w:r w:rsidRPr="00FC0170">
        <w:rPr>
          <w:rFonts w:cs="Arial"/>
        </w:rPr>
        <w:t>the ce</w:t>
      </w:r>
      <w:r w:rsidRPr="007C75A5">
        <w:rPr>
          <w:rFonts w:cs="Arial"/>
        </w:rPr>
        <w:t>ntralized contract, but may if permitted by the contract, agree to additional terms and conditions</w:t>
      </w:r>
      <w:r w:rsidRPr="007C75A5">
        <w:rPr>
          <w:rFonts w:cs="Arial"/>
          <w:spacing w:val="-25"/>
        </w:rPr>
        <w:t xml:space="preserve"> </w:t>
      </w:r>
      <w:r w:rsidRPr="007C75A5">
        <w:rPr>
          <w:rFonts w:cs="Arial"/>
        </w:rPr>
        <w:t>more favorable to the authorized user only (e.g., delivery terms, longer warranty</w:t>
      </w:r>
      <w:r w:rsidRPr="007C75A5">
        <w:rPr>
          <w:rFonts w:cs="Arial"/>
          <w:spacing w:val="-39"/>
        </w:rPr>
        <w:t xml:space="preserve"> </w:t>
      </w:r>
      <w:r w:rsidRPr="007C75A5">
        <w:rPr>
          <w:rFonts w:cs="Arial"/>
        </w:rPr>
        <w:t>period,</w:t>
      </w:r>
      <w:r w:rsidRPr="007C75A5">
        <w:rPr>
          <w:rFonts w:cs="Arial"/>
          <w:spacing w:val="-1"/>
        </w:rPr>
        <w:t xml:space="preserve"> </w:t>
      </w:r>
      <w:r w:rsidRPr="007C75A5">
        <w:rPr>
          <w:rFonts w:cs="Arial"/>
        </w:rPr>
        <w:t>no-cost maintenance). Authorized user</w:t>
      </w:r>
      <w:r w:rsidR="002C055D" w:rsidRPr="007C75A5">
        <w:rPr>
          <w:rFonts w:cs="Arial"/>
        </w:rPr>
        <w:t>s</w:t>
      </w:r>
      <w:r w:rsidRPr="007C75A5">
        <w:rPr>
          <w:rFonts w:cs="Arial"/>
        </w:rPr>
        <w:t xml:space="preserve"> may not agree to pricing </w:t>
      </w:r>
      <w:r w:rsidR="00853AF9" w:rsidRPr="007C75A5">
        <w:rPr>
          <w:rFonts w:cs="Arial"/>
        </w:rPr>
        <w:t xml:space="preserve">that is </w:t>
      </w:r>
      <w:r w:rsidRPr="007C75A5">
        <w:rPr>
          <w:rFonts w:cs="Arial"/>
        </w:rPr>
        <w:t>higher than approved by the contract and are encouraged to negotiate lower pric</w:t>
      </w:r>
      <w:r w:rsidR="00456A6D" w:rsidRPr="007C75A5">
        <w:rPr>
          <w:rFonts w:cs="Arial"/>
        </w:rPr>
        <w:t>ing</w:t>
      </w:r>
      <w:r w:rsidRPr="007C75A5">
        <w:rPr>
          <w:rFonts w:cs="Arial"/>
        </w:rPr>
        <w:t xml:space="preserve">. Authorized users may only negotiate changes allowed by the contract. </w:t>
      </w:r>
    </w:p>
    <w:p w14:paraId="686105A7" w14:textId="0907A8C4" w:rsidR="00BC6B26" w:rsidRPr="00FE4FCC" w:rsidRDefault="00BC6B26" w:rsidP="001A6B74">
      <w:pPr>
        <w:widowControl/>
        <w:rPr>
          <w:rFonts w:ascii="Arial" w:eastAsia="Arial" w:hAnsi="Arial" w:cs="Arial"/>
        </w:rPr>
      </w:pPr>
    </w:p>
    <w:p w14:paraId="309CD3D1" w14:textId="76F14DA3" w:rsidR="00EF52C0" w:rsidRPr="00FE4FCC" w:rsidRDefault="000D485F" w:rsidP="00703CD3">
      <w:pPr>
        <w:widowControl/>
        <w:ind w:left="360"/>
        <w:rPr>
          <w:rFonts w:ascii="Arial" w:eastAsia="Arial" w:hAnsi="Arial" w:cs="Arial"/>
        </w:rPr>
      </w:pPr>
      <w:r w:rsidRPr="007C75A5">
        <w:rPr>
          <w:rFonts w:ascii="Arial" w:hAnsi="Arial" w:cs="Arial"/>
          <w:noProof/>
        </w:rPr>
        <mc:AlternateContent>
          <mc:Choice Requires="wps">
            <w:drawing>
              <wp:anchor distT="0" distB="0" distL="114300" distR="114300" simplePos="0" relativeHeight="251658280" behindDoc="0" locked="0" layoutInCell="1" allowOverlap="1" wp14:anchorId="2021445D" wp14:editId="24D1AB63">
                <wp:simplePos x="0" y="0"/>
                <wp:positionH relativeFrom="margin">
                  <wp:posOffset>229153</wp:posOffset>
                </wp:positionH>
                <wp:positionV relativeFrom="paragraph">
                  <wp:posOffset>26035</wp:posOffset>
                </wp:positionV>
                <wp:extent cx="5716905" cy="697117"/>
                <wp:effectExtent l="0" t="0" r="0" b="8255"/>
                <wp:wrapNone/>
                <wp:docPr id="453" name="Rectangle 453"/>
                <wp:cNvGraphicFramePr/>
                <a:graphic xmlns:a="http://schemas.openxmlformats.org/drawingml/2006/main">
                  <a:graphicData uri="http://schemas.microsoft.com/office/word/2010/wordprocessingShape">
                    <wps:wsp>
                      <wps:cNvSpPr/>
                      <wps:spPr>
                        <a:xfrm>
                          <a:off x="0" y="0"/>
                          <a:ext cx="5716905" cy="697117"/>
                        </a:xfrm>
                        <a:prstGeom prst="rect">
                          <a:avLst/>
                        </a:prstGeom>
                        <a:solidFill>
                          <a:schemeClr val="accent1">
                            <a:lumMod val="40000"/>
                            <a:lumOff val="6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D1A528" w14:textId="77777777" w:rsidR="00F32439" w:rsidRDefault="008B546F" w:rsidP="007C75A5">
                            <w:pPr>
                              <w:spacing w:after="120"/>
                              <w:jc w:val="center"/>
                              <w:rPr>
                                <w:rFonts w:ascii="Arial" w:hAnsi="Arial" w:cs="Arial"/>
                              </w:rPr>
                            </w:pPr>
                            <w:r>
                              <w:rPr>
                                <w:rFonts w:ascii="Arial" w:hAnsi="Arial" w:cs="Arial"/>
                              </w:rPr>
                              <w:t xml:space="preserve">Useful information for authorized users </w:t>
                            </w:r>
                            <w:r w:rsidR="0073389C">
                              <w:rPr>
                                <w:rFonts w:ascii="Arial" w:hAnsi="Arial" w:cs="Arial"/>
                              </w:rPr>
                              <w:t>can be found on the OGS website</w:t>
                            </w:r>
                            <w:r w:rsidR="0073389C" w:rsidRPr="007C75A5">
                              <w:rPr>
                                <w:rFonts w:ascii="Arial" w:hAnsi="Arial" w:cs="Arial"/>
                              </w:rPr>
                              <w:t xml:space="preserve">: </w:t>
                            </w:r>
                          </w:p>
                          <w:p w14:paraId="260B59CE" w14:textId="3EF94EDC" w:rsidR="00EC6394" w:rsidRDefault="00F32439" w:rsidP="007C75A5">
                            <w:pPr>
                              <w:spacing w:after="60"/>
                              <w:jc w:val="center"/>
                              <w:rPr>
                                <w:rFonts w:ascii="Arial" w:hAnsi="Arial" w:cs="Arial"/>
                              </w:rPr>
                            </w:pPr>
                            <w:r w:rsidRPr="007C75A5">
                              <w:rPr>
                                <w:rFonts w:ascii="Arial" w:hAnsi="Arial" w:cs="Arial"/>
                                <w:i/>
                                <w:iCs/>
                              </w:rPr>
                              <w:t>OGS Centralized Contracts</w:t>
                            </w:r>
                            <w:r>
                              <w:rPr>
                                <w:rFonts w:ascii="Arial" w:hAnsi="Arial" w:cs="Arial"/>
                              </w:rPr>
                              <w:t xml:space="preserve"> - </w:t>
                            </w:r>
                            <w:hyperlink r:id="rId38" w:history="1">
                              <w:r w:rsidR="00EC6394" w:rsidRPr="00FA45A4">
                                <w:rPr>
                                  <w:rStyle w:val="Hyperlink"/>
                                  <w:rFonts w:ascii="Arial" w:hAnsi="Arial" w:cs="Arial"/>
                                </w:rPr>
                                <w:t>https://ogs.ny.gov/procurement/ogs-centralized-contracts</w:t>
                              </w:r>
                            </w:hyperlink>
                          </w:p>
                          <w:p w14:paraId="7E6F770F" w14:textId="330904E9" w:rsidR="00F57A13" w:rsidRPr="007C75A5" w:rsidRDefault="00A15D87" w:rsidP="007C75A5">
                            <w:pPr>
                              <w:jc w:val="center"/>
                              <w:rPr>
                                <w:rFonts w:ascii="Arial" w:hAnsi="Arial" w:cs="Arial"/>
                              </w:rPr>
                            </w:pPr>
                            <w:r w:rsidRPr="007C75A5">
                              <w:rPr>
                                <w:rFonts w:ascii="Arial" w:hAnsi="Arial" w:cs="Arial"/>
                                <w:i/>
                                <w:iCs/>
                              </w:rPr>
                              <w:t>New York State</w:t>
                            </w:r>
                            <w:r w:rsidR="00F57A13" w:rsidRPr="007C75A5">
                              <w:rPr>
                                <w:rFonts w:ascii="Arial" w:hAnsi="Arial" w:cs="Arial"/>
                                <w:i/>
                                <w:iCs/>
                              </w:rPr>
                              <w:t xml:space="preserve"> eMarketplace</w:t>
                            </w:r>
                            <w:r w:rsidR="00F57A13">
                              <w:rPr>
                                <w:rFonts w:ascii="Arial" w:hAnsi="Arial" w:cs="Arial"/>
                              </w:rPr>
                              <w:t xml:space="preserve"> - </w:t>
                            </w:r>
                            <w:hyperlink r:id="rId39" w:history="1">
                              <w:r w:rsidRPr="00FA45A4">
                                <w:rPr>
                                  <w:rStyle w:val="Hyperlink"/>
                                  <w:rFonts w:ascii="Arial" w:hAnsi="Arial" w:cs="Arial"/>
                                </w:rPr>
                                <w:t>https://ogs.ny.gov/procurement/emarketplace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1445D" id="Rectangle 453" o:spid="_x0000_s1056" style="position:absolute;left:0;text-align:left;margin-left:18.05pt;margin-top:2.05pt;width:450.15pt;height:54.9pt;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" fillcolor="#b4c6e7 [1300]" stroked="f" strokeweight=".25pt">
                <v:textbox>
                  <w:txbxContent>
                    <w:p w14:paraId="5ED1A528" w14:textId="77777777" w:rsidR="00F32439" w:rsidRDefault="008B546F" w:rsidP="007C75A5">
                      <w:pPr>
                        <w:spacing w:after="120"/>
                        <w:jc w:val="center"/>
                        <w:rPr>
                          <w:rFonts w:ascii="Arial" w:hAnsi="Arial" w:cs="Arial"/>
                        </w:rPr>
                      </w:pPr>
                      <w:r>
                        <w:rPr>
                          <w:rFonts w:ascii="Arial" w:hAnsi="Arial" w:cs="Arial"/>
                        </w:rPr>
                        <w:t xml:space="preserve">Useful information for authorized users </w:t>
                      </w:r>
                      <w:r w:rsidR="0073389C">
                        <w:rPr>
                          <w:rFonts w:ascii="Arial" w:hAnsi="Arial" w:cs="Arial"/>
                        </w:rPr>
                        <w:t>can be found on the OGS website</w:t>
                      </w:r>
                      <w:r w:rsidR="0073389C" w:rsidRPr="007C75A5">
                        <w:rPr>
                          <w:rFonts w:ascii="Arial" w:hAnsi="Arial" w:cs="Arial"/>
                        </w:rPr>
                        <w:t xml:space="preserve">: </w:t>
                      </w:r>
                    </w:p>
                    <w:p w14:paraId="260B59CE" w14:textId="3EF94EDC" w:rsidR="00EC6394" w:rsidRDefault="00F32439" w:rsidP="007C75A5">
                      <w:pPr>
                        <w:spacing w:after="60"/>
                        <w:jc w:val="center"/>
                        <w:rPr>
                          <w:rFonts w:ascii="Arial" w:hAnsi="Arial" w:cs="Arial"/>
                        </w:rPr>
                      </w:pPr>
                      <w:r w:rsidRPr="007C75A5">
                        <w:rPr>
                          <w:rFonts w:ascii="Arial" w:hAnsi="Arial" w:cs="Arial"/>
                          <w:i/>
                          <w:iCs/>
                        </w:rPr>
                        <w:t>OGS Centralized Contracts</w:t>
                      </w:r>
                      <w:r>
                        <w:rPr>
                          <w:rFonts w:ascii="Arial" w:hAnsi="Arial" w:cs="Arial"/>
                        </w:rPr>
                        <w:t xml:space="preserve"> - </w:t>
                      </w:r>
                      <w:hyperlink r:id="rId40" w:history="1">
                        <w:r w:rsidR="00EC6394" w:rsidRPr="00FA45A4">
                          <w:rPr>
                            <w:rStyle w:val="Hyperlink"/>
                            <w:rFonts w:ascii="Arial" w:hAnsi="Arial" w:cs="Arial"/>
                          </w:rPr>
                          <w:t>https://ogs.ny.gov/procurement/ogs-centralized-contracts</w:t>
                        </w:r>
                      </w:hyperlink>
                    </w:p>
                    <w:p w14:paraId="7E6F770F" w14:textId="330904E9" w:rsidR="00F57A13" w:rsidRPr="007C75A5" w:rsidRDefault="00A15D87" w:rsidP="007C75A5">
                      <w:pPr>
                        <w:jc w:val="center"/>
                        <w:rPr>
                          <w:rFonts w:ascii="Arial" w:hAnsi="Arial" w:cs="Arial"/>
                        </w:rPr>
                      </w:pPr>
                      <w:r w:rsidRPr="007C75A5">
                        <w:rPr>
                          <w:rFonts w:ascii="Arial" w:hAnsi="Arial" w:cs="Arial"/>
                          <w:i/>
                          <w:iCs/>
                        </w:rPr>
                        <w:t>New York State</w:t>
                      </w:r>
                      <w:r w:rsidR="00F57A13" w:rsidRPr="007C75A5">
                        <w:rPr>
                          <w:rFonts w:ascii="Arial" w:hAnsi="Arial" w:cs="Arial"/>
                          <w:i/>
                          <w:iCs/>
                        </w:rPr>
                        <w:t xml:space="preserve"> eMarketplace</w:t>
                      </w:r>
                      <w:r w:rsidR="00F57A13">
                        <w:rPr>
                          <w:rFonts w:ascii="Arial" w:hAnsi="Arial" w:cs="Arial"/>
                        </w:rPr>
                        <w:t xml:space="preserve"> - </w:t>
                      </w:r>
                      <w:hyperlink r:id="rId41" w:history="1">
                        <w:r w:rsidRPr="00FA45A4">
                          <w:rPr>
                            <w:rStyle w:val="Hyperlink"/>
                            <w:rFonts w:ascii="Arial" w:hAnsi="Arial" w:cs="Arial"/>
                          </w:rPr>
                          <w:t>https://ogs.ny.gov/procurement/emarketplace</w:t>
                        </w:r>
                      </w:hyperlink>
                    </w:p>
                  </w:txbxContent>
                </v:textbox>
                <w10:wrap anchorx="margin"/>
              </v:rect>
            </w:pict>
          </mc:Fallback>
        </mc:AlternateContent>
      </w:r>
    </w:p>
    <w:p w14:paraId="413E0139" w14:textId="7E2565D8" w:rsidR="00EF52C0" w:rsidRPr="00FE4FCC" w:rsidRDefault="00EF52C0" w:rsidP="001A6B74">
      <w:pPr>
        <w:widowControl/>
        <w:ind w:firstLine="360"/>
        <w:rPr>
          <w:rFonts w:ascii="Arial" w:eastAsia="Arial" w:hAnsi="Arial" w:cs="Arial"/>
        </w:rPr>
      </w:pPr>
    </w:p>
    <w:p w14:paraId="2FD4B17A" w14:textId="77777777" w:rsidR="0064759D" w:rsidRPr="00FE4FCC" w:rsidRDefault="0064759D" w:rsidP="001A6B74">
      <w:pPr>
        <w:widowControl/>
        <w:rPr>
          <w:rFonts w:ascii="Arial" w:eastAsia="Arial" w:hAnsi="Arial" w:cs="Arial"/>
        </w:rPr>
      </w:pPr>
    </w:p>
    <w:p w14:paraId="2DCA7211" w14:textId="41F6BB2C" w:rsidR="000D485F" w:rsidRPr="00FE4FCC" w:rsidRDefault="000D485F" w:rsidP="001A6B74">
      <w:pPr>
        <w:widowControl/>
        <w:rPr>
          <w:rFonts w:ascii="Arial" w:eastAsia="Arial" w:hAnsi="Arial" w:cs="Arial"/>
        </w:rPr>
      </w:pPr>
    </w:p>
    <w:p w14:paraId="2D1886F8" w14:textId="07490450" w:rsidR="000D485F" w:rsidRPr="00FE4FCC" w:rsidRDefault="000D485F" w:rsidP="001A6B74">
      <w:pPr>
        <w:widowControl/>
        <w:rPr>
          <w:rFonts w:ascii="Arial" w:eastAsia="Arial" w:hAnsi="Arial" w:cs="Arial"/>
        </w:rPr>
      </w:pPr>
    </w:p>
    <w:p w14:paraId="629036F0" w14:textId="013CDA8B" w:rsidR="000D485F" w:rsidRPr="00FE4FCC" w:rsidRDefault="000D485F" w:rsidP="001A6B74">
      <w:pPr>
        <w:widowControl/>
        <w:rPr>
          <w:rFonts w:ascii="Arial" w:eastAsia="Arial" w:hAnsi="Arial" w:cs="Arial"/>
        </w:rPr>
      </w:pPr>
    </w:p>
    <w:p w14:paraId="14CF1E73" w14:textId="10BFD98B" w:rsidR="000D485F" w:rsidRPr="00FE4FCC" w:rsidRDefault="000D485F" w:rsidP="001A6B74">
      <w:pPr>
        <w:widowControl/>
        <w:rPr>
          <w:rFonts w:ascii="Arial" w:eastAsia="Arial" w:hAnsi="Arial" w:cs="Arial"/>
        </w:rPr>
      </w:pPr>
    </w:p>
    <w:p w14:paraId="6D22BEB1" w14:textId="0FD7B63E" w:rsidR="00BC6B26" w:rsidRPr="00FC0170" w:rsidRDefault="00BC6B26" w:rsidP="00703CD3">
      <w:pPr>
        <w:pStyle w:val="Heading4"/>
        <w:ind w:left="900" w:hanging="720"/>
        <w:rPr>
          <w:rFonts w:cs="Arial"/>
          <w:i w:val="0"/>
        </w:rPr>
      </w:pPr>
      <w:r w:rsidRPr="00EB7FD5" w:rsidDel="0062232C">
        <w:rPr>
          <w:rFonts w:cs="Arial"/>
          <w:i w:val="0"/>
        </w:rPr>
        <w:t xml:space="preserve">OGS or </w:t>
      </w:r>
      <w:r w:rsidRPr="001E34E1" w:rsidDel="0062232C">
        <w:rPr>
          <w:rFonts w:cs="Arial"/>
          <w:i w:val="0"/>
        </w:rPr>
        <w:t>Less</w:t>
      </w:r>
    </w:p>
    <w:p w14:paraId="68FA8323" w14:textId="56C13FD8" w:rsidR="00BC6B26" w:rsidRPr="007C75A5" w:rsidDel="0062232C" w:rsidRDefault="00BC6B26" w:rsidP="001A6B74">
      <w:pPr>
        <w:pStyle w:val="Heading4"/>
        <w:keepNext/>
        <w:widowControl/>
        <w:ind w:left="841"/>
        <w:rPr>
          <w:rFonts w:cs="Arial"/>
          <w:i w:val="0"/>
        </w:rPr>
      </w:pPr>
    </w:p>
    <w:p w14:paraId="6D85B2D9" w14:textId="7E376104" w:rsidR="00BC6B26" w:rsidRPr="007C75A5" w:rsidDel="0062232C" w:rsidRDefault="00BC6B26" w:rsidP="00703CD3">
      <w:pPr>
        <w:pStyle w:val="BodyText"/>
        <w:widowControl/>
        <w:ind w:left="360" w:firstLine="540"/>
        <w:rPr>
          <w:rFonts w:cs="Arial"/>
        </w:rPr>
      </w:pPr>
      <w:r w:rsidRPr="007C75A5" w:rsidDel="0062232C">
        <w:rPr>
          <w:rFonts w:cs="Arial"/>
        </w:rPr>
        <w:t>In addition, pursuant to State Finance Law § 163(3)(a)(v), OGS centralized</w:t>
      </w:r>
      <w:r w:rsidRPr="007C75A5" w:rsidDel="0062232C">
        <w:rPr>
          <w:rFonts w:cs="Arial"/>
          <w:spacing w:val="-32"/>
        </w:rPr>
        <w:t xml:space="preserve"> </w:t>
      </w:r>
      <w:r w:rsidRPr="007C75A5" w:rsidDel="0062232C">
        <w:rPr>
          <w:rFonts w:cs="Arial"/>
        </w:rPr>
        <w:t>commodities</w:t>
      </w:r>
      <w:r w:rsidRPr="007C75A5" w:rsidDel="0062232C">
        <w:rPr>
          <w:rFonts w:cs="Arial"/>
          <w:spacing w:val="-1"/>
        </w:rPr>
        <w:t xml:space="preserve"> </w:t>
      </w:r>
      <w:r w:rsidRPr="007C75A5" w:rsidDel="0062232C">
        <w:rPr>
          <w:rFonts w:cs="Arial"/>
        </w:rPr>
        <w:t>contracts that contain a clause known as “OGS or Less” may allow an agency to obtain</w:t>
      </w:r>
      <w:r w:rsidRPr="007C75A5" w:rsidDel="0062232C">
        <w:rPr>
          <w:rFonts w:cs="Arial"/>
          <w:spacing w:val="-27"/>
        </w:rPr>
        <w:t xml:space="preserve"> </w:t>
      </w:r>
      <w:r w:rsidRPr="007C75A5" w:rsidDel="0062232C">
        <w:rPr>
          <w:rFonts w:cs="Arial"/>
        </w:rPr>
        <w:t>needed</w:t>
      </w:r>
      <w:r w:rsidRPr="007C75A5" w:rsidDel="0062232C">
        <w:rPr>
          <w:rFonts w:cs="Arial"/>
          <w:spacing w:val="-1"/>
        </w:rPr>
        <w:t xml:space="preserve"> </w:t>
      </w:r>
      <w:r w:rsidRPr="007C75A5" w:rsidDel="0062232C">
        <w:rPr>
          <w:rFonts w:cs="Arial"/>
        </w:rPr>
        <w:t>commodities from a non-contract vendor in order to take advantage of non-contract savings</w:t>
      </w:r>
      <w:r w:rsidRPr="007C75A5" w:rsidDel="0062232C">
        <w:rPr>
          <w:rFonts w:cs="Arial"/>
          <w:spacing w:val="-36"/>
        </w:rPr>
        <w:t xml:space="preserve"> </w:t>
      </w:r>
      <w:r w:rsidRPr="007C75A5" w:rsidDel="0062232C">
        <w:rPr>
          <w:rFonts w:cs="Arial"/>
        </w:rPr>
        <w:t>that</w:t>
      </w:r>
      <w:r w:rsidRPr="007C75A5" w:rsidDel="0062232C">
        <w:rPr>
          <w:rFonts w:cs="Arial"/>
          <w:spacing w:val="-1"/>
        </w:rPr>
        <w:t xml:space="preserve"> </w:t>
      </w:r>
      <w:r w:rsidRPr="007C75A5" w:rsidDel="0062232C">
        <w:rPr>
          <w:rFonts w:cs="Arial"/>
        </w:rPr>
        <w:t>may develop in the marketplace. “OGS or Less” purchases may not be made if</w:t>
      </w:r>
      <w:r w:rsidRPr="007C75A5" w:rsidDel="0062232C">
        <w:rPr>
          <w:rFonts w:cs="Arial"/>
          <w:spacing w:val="5"/>
        </w:rPr>
        <w:t xml:space="preserve"> </w:t>
      </w:r>
      <w:r w:rsidRPr="007C75A5" w:rsidDel="0062232C">
        <w:rPr>
          <w:rFonts w:cs="Arial"/>
        </w:rPr>
        <w:t>the</w:t>
      </w:r>
      <w:r w:rsidRPr="007C75A5" w:rsidDel="0062232C">
        <w:rPr>
          <w:rFonts w:cs="Arial"/>
          <w:spacing w:val="-1"/>
        </w:rPr>
        <w:t xml:space="preserve"> </w:t>
      </w:r>
      <w:r w:rsidRPr="007C75A5" w:rsidDel="0062232C">
        <w:rPr>
          <w:rFonts w:cs="Arial"/>
        </w:rPr>
        <w:t>commodities are available</w:t>
      </w:r>
      <w:r w:rsidRPr="007C75A5" w:rsidDel="0062232C">
        <w:rPr>
          <w:rFonts w:cs="Arial"/>
          <w:spacing w:val="-12"/>
        </w:rPr>
        <w:t xml:space="preserve"> </w:t>
      </w:r>
      <w:r w:rsidRPr="007C75A5" w:rsidDel="0062232C">
        <w:rPr>
          <w:rFonts w:cs="Arial"/>
        </w:rPr>
        <w:t>from:</w:t>
      </w:r>
    </w:p>
    <w:p w14:paraId="3D2B2691" w14:textId="10705C4A" w:rsidR="00BC6B26" w:rsidRPr="00FE4FCC" w:rsidDel="0062232C" w:rsidRDefault="00BC6B26" w:rsidP="00703CD3">
      <w:pPr>
        <w:widowControl/>
        <w:spacing w:before="4"/>
        <w:ind w:left="1350" w:firstLine="540"/>
        <w:rPr>
          <w:rFonts w:ascii="Arial" w:eastAsia="Arial" w:hAnsi="Arial" w:cs="Arial"/>
          <w:sz w:val="24"/>
          <w:szCs w:val="24"/>
        </w:rPr>
      </w:pPr>
    </w:p>
    <w:p w14:paraId="3B736CB5" w14:textId="66B8D08D" w:rsidR="00BC6B26" w:rsidRPr="00D96586" w:rsidDel="0062232C" w:rsidRDefault="00BC6B26" w:rsidP="00703CD3">
      <w:pPr>
        <w:pStyle w:val="ListParagraph"/>
        <w:widowControl/>
        <w:numPr>
          <w:ilvl w:val="0"/>
          <w:numId w:val="8"/>
        </w:numPr>
        <w:spacing w:after="120"/>
        <w:ind w:left="1260" w:right="1080"/>
        <w:rPr>
          <w:rFonts w:ascii="Arial" w:eastAsia="Arial" w:hAnsi="Arial" w:cs="Arial"/>
        </w:rPr>
      </w:pPr>
      <w:r w:rsidRPr="007C75A5" w:rsidDel="0062232C">
        <w:rPr>
          <w:rFonts w:ascii="Arial" w:hAnsi="Arial" w:cs="Arial"/>
        </w:rPr>
        <w:t>Legally established preferred sources in the form, function</w:t>
      </w:r>
      <w:r w:rsidR="00CD7E9F" w:rsidRPr="007C75A5">
        <w:rPr>
          <w:rFonts w:ascii="Arial" w:hAnsi="Arial" w:cs="Arial"/>
        </w:rPr>
        <w:t>,</w:t>
      </w:r>
      <w:r w:rsidRPr="007C75A5" w:rsidDel="0062232C">
        <w:rPr>
          <w:rFonts w:ascii="Arial" w:hAnsi="Arial" w:cs="Arial"/>
        </w:rPr>
        <w:t xml:space="preserve"> and utility</w:t>
      </w:r>
      <w:r w:rsidRPr="007C75A5" w:rsidDel="0062232C">
        <w:rPr>
          <w:rFonts w:ascii="Arial" w:hAnsi="Arial" w:cs="Arial"/>
          <w:spacing w:val="-23"/>
        </w:rPr>
        <w:t xml:space="preserve"> </w:t>
      </w:r>
      <w:r w:rsidRPr="007C75A5" w:rsidDel="0062232C">
        <w:rPr>
          <w:rFonts w:ascii="Arial" w:hAnsi="Arial" w:cs="Arial"/>
        </w:rPr>
        <w:t>required</w:t>
      </w:r>
      <w:r w:rsidR="00EA22F4" w:rsidRPr="007C75A5">
        <w:rPr>
          <w:rFonts w:ascii="Arial" w:hAnsi="Arial" w:cs="Arial"/>
        </w:rPr>
        <w:t>.</w:t>
      </w:r>
    </w:p>
    <w:p w14:paraId="561E2209" w14:textId="71C0F8E5" w:rsidR="00BC6B26" w:rsidRPr="00D96586" w:rsidRDefault="00BC6B26" w:rsidP="00703CD3">
      <w:pPr>
        <w:pStyle w:val="ListParagraph"/>
        <w:widowControl/>
        <w:numPr>
          <w:ilvl w:val="0"/>
          <w:numId w:val="8"/>
        </w:numPr>
        <w:spacing w:after="120"/>
        <w:ind w:left="1260" w:right="1080"/>
        <w:rPr>
          <w:rFonts w:ascii="Arial" w:eastAsia="Arial" w:hAnsi="Arial" w:cs="Arial"/>
        </w:rPr>
      </w:pPr>
      <w:r w:rsidRPr="007C75A5" w:rsidDel="0062232C">
        <w:rPr>
          <w:rFonts w:ascii="Arial" w:hAnsi="Arial" w:cs="Arial"/>
        </w:rPr>
        <w:t>State contracts based on filed requirements (e.g., fuel, oil, etc.)</w:t>
      </w:r>
      <w:r w:rsidR="00EA22F4" w:rsidRPr="007C75A5">
        <w:rPr>
          <w:rFonts w:ascii="Arial" w:hAnsi="Arial" w:cs="Arial"/>
        </w:rPr>
        <w:t>.</w:t>
      </w:r>
    </w:p>
    <w:p w14:paraId="5D0C9BA5" w14:textId="1C415F14" w:rsidR="00BC6B26" w:rsidRPr="007C75A5" w:rsidDel="0062232C" w:rsidRDefault="00C34ECE" w:rsidP="00703CD3">
      <w:pPr>
        <w:pStyle w:val="ListParagraph"/>
        <w:widowControl/>
        <w:numPr>
          <w:ilvl w:val="0"/>
          <w:numId w:val="8"/>
        </w:numPr>
        <w:spacing w:after="120"/>
        <w:ind w:left="1260" w:right="1080"/>
        <w:rPr>
          <w:rFonts w:ascii="Arial" w:eastAsia="Arial" w:hAnsi="Arial" w:cs="Arial"/>
          <w:b/>
          <w:bCs/>
          <w:i/>
          <w:iCs/>
        </w:rPr>
      </w:pPr>
      <w:hyperlink w:anchor="Agency_Specific_Contract" w:history="1">
        <w:r w:rsidR="00B52389" w:rsidRPr="007C75A5" w:rsidDel="0062232C">
          <w:rPr>
            <w:rStyle w:val="Hyperlink"/>
            <w:rFonts w:ascii="Arial" w:hAnsi="Arial" w:cs="Arial"/>
            <w:b/>
            <w:bCs/>
            <w:i/>
            <w:iCs/>
            <w:u w:val="none"/>
          </w:rPr>
          <w:t>Agency-specific contracts</w:t>
        </w:r>
      </w:hyperlink>
      <w:r w:rsidR="00BC6B26" w:rsidRPr="007C75A5" w:rsidDel="0062232C">
        <w:rPr>
          <w:rFonts w:ascii="Arial" w:hAnsi="Arial" w:cs="Arial"/>
          <w:b/>
          <w:bCs/>
          <w:i/>
          <w:iCs/>
        </w:rPr>
        <w:t>.</w:t>
      </w:r>
    </w:p>
    <w:p w14:paraId="47BBE3C1" w14:textId="67E96668" w:rsidR="00BC6B26" w:rsidDel="0062232C" w:rsidRDefault="00BC6B26" w:rsidP="001A6B74">
      <w:pPr>
        <w:widowControl/>
        <w:spacing w:before="5"/>
        <w:rPr>
          <w:rFonts w:ascii="Arial" w:eastAsia="Arial" w:hAnsi="Arial" w:cs="Arial"/>
          <w:sz w:val="24"/>
          <w:szCs w:val="24"/>
        </w:rPr>
      </w:pPr>
    </w:p>
    <w:p w14:paraId="0E1D42A6" w14:textId="575FA4CC" w:rsidR="00BC6B26" w:rsidRPr="007C75A5" w:rsidDel="0062232C" w:rsidRDefault="00BC6B26" w:rsidP="00703CD3">
      <w:pPr>
        <w:pStyle w:val="BodyText"/>
        <w:widowControl/>
        <w:spacing w:before="57"/>
        <w:ind w:left="360" w:firstLine="540"/>
        <w:rPr>
          <w:rFonts w:cs="Arial"/>
        </w:rPr>
      </w:pPr>
      <w:r w:rsidRPr="00EB7FD5" w:rsidDel="0062232C">
        <w:rPr>
          <w:rFonts w:cs="Arial"/>
        </w:rPr>
        <w:lastRenderedPageBreak/>
        <w:t>After determining that the needed commodity cannot be obtained from these</w:t>
      </w:r>
      <w:r w:rsidRPr="00EB7FD5" w:rsidDel="0062232C">
        <w:rPr>
          <w:rFonts w:cs="Arial"/>
          <w:spacing w:val="8"/>
        </w:rPr>
        <w:t xml:space="preserve"> </w:t>
      </w:r>
      <w:r w:rsidRPr="001E34E1" w:rsidDel="0062232C">
        <w:rPr>
          <w:rFonts w:cs="Arial"/>
        </w:rPr>
        <w:t xml:space="preserve">sources, the agency must determine, and document in the </w:t>
      </w:r>
      <w:hyperlink w:anchor="Procurement_Record" w:history="1">
        <w:r w:rsidRPr="007C75A5" w:rsidDel="0062232C">
          <w:rPr>
            <w:rStyle w:val="Hyperlink"/>
            <w:rFonts w:cs="Arial"/>
            <w:b/>
            <w:i/>
            <w:u w:val="none"/>
          </w:rPr>
          <w:t>procurement record</w:t>
        </w:r>
      </w:hyperlink>
      <w:r w:rsidRPr="004777F7" w:rsidDel="0062232C">
        <w:rPr>
          <w:rFonts w:cs="Arial"/>
        </w:rPr>
        <w:t>, that the purchase</w:t>
      </w:r>
      <w:r w:rsidRPr="004777F7" w:rsidDel="0062232C">
        <w:rPr>
          <w:rFonts w:cs="Arial"/>
          <w:spacing w:val="-32"/>
        </w:rPr>
        <w:t xml:space="preserve"> </w:t>
      </w:r>
      <w:r w:rsidRPr="00EB7FD5" w:rsidDel="0062232C">
        <w:rPr>
          <w:rFonts w:cs="Arial"/>
        </w:rPr>
        <w:t>price, including delivery, warranty</w:t>
      </w:r>
      <w:r w:rsidR="00060F66" w:rsidRPr="001E34E1">
        <w:rPr>
          <w:rFonts w:cs="Arial"/>
        </w:rPr>
        <w:t>,</w:t>
      </w:r>
      <w:r w:rsidRPr="00FC0170" w:rsidDel="0062232C">
        <w:rPr>
          <w:rFonts w:cs="Arial"/>
        </w:rPr>
        <w:t xml:space="preserve"> and other relevant terms, offered by the non-contract vendor is</w:t>
      </w:r>
      <w:r w:rsidRPr="007C75A5" w:rsidDel="0062232C">
        <w:rPr>
          <w:rFonts w:cs="Arial"/>
          <w:spacing w:val="-32"/>
        </w:rPr>
        <w:t xml:space="preserve"> </w:t>
      </w:r>
      <w:r w:rsidRPr="007C75A5" w:rsidDel="0062232C">
        <w:rPr>
          <w:rFonts w:cs="Arial"/>
        </w:rPr>
        <w:t>more</w:t>
      </w:r>
      <w:r w:rsidRPr="007C75A5" w:rsidDel="0062232C">
        <w:rPr>
          <w:rFonts w:cs="Arial"/>
          <w:spacing w:val="-2"/>
        </w:rPr>
        <w:t xml:space="preserve"> </w:t>
      </w:r>
      <w:r w:rsidRPr="007C75A5" w:rsidDel="0062232C">
        <w:rPr>
          <w:rFonts w:cs="Arial"/>
        </w:rPr>
        <w:t>economically beneficial than what is offered on OGS centralized contracts for a</w:t>
      </w:r>
      <w:r w:rsidRPr="007C75A5" w:rsidDel="0062232C">
        <w:rPr>
          <w:rFonts w:cs="Arial"/>
          <w:spacing w:val="-20"/>
        </w:rPr>
        <w:t xml:space="preserve"> </w:t>
      </w:r>
      <w:r w:rsidRPr="007C75A5" w:rsidDel="0062232C">
        <w:rPr>
          <w:rFonts w:cs="Arial"/>
        </w:rPr>
        <w:t>commodity</w:t>
      </w:r>
      <w:r w:rsidRPr="007C75A5" w:rsidDel="0062232C">
        <w:rPr>
          <w:rFonts w:cs="Arial"/>
          <w:spacing w:val="-2"/>
        </w:rPr>
        <w:t xml:space="preserve"> </w:t>
      </w:r>
      <w:r w:rsidRPr="007C75A5" w:rsidDel="0062232C">
        <w:rPr>
          <w:rFonts w:cs="Arial"/>
        </w:rPr>
        <w:t>substantially similar in form, function</w:t>
      </w:r>
      <w:r w:rsidR="00CD7E9F" w:rsidRPr="007C75A5">
        <w:rPr>
          <w:rFonts w:cs="Arial"/>
        </w:rPr>
        <w:t>,</w:t>
      </w:r>
      <w:r w:rsidRPr="007C75A5" w:rsidDel="0062232C">
        <w:rPr>
          <w:rFonts w:cs="Arial"/>
        </w:rPr>
        <w:t xml:space="preserve"> and utility</w:t>
      </w:r>
      <w:r w:rsidR="00CF3251" w:rsidRPr="007C75A5">
        <w:rPr>
          <w:rFonts w:cs="Arial"/>
        </w:rPr>
        <w:t xml:space="preserve">. </w:t>
      </w:r>
      <w:r w:rsidRPr="007C75A5" w:rsidDel="0062232C">
        <w:rPr>
          <w:rFonts w:cs="Arial"/>
        </w:rPr>
        <w:t>Agencies must not solicit</w:t>
      </w:r>
      <w:r w:rsidRPr="007C75A5" w:rsidDel="0062232C">
        <w:rPr>
          <w:rFonts w:cs="Arial"/>
          <w:spacing w:val="-23"/>
        </w:rPr>
        <w:t xml:space="preserve"> </w:t>
      </w:r>
      <w:r w:rsidRPr="007C75A5" w:rsidDel="0062232C">
        <w:rPr>
          <w:rFonts w:cs="Arial"/>
        </w:rPr>
        <w:t>multiple</w:t>
      </w:r>
      <w:r w:rsidRPr="007C75A5">
        <w:rPr>
          <w:rFonts w:cs="Arial"/>
        </w:rPr>
        <w:t xml:space="preserve"> </w:t>
      </w:r>
      <w:r w:rsidRPr="007C75A5" w:rsidDel="0062232C">
        <w:rPr>
          <w:rFonts w:cs="Arial"/>
        </w:rPr>
        <w:t>offers from the same vendor and must not create a bidding war. State contractors must</w:t>
      </w:r>
      <w:r w:rsidRPr="007C75A5" w:rsidDel="0062232C">
        <w:rPr>
          <w:rFonts w:cs="Arial"/>
          <w:spacing w:val="-24"/>
        </w:rPr>
        <w:t xml:space="preserve"> </w:t>
      </w:r>
      <w:r w:rsidRPr="007C75A5" w:rsidDel="0062232C">
        <w:rPr>
          <w:rFonts w:cs="Arial"/>
        </w:rPr>
        <w:t>be allowed a minimum of two business days to match the lower non-contract price. If the</w:t>
      </w:r>
      <w:r w:rsidRPr="007C75A5" w:rsidDel="0062232C">
        <w:rPr>
          <w:rFonts w:cs="Arial"/>
          <w:spacing w:val="-25"/>
        </w:rPr>
        <w:t xml:space="preserve"> </w:t>
      </w:r>
      <w:r w:rsidRPr="007C75A5" w:rsidDel="0062232C">
        <w:rPr>
          <w:rFonts w:cs="Arial"/>
        </w:rPr>
        <w:t>State</w:t>
      </w:r>
      <w:r w:rsidRPr="007C75A5" w:rsidDel="0062232C">
        <w:rPr>
          <w:rFonts w:cs="Arial"/>
          <w:spacing w:val="-2"/>
        </w:rPr>
        <w:t xml:space="preserve"> </w:t>
      </w:r>
      <w:r w:rsidRPr="007C75A5" w:rsidDel="0062232C">
        <w:rPr>
          <w:rFonts w:cs="Arial"/>
        </w:rPr>
        <w:t>contractor provides written confirmation that it will match the lower price, the agency</w:t>
      </w:r>
      <w:r w:rsidRPr="007C75A5" w:rsidDel="0062232C">
        <w:rPr>
          <w:rFonts w:cs="Arial"/>
          <w:spacing w:val="-28"/>
        </w:rPr>
        <w:t xml:space="preserve"> </w:t>
      </w:r>
      <w:r w:rsidRPr="007C75A5" w:rsidDel="0062232C">
        <w:rPr>
          <w:rFonts w:cs="Arial"/>
        </w:rPr>
        <w:t>proceeds</w:t>
      </w:r>
      <w:r w:rsidRPr="007C75A5" w:rsidDel="0062232C">
        <w:rPr>
          <w:rFonts w:cs="Arial"/>
          <w:spacing w:val="-1"/>
        </w:rPr>
        <w:t xml:space="preserve"> </w:t>
      </w:r>
      <w:r w:rsidRPr="007C75A5" w:rsidDel="0062232C">
        <w:rPr>
          <w:rFonts w:cs="Arial"/>
        </w:rPr>
        <w:t>with the purchase in accordance with agency purchasing procedures. If the State contractor</w:t>
      </w:r>
      <w:r w:rsidRPr="007C75A5" w:rsidDel="0062232C">
        <w:rPr>
          <w:rFonts w:cs="Arial"/>
          <w:spacing w:val="-32"/>
        </w:rPr>
        <w:t xml:space="preserve"> </w:t>
      </w:r>
      <w:r w:rsidRPr="007C75A5" w:rsidDel="0062232C">
        <w:rPr>
          <w:rFonts w:cs="Arial"/>
        </w:rPr>
        <w:t xml:space="preserve">is unable or unwilling to match the lower price, the agency must document </w:t>
      </w:r>
      <w:r w:rsidR="00733E06" w:rsidRPr="007C75A5">
        <w:rPr>
          <w:rFonts w:cs="Arial"/>
        </w:rPr>
        <w:t>-</w:t>
      </w:r>
      <w:r w:rsidRPr="007C75A5" w:rsidDel="0062232C">
        <w:rPr>
          <w:rFonts w:cs="Arial"/>
        </w:rPr>
        <w:t>this in the</w:t>
      </w:r>
      <w:r w:rsidRPr="007C75A5" w:rsidDel="0062232C">
        <w:rPr>
          <w:rFonts w:cs="Arial"/>
          <w:spacing w:val="-30"/>
        </w:rPr>
        <w:t xml:space="preserve"> </w:t>
      </w:r>
      <w:r w:rsidRPr="007C75A5" w:rsidDel="0062232C">
        <w:rPr>
          <w:rFonts w:cs="Arial"/>
        </w:rPr>
        <w:t>procurement</w:t>
      </w:r>
      <w:r w:rsidRPr="007C75A5" w:rsidDel="0062232C">
        <w:rPr>
          <w:rFonts w:cs="Arial"/>
          <w:spacing w:val="-1"/>
        </w:rPr>
        <w:t xml:space="preserve"> </w:t>
      </w:r>
      <w:r w:rsidRPr="007C75A5" w:rsidDel="0062232C">
        <w:rPr>
          <w:rFonts w:cs="Arial"/>
        </w:rPr>
        <w:t>record, and in lieu of purchasing the commodity from the OGS centralized contractor at</w:t>
      </w:r>
      <w:r w:rsidRPr="007C75A5" w:rsidDel="0062232C">
        <w:rPr>
          <w:rFonts w:cs="Arial"/>
          <w:spacing w:val="-19"/>
        </w:rPr>
        <w:t xml:space="preserve"> </w:t>
      </w:r>
      <w:r w:rsidRPr="007C75A5" w:rsidDel="0062232C">
        <w:rPr>
          <w:rFonts w:cs="Arial"/>
        </w:rPr>
        <w:t>the</w:t>
      </w:r>
      <w:r w:rsidRPr="007C75A5" w:rsidDel="0062232C">
        <w:rPr>
          <w:rFonts w:cs="Arial"/>
          <w:spacing w:val="-1"/>
        </w:rPr>
        <w:t xml:space="preserve"> </w:t>
      </w:r>
      <w:r w:rsidRPr="007C75A5" w:rsidDel="0062232C">
        <w:rPr>
          <w:rFonts w:cs="Arial"/>
        </w:rPr>
        <w:t>OGS centralized contract price, may procure through either a discretionary or</w:t>
      </w:r>
      <w:r w:rsidRPr="007C75A5" w:rsidDel="0062232C">
        <w:rPr>
          <w:rFonts w:cs="Arial"/>
          <w:spacing w:val="-18"/>
        </w:rPr>
        <w:t xml:space="preserve"> </w:t>
      </w:r>
      <w:r w:rsidRPr="007C75A5" w:rsidDel="0062232C">
        <w:rPr>
          <w:rFonts w:cs="Arial"/>
        </w:rPr>
        <w:t>competitive procurement, as</w:t>
      </w:r>
      <w:r w:rsidRPr="007C75A5" w:rsidDel="0062232C">
        <w:rPr>
          <w:rFonts w:cs="Arial"/>
          <w:spacing w:val="-13"/>
        </w:rPr>
        <w:t xml:space="preserve"> </w:t>
      </w:r>
      <w:r w:rsidRPr="007C75A5" w:rsidDel="0062232C">
        <w:rPr>
          <w:rFonts w:cs="Arial"/>
        </w:rPr>
        <w:t>applicable.</w:t>
      </w:r>
    </w:p>
    <w:p w14:paraId="1392A47D" w14:textId="5A82F819" w:rsidR="00BC6B26" w:rsidRPr="00FE4FCC" w:rsidRDefault="00BC6B26" w:rsidP="001A6B74">
      <w:pPr>
        <w:widowControl/>
        <w:spacing w:before="8"/>
        <w:rPr>
          <w:rFonts w:ascii="Arial" w:eastAsia="Arial" w:hAnsi="Arial" w:cs="Arial"/>
          <w:sz w:val="19"/>
          <w:szCs w:val="19"/>
        </w:rPr>
      </w:pPr>
    </w:p>
    <w:p w14:paraId="3926DF86" w14:textId="31218369" w:rsidR="00F57182" w:rsidRPr="00FE4FCC" w:rsidRDefault="00F57182" w:rsidP="004E6E0F">
      <w:pPr>
        <w:widowControl/>
        <w:spacing w:before="8"/>
        <w:rPr>
          <w:rFonts w:ascii="Arial" w:eastAsia="Arial" w:hAnsi="Arial" w:cs="Arial"/>
          <w:sz w:val="19"/>
          <w:szCs w:val="19"/>
        </w:rPr>
      </w:pPr>
    </w:p>
    <w:p w14:paraId="775AC1C2" w14:textId="2702ED0D" w:rsidR="6BA0BCE5" w:rsidRPr="007C75A5" w:rsidRDefault="00960C2F" w:rsidP="00703CD3">
      <w:pPr>
        <w:pStyle w:val="Heading3"/>
        <w:ind w:left="1080"/>
        <w:rPr>
          <w:rFonts w:cs="Arial"/>
        </w:rPr>
      </w:pPr>
      <w:bookmarkStart w:id="61" w:name="_bookmark13"/>
      <w:bookmarkStart w:id="62" w:name="_Toc123904978"/>
      <w:bookmarkEnd w:id="61"/>
      <w:r w:rsidRPr="00EB7FD5">
        <w:rPr>
          <w:rFonts w:cs="Arial"/>
        </w:rPr>
        <w:t>2.3</w:t>
      </w:r>
      <w:r w:rsidR="002052D1" w:rsidRPr="00EB7FD5">
        <w:rPr>
          <w:rFonts w:cs="Arial"/>
        </w:rPr>
        <w:t>.</w:t>
      </w:r>
      <w:r w:rsidRPr="00EB7FD5">
        <w:rPr>
          <w:rFonts w:cs="Arial"/>
        </w:rPr>
        <w:t>3</w:t>
      </w:r>
      <w:r w:rsidR="00B46FE0" w:rsidRPr="007C75A5">
        <w:rPr>
          <w:rFonts w:cs="Arial"/>
        </w:rPr>
        <w:tab/>
      </w:r>
      <w:r w:rsidR="6BA0BCE5" w:rsidRPr="007C75A5">
        <w:rPr>
          <w:rFonts w:cs="Arial"/>
        </w:rPr>
        <w:t>Established Agency or Multi Agency Contracts</w:t>
      </w:r>
      <w:bookmarkEnd w:id="62"/>
    </w:p>
    <w:p w14:paraId="61CF5E8D" w14:textId="509F134F" w:rsidR="00370DDE" w:rsidRPr="00FE4FCC" w:rsidRDefault="00370DDE" w:rsidP="00703CD3">
      <w:pPr>
        <w:pStyle w:val="Heading3"/>
        <w:keepNext/>
        <w:widowControl/>
        <w:tabs>
          <w:tab w:val="left" w:pos="720"/>
        </w:tabs>
        <w:ind w:left="1080" w:firstLine="0"/>
        <w:rPr>
          <w:rFonts w:cs="Arial"/>
        </w:rPr>
      </w:pPr>
    </w:p>
    <w:p w14:paraId="1BD7AEF6" w14:textId="1459BA8F" w:rsidR="6BA0BCE5" w:rsidRPr="007C75A5" w:rsidRDefault="6BA0BCE5" w:rsidP="00703CD3">
      <w:pPr>
        <w:keepNext/>
        <w:widowControl/>
        <w:ind w:left="270" w:firstLine="540"/>
        <w:rPr>
          <w:rFonts w:ascii="Arial" w:eastAsia="Arial" w:hAnsi="Arial" w:cs="Arial"/>
        </w:rPr>
      </w:pPr>
      <w:r w:rsidRPr="00EB7FD5">
        <w:rPr>
          <w:rFonts w:ascii="Arial" w:eastAsia="Arial" w:hAnsi="Arial" w:cs="Arial"/>
        </w:rPr>
        <w:t>To avoid duplication of government</w:t>
      </w:r>
      <w:r w:rsidR="1AB5A7B9" w:rsidRPr="00EB7FD5">
        <w:rPr>
          <w:rFonts w:ascii="Arial" w:eastAsia="Arial" w:hAnsi="Arial" w:cs="Arial"/>
        </w:rPr>
        <w:t xml:space="preserve"> </w:t>
      </w:r>
      <w:r w:rsidRPr="00EB7FD5">
        <w:rPr>
          <w:rFonts w:ascii="Arial" w:eastAsia="Arial" w:hAnsi="Arial" w:cs="Arial"/>
        </w:rPr>
        <w:t>pro</w:t>
      </w:r>
      <w:r w:rsidRPr="001E34E1">
        <w:rPr>
          <w:rFonts w:ascii="Arial" w:eastAsia="Arial" w:hAnsi="Arial" w:cs="Arial"/>
        </w:rPr>
        <w:t xml:space="preserve">cesses, </w:t>
      </w:r>
      <w:r w:rsidR="08D49B19" w:rsidRPr="00FC0170">
        <w:rPr>
          <w:rFonts w:ascii="Arial" w:eastAsia="Arial" w:hAnsi="Arial" w:cs="Arial"/>
        </w:rPr>
        <w:t xml:space="preserve">the order of </w:t>
      </w:r>
      <w:r w:rsidR="00EF27B6" w:rsidRPr="007C75A5">
        <w:rPr>
          <w:rFonts w:ascii="Arial" w:eastAsia="Arial" w:hAnsi="Arial" w:cs="Arial"/>
        </w:rPr>
        <w:t>priority</w:t>
      </w:r>
      <w:r w:rsidR="08D49B19" w:rsidRPr="007C75A5">
        <w:rPr>
          <w:rFonts w:ascii="Arial" w:eastAsia="Arial" w:hAnsi="Arial" w:cs="Arial"/>
        </w:rPr>
        <w:t xml:space="preserve"> recognizes a </w:t>
      </w:r>
      <w:r w:rsidR="004B3217" w:rsidRPr="007C75A5">
        <w:rPr>
          <w:rFonts w:ascii="Arial" w:eastAsia="Arial" w:hAnsi="Arial" w:cs="Arial"/>
        </w:rPr>
        <w:t>S</w:t>
      </w:r>
      <w:r w:rsidR="08D49B19" w:rsidRPr="007C75A5">
        <w:rPr>
          <w:rFonts w:ascii="Arial" w:eastAsia="Arial" w:hAnsi="Arial" w:cs="Arial"/>
        </w:rPr>
        <w:t>tate agency’s ability</w:t>
      </w:r>
      <w:r w:rsidR="00DC38A2" w:rsidRPr="007C75A5">
        <w:rPr>
          <w:rFonts w:ascii="Arial" w:eastAsia="Arial" w:hAnsi="Arial" w:cs="Arial"/>
        </w:rPr>
        <w:t xml:space="preserve"> to</w:t>
      </w:r>
      <w:r w:rsidR="08D49B19" w:rsidRPr="007C75A5">
        <w:rPr>
          <w:rFonts w:ascii="Arial" w:eastAsia="Arial" w:hAnsi="Arial" w:cs="Arial"/>
        </w:rPr>
        <w:t xml:space="preserve"> leverage and adopt an already existing </w:t>
      </w:r>
      <w:r w:rsidR="00EF27B6" w:rsidRPr="007C75A5">
        <w:rPr>
          <w:rFonts w:ascii="Arial" w:eastAsia="Arial" w:hAnsi="Arial" w:cs="Arial"/>
        </w:rPr>
        <w:t>competitive</w:t>
      </w:r>
      <w:r w:rsidR="08D49B19" w:rsidRPr="007C75A5">
        <w:rPr>
          <w:rFonts w:ascii="Arial" w:eastAsia="Arial" w:hAnsi="Arial" w:cs="Arial"/>
        </w:rPr>
        <w:t xml:space="preserve"> </w:t>
      </w:r>
      <w:r w:rsidR="686801BB" w:rsidRPr="007C79E2">
        <w:rPr>
          <w:rFonts w:ascii="Arial" w:eastAsia="Arial" w:hAnsi="Arial" w:cs="Arial"/>
        </w:rPr>
        <w:t>established agency or multi agency contracts</w:t>
      </w:r>
      <w:r w:rsidR="404A5ECB" w:rsidRPr="007C79E2">
        <w:rPr>
          <w:rFonts w:ascii="Arial" w:eastAsia="Arial" w:hAnsi="Arial" w:cs="Arial"/>
        </w:rPr>
        <w:t>.</w:t>
      </w:r>
      <w:r w:rsidR="00EF27B6" w:rsidRPr="007C75A5">
        <w:rPr>
          <w:rFonts w:ascii="Arial" w:eastAsia="Arial" w:hAnsi="Arial" w:cs="Arial"/>
        </w:rPr>
        <w:t xml:space="preserve"> </w:t>
      </w:r>
      <w:r w:rsidR="1F1ABE1C" w:rsidRPr="007C75A5">
        <w:rPr>
          <w:rFonts w:ascii="Arial" w:eastAsia="Arial" w:hAnsi="Arial" w:cs="Arial"/>
        </w:rPr>
        <w:t xml:space="preserve">As with other forms of </w:t>
      </w:r>
      <w:r w:rsidR="004B3217" w:rsidRPr="007C75A5">
        <w:rPr>
          <w:rFonts w:ascii="Arial" w:eastAsia="Arial" w:hAnsi="Arial" w:cs="Arial"/>
        </w:rPr>
        <w:t>S</w:t>
      </w:r>
      <w:r w:rsidR="1F1ABE1C" w:rsidRPr="007C75A5">
        <w:rPr>
          <w:rFonts w:ascii="Arial" w:eastAsia="Arial" w:hAnsi="Arial" w:cs="Arial"/>
        </w:rPr>
        <w:t xml:space="preserve">tate procurement, contracting </w:t>
      </w:r>
      <w:r w:rsidR="53815BB2" w:rsidRPr="007C79E2">
        <w:rPr>
          <w:rFonts w:ascii="Arial" w:eastAsia="Arial" w:hAnsi="Arial" w:cs="Arial"/>
        </w:rPr>
        <w:t>under this methodology</w:t>
      </w:r>
      <w:r w:rsidR="1F1ABE1C" w:rsidRPr="007C75A5">
        <w:rPr>
          <w:rFonts w:ascii="Arial" w:eastAsia="Arial" w:hAnsi="Arial" w:cs="Arial"/>
        </w:rPr>
        <w:t xml:space="preserve"> remains subject to internal and external review, and must be consistent with the policies and principles of government public contracting. When using this form of procurement, the requesting agency should examine and weigh the following factors in order to determine the appropriateness of </w:t>
      </w:r>
      <w:r w:rsidR="742762A4" w:rsidRPr="007C79E2">
        <w:rPr>
          <w:rFonts w:ascii="Arial" w:eastAsia="Arial" w:hAnsi="Arial" w:cs="Arial"/>
        </w:rPr>
        <w:t xml:space="preserve">established agency or multi agency contracts </w:t>
      </w:r>
      <w:r w:rsidR="1F1ABE1C" w:rsidRPr="007C75A5">
        <w:rPr>
          <w:rFonts w:ascii="Arial" w:eastAsia="Arial" w:hAnsi="Arial" w:cs="Arial"/>
        </w:rPr>
        <w:t>as a preferred methodology over other contracting alternatives:</w:t>
      </w:r>
    </w:p>
    <w:p w14:paraId="2CA569DF" w14:textId="6D462A0F" w:rsidR="00F527B3" w:rsidRPr="007C75A5" w:rsidRDefault="00F527B3" w:rsidP="00703CD3">
      <w:pPr>
        <w:keepNext/>
        <w:widowControl/>
        <w:ind w:left="450" w:firstLine="450"/>
        <w:rPr>
          <w:rFonts w:ascii="Arial" w:hAnsi="Arial" w:cs="Arial"/>
          <w:b/>
        </w:rPr>
      </w:pPr>
    </w:p>
    <w:p w14:paraId="30C1C009" w14:textId="063D4CFB" w:rsidR="1F1ABE1C" w:rsidRPr="00FE4FCC" w:rsidRDefault="1F1ABE1C" w:rsidP="00703CD3">
      <w:pPr>
        <w:pStyle w:val="ListParagraph"/>
        <w:widowControl/>
        <w:numPr>
          <w:ilvl w:val="3"/>
          <w:numId w:val="1"/>
        </w:numPr>
        <w:ind w:left="1260" w:right="1080"/>
        <w:rPr>
          <w:rFonts w:ascii="Arial" w:eastAsia="Arial" w:hAnsi="Arial" w:cs="Arial"/>
        </w:rPr>
      </w:pPr>
      <w:r w:rsidRPr="00703CD3">
        <w:rPr>
          <w:rFonts w:ascii="Arial" w:eastAsia="Arial" w:hAnsi="Arial" w:cs="Arial"/>
          <w:b/>
        </w:rPr>
        <w:t>Subject</w:t>
      </w:r>
      <w:r w:rsidRPr="00EB7FD5">
        <w:rPr>
          <w:rFonts w:ascii="Arial" w:eastAsia="Arial" w:hAnsi="Arial" w:cs="Arial"/>
          <w:b/>
        </w:rPr>
        <w:t xml:space="preserve"> Matter Comparison</w:t>
      </w:r>
      <w:r w:rsidRPr="00FE4FCC">
        <w:rPr>
          <w:rFonts w:ascii="Arial" w:eastAsia="Arial" w:hAnsi="Arial" w:cs="Arial"/>
        </w:rPr>
        <w:t>: There should be an equivalency between the product or service sought and the original contract which should reflect your agency's form, function</w:t>
      </w:r>
      <w:r w:rsidR="0028548D" w:rsidRPr="00FE4FCC">
        <w:rPr>
          <w:rFonts w:ascii="Arial" w:eastAsia="Arial" w:hAnsi="Arial" w:cs="Arial"/>
        </w:rPr>
        <w:t>,</w:t>
      </w:r>
      <w:r w:rsidRPr="00FE4FCC">
        <w:rPr>
          <w:rFonts w:ascii="Arial" w:eastAsia="Arial" w:hAnsi="Arial" w:cs="Arial"/>
        </w:rPr>
        <w:t xml:space="preserve"> and utility requirements. Does the existing contract encompass the product or service sought? Did it anticipate the possibility of</w:t>
      </w:r>
      <w:r w:rsidR="00CA1BB3" w:rsidRPr="00FE4FCC">
        <w:rPr>
          <w:rFonts w:ascii="Arial" w:eastAsia="Arial" w:hAnsi="Arial" w:cs="Arial"/>
        </w:rPr>
        <w:t xml:space="preserve"> a</w:t>
      </w:r>
      <w:r w:rsidRPr="00FE4FCC">
        <w:rPr>
          <w:rFonts w:ascii="Arial" w:eastAsia="Arial" w:hAnsi="Arial" w:cs="Arial"/>
        </w:rPr>
        <w:t xml:space="preserve"> contract extension? All relevant factors in the proposed extension acquisition (including but not limited to price, quality, and nature of deliverable) should be clearly identified and compared to the original acquisition.</w:t>
      </w:r>
    </w:p>
    <w:p w14:paraId="6FF20C40" w14:textId="3778C065" w:rsidR="00F527B3" w:rsidRPr="00FE4FCC" w:rsidRDefault="00F527B3" w:rsidP="00703CD3">
      <w:pPr>
        <w:pStyle w:val="ListParagraph"/>
        <w:widowControl/>
        <w:ind w:left="1260" w:right="1080" w:hanging="360"/>
        <w:rPr>
          <w:rFonts w:ascii="Arial" w:eastAsia="Arial" w:hAnsi="Arial" w:cs="Arial"/>
        </w:rPr>
      </w:pPr>
    </w:p>
    <w:p w14:paraId="751C1824" w14:textId="4FBC0B3C" w:rsidR="1F1ABE1C" w:rsidRPr="00FE4FCC" w:rsidRDefault="1F1ABE1C" w:rsidP="00703CD3">
      <w:pPr>
        <w:pStyle w:val="ListParagraph"/>
        <w:widowControl/>
        <w:numPr>
          <w:ilvl w:val="0"/>
          <w:numId w:val="1"/>
        </w:numPr>
        <w:ind w:left="1260" w:right="1080"/>
        <w:rPr>
          <w:rFonts w:ascii="Arial" w:eastAsia="Arial" w:hAnsi="Arial" w:cs="Arial"/>
        </w:rPr>
      </w:pPr>
      <w:r w:rsidRPr="00EB7FD5">
        <w:rPr>
          <w:rFonts w:ascii="Arial" w:eastAsia="Arial" w:hAnsi="Arial" w:cs="Arial"/>
          <w:b/>
        </w:rPr>
        <w:t>Procurement Method</w:t>
      </w:r>
      <w:r w:rsidRPr="00FE4FCC">
        <w:rPr>
          <w:rFonts w:ascii="Arial" w:eastAsia="Arial" w:hAnsi="Arial" w:cs="Arial"/>
        </w:rPr>
        <w:t xml:space="preserve">: The size and scope of the new acquisition should be evaluated in comparison to the original acquisition and its method of award. Does the proposed </w:t>
      </w:r>
      <w:r w:rsidR="2EB5B447" w:rsidRPr="007C79E2">
        <w:rPr>
          <w:rFonts w:ascii="Arial" w:eastAsia="Arial" w:hAnsi="Arial" w:cs="Arial"/>
        </w:rPr>
        <w:t>use</w:t>
      </w:r>
      <w:r w:rsidRPr="00FE4FCC">
        <w:rPr>
          <w:rFonts w:ascii="Arial" w:eastAsia="Arial" w:hAnsi="Arial" w:cs="Arial"/>
        </w:rPr>
        <w:t xml:space="preserve"> significantly unbalance the original scope, or change the nature, quantity,</w:t>
      </w:r>
      <w:r w:rsidR="00AB50AD" w:rsidRPr="00FE4FCC">
        <w:rPr>
          <w:rFonts w:ascii="Arial" w:eastAsia="Arial" w:hAnsi="Arial" w:cs="Arial"/>
        </w:rPr>
        <w:t xml:space="preserve"> and</w:t>
      </w:r>
      <w:r w:rsidRPr="00FE4FCC">
        <w:rPr>
          <w:rFonts w:ascii="Arial" w:eastAsia="Arial" w:hAnsi="Arial" w:cs="Arial"/>
        </w:rPr>
        <w:t xml:space="preserve"> scope of the original contract? Could a substantially different procurement response or increased bidder pool involving greater competition reasonably be expected based upon the volume of your proposed request?</w:t>
      </w:r>
    </w:p>
    <w:p w14:paraId="355527EA" w14:textId="523F5DF3" w:rsidR="00F527B3" w:rsidRPr="00FE4FCC" w:rsidRDefault="00F527B3" w:rsidP="00703CD3">
      <w:pPr>
        <w:pStyle w:val="ListParagraph"/>
        <w:widowControl/>
        <w:tabs>
          <w:tab w:val="left" w:pos="1560"/>
        </w:tabs>
        <w:ind w:left="1260" w:right="1080" w:hanging="360"/>
        <w:rPr>
          <w:rFonts w:ascii="Arial" w:eastAsia="Arial" w:hAnsi="Arial" w:cs="Arial"/>
        </w:rPr>
      </w:pPr>
    </w:p>
    <w:p w14:paraId="41611348" w14:textId="06B2AD74" w:rsidR="1F1ABE1C" w:rsidRPr="00EB7FD5" w:rsidRDefault="1F1ABE1C" w:rsidP="00703CD3">
      <w:pPr>
        <w:pStyle w:val="ListParagraph"/>
        <w:widowControl/>
        <w:numPr>
          <w:ilvl w:val="0"/>
          <w:numId w:val="1"/>
        </w:numPr>
        <w:ind w:left="1260" w:right="1080"/>
        <w:rPr>
          <w:rFonts w:ascii="Arial" w:eastAsia="Arial" w:hAnsi="Arial" w:cs="Arial"/>
          <w:b/>
        </w:rPr>
      </w:pPr>
      <w:r w:rsidRPr="00EB7FD5">
        <w:rPr>
          <w:rFonts w:ascii="Arial" w:eastAsia="Arial" w:hAnsi="Arial" w:cs="Arial"/>
          <w:b/>
        </w:rPr>
        <w:t>Notice to Originating</w:t>
      </w:r>
      <w:r w:rsidRPr="00E8323C">
        <w:rPr>
          <w:rFonts w:ascii="Arial" w:eastAsia="Arial" w:hAnsi="Arial" w:cs="Arial"/>
          <w:b/>
        </w:rPr>
        <w:t xml:space="preserve"> Agency</w:t>
      </w:r>
      <w:r w:rsidRPr="00FE4FCC">
        <w:rPr>
          <w:rFonts w:ascii="Arial" w:eastAsia="Arial" w:hAnsi="Arial" w:cs="Arial"/>
        </w:rPr>
        <w:t xml:space="preserve">: Where the subject of the original acquisition </w:t>
      </w:r>
      <w:r w:rsidRPr="007C79E2">
        <w:rPr>
          <w:rFonts w:ascii="Arial" w:eastAsia="Arial" w:hAnsi="Arial" w:cs="Arial"/>
        </w:rPr>
        <w:t>i</w:t>
      </w:r>
      <w:r w:rsidR="29443789" w:rsidRPr="007C79E2">
        <w:rPr>
          <w:rFonts w:ascii="Arial" w:eastAsia="Arial" w:hAnsi="Arial" w:cs="Arial"/>
        </w:rPr>
        <w:t>s</w:t>
      </w:r>
      <w:r w:rsidRPr="00FE4FCC">
        <w:rPr>
          <w:rFonts w:ascii="Arial" w:eastAsia="Arial" w:hAnsi="Arial" w:cs="Arial"/>
        </w:rPr>
        <w:t xml:space="preserve"> a New York State </w:t>
      </w:r>
      <w:r w:rsidR="009F26D4" w:rsidRPr="00FE4FCC">
        <w:rPr>
          <w:rFonts w:ascii="Arial" w:eastAsia="Arial" w:hAnsi="Arial" w:cs="Arial"/>
        </w:rPr>
        <w:t>agency-</w:t>
      </w:r>
      <w:r w:rsidRPr="00FE4FCC">
        <w:rPr>
          <w:rFonts w:ascii="Arial" w:eastAsia="Arial" w:hAnsi="Arial" w:cs="Arial"/>
        </w:rPr>
        <w:t xml:space="preserve">specific contract, the original contracting entity should be contacted and advised of the intended </w:t>
      </w:r>
      <w:r w:rsidR="499A9F12" w:rsidRPr="007C79E2">
        <w:rPr>
          <w:rFonts w:ascii="Arial" w:eastAsia="Arial" w:hAnsi="Arial" w:cs="Arial"/>
        </w:rPr>
        <w:t>use</w:t>
      </w:r>
      <w:r w:rsidRPr="00FE4FCC">
        <w:rPr>
          <w:rFonts w:ascii="Arial" w:eastAsia="Arial" w:hAnsi="Arial" w:cs="Arial"/>
        </w:rPr>
        <w:t xml:space="preserve">. Concerns about the intended </w:t>
      </w:r>
      <w:r w:rsidR="469B7CB1" w:rsidRPr="007C79E2">
        <w:rPr>
          <w:rFonts w:ascii="Arial" w:eastAsia="Arial" w:hAnsi="Arial" w:cs="Arial"/>
        </w:rPr>
        <w:t>use</w:t>
      </w:r>
      <w:r w:rsidRPr="00FE4FCC">
        <w:rPr>
          <w:rFonts w:ascii="Arial" w:eastAsia="Arial" w:hAnsi="Arial" w:cs="Arial"/>
        </w:rPr>
        <w:t>, including</w:t>
      </w:r>
      <w:r w:rsidR="00F30243" w:rsidRPr="00FE4FCC">
        <w:rPr>
          <w:rFonts w:ascii="Arial" w:eastAsia="Arial" w:hAnsi="Arial" w:cs="Arial"/>
        </w:rPr>
        <w:t xml:space="preserve"> the</w:t>
      </w:r>
      <w:r w:rsidRPr="00FE4FCC">
        <w:rPr>
          <w:rFonts w:ascii="Arial" w:eastAsia="Arial" w:hAnsi="Arial" w:cs="Arial"/>
        </w:rPr>
        <w:t xml:space="preserve"> diminution of supply and contractor capacity</w:t>
      </w:r>
      <w:r w:rsidR="00A8668A" w:rsidRPr="00FE4FCC">
        <w:rPr>
          <w:rFonts w:ascii="Arial" w:eastAsia="Arial" w:hAnsi="Arial" w:cs="Arial"/>
        </w:rPr>
        <w:t>,</w:t>
      </w:r>
      <w:r w:rsidRPr="00FE4FCC">
        <w:rPr>
          <w:rFonts w:ascii="Arial" w:eastAsia="Arial" w:hAnsi="Arial" w:cs="Arial"/>
        </w:rPr>
        <w:t xml:space="preserve"> should be forwarded to OGS with the request. Where the requesting agency proposes using an amendment to an existing contract, consent of the originating agency must be obtained. </w:t>
      </w:r>
      <w:r w:rsidRPr="00FE4FCC">
        <w:rPr>
          <w:rFonts w:ascii="Arial" w:eastAsia="Arial" w:hAnsi="Arial" w:cs="Arial"/>
        </w:rPr>
        <w:lastRenderedPageBreak/>
        <w:t>Notification to the originating agency is not an issue for centralized contracts open to multiple entities.</w:t>
      </w:r>
    </w:p>
    <w:p w14:paraId="66618643" w14:textId="6745BE0B" w:rsidR="00F527B3" w:rsidRPr="00FC0170" w:rsidRDefault="00F527B3" w:rsidP="00703CD3">
      <w:pPr>
        <w:pStyle w:val="ListParagraph"/>
        <w:widowControl/>
        <w:tabs>
          <w:tab w:val="left" w:pos="1560"/>
        </w:tabs>
        <w:ind w:left="1260" w:right="1080" w:hanging="360"/>
        <w:rPr>
          <w:rFonts w:ascii="Arial" w:eastAsia="Arial" w:hAnsi="Arial" w:cs="Arial"/>
          <w:b/>
        </w:rPr>
      </w:pPr>
    </w:p>
    <w:p w14:paraId="06B3F500" w14:textId="5BF99B67" w:rsidR="1F1ABE1C" w:rsidRPr="00FE4FCC" w:rsidRDefault="1F1ABE1C" w:rsidP="00703CD3">
      <w:pPr>
        <w:pStyle w:val="ListParagraph"/>
        <w:widowControl/>
        <w:numPr>
          <w:ilvl w:val="0"/>
          <w:numId w:val="1"/>
        </w:numPr>
        <w:ind w:left="1260" w:right="1080"/>
        <w:rPr>
          <w:rFonts w:ascii="Arial" w:eastAsia="Arial" w:hAnsi="Arial" w:cs="Arial"/>
        </w:rPr>
      </w:pPr>
      <w:r w:rsidRPr="007C75A5">
        <w:rPr>
          <w:rFonts w:ascii="Arial" w:eastAsia="Arial" w:hAnsi="Arial" w:cs="Arial"/>
          <w:b/>
        </w:rPr>
        <w:t xml:space="preserve">Consent of Vendor &amp; Terms of </w:t>
      </w:r>
      <w:r w:rsidR="57F9669C" w:rsidRPr="007C79E2">
        <w:rPr>
          <w:rFonts w:ascii="Arial" w:eastAsia="Arial" w:hAnsi="Arial" w:cs="Arial"/>
          <w:b/>
          <w:bCs/>
        </w:rPr>
        <w:t>Use</w:t>
      </w:r>
      <w:r w:rsidRPr="00FE4FCC">
        <w:rPr>
          <w:rFonts w:ascii="Arial" w:eastAsia="Arial" w:hAnsi="Arial" w:cs="Arial"/>
        </w:rPr>
        <w:t>: The vendor's consent to the request must be in written legal form (contract, letter agreement, etc.)</w:t>
      </w:r>
      <w:r w:rsidR="00E527EB" w:rsidRPr="00FE4FCC">
        <w:rPr>
          <w:rFonts w:ascii="Arial" w:eastAsia="Arial" w:hAnsi="Arial" w:cs="Arial"/>
        </w:rPr>
        <w:t xml:space="preserve">, </w:t>
      </w:r>
      <w:r w:rsidRPr="00FE4FCC">
        <w:rPr>
          <w:rFonts w:ascii="Arial" w:eastAsia="Arial" w:hAnsi="Arial" w:cs="Arial"/>
        </w:rPr>
        <w:t xml:space="preserve">separate from a purchase order, which sets forth the agreed terms of the </w:t>
      </w:r>
      <w:r w:rsidR="28513CBD" w:rsidRPr="007C79E2">
        <w:rPr>
          <w:rFonts w:ascii="Arial" w:eastAsia="Arial" w:hAnsi="Arial" w:cs="Arial"/>
        </w:rPr>
        <w:t>request</w:t>
      </w:r>
      <w:r w:rsidRPr="007C79E2">
        <w:rPr>
          <w:rFonts w:ascii="Arial" w:eastAsia="Arial" w:hAnsi="Arial" w:cs="Arial"/>
        </w:rPr>
        <w:t>.</w:t>
      </w:r>
      <w:r w:rsidRPr="00FE4FCC">
        <w:rPr>
          <w:rFonts w:ascii="Arial" w:eastAsia="Arial" w:hAnsi="Arial" w:cs="Arial"/>
        </w:rPr>
        <w:t xml:space="preserve"> A decision on whether to amend the original agreement or to execute a separate, independent contract based on the original contract must be considered based on your facts and circumstances. In either event, the legal form should set forth, not only the agreed terms of the acquisition, but also its effect on the original agreement, including liability for default, and aggregation of volume and pricing discounts for the intended acquisition as well as for subsequent acquisitions under the original agreement.</w:t>
      </w:r>
    </w:p>
    <w:p w14:paraId="372E2546" w14:textId="36119594" w:rsidR="00F527B3" w:rsidRPr="00FE4FCC" w:rsidRDefault="00F527B3" w:rsidP="00703CD3">
      <w:pPr>
        <w:pStyle w:val="ListParagraph"/>
        <w:widowControl/>
        <w:tabs>
          <w:tab w:val="left" w:pos="1560"/>
        </w:tabs>
        <w:ind w:left="1260" w:right="1080" w:hanging="360"/>
        <w:rPr>
          <w:rFonts w:ascii="Arial" w:eastAsia="Arial" w:hAnsi="Arial" w:cs="Arial"/>
        </w:rPr>
      </w:pPr>
    </w:p>
    <w:p w14:paraId="0303BCDE" w14:textId="323488C1" w:rsidR="1F1ABE1C" w:rsidRPr="00EB7FD5" w:rsidRDefault="1F1ABE1C" w:rsidP="00703CD3">
      <w:pPr>
        <w:pStyle w:val="ListParagraph"/>
        <w:widowControl/>
        <w:numPr>
          <w:ilvl w:val="0"/>
          <w:numId w:val="1"/>
        </w:numPr>
        <w:ind w:left="1260" w:right="1080"/>
        <w:rPr>
          <w:rFonts w:ascii="Arial" w:eastAsia="Arial" w:hAnsi="Arial" w:cs="Arial"/>
          <w:b/>
        </w:rPr>
      </w:pPr>
      <w:r w:rsidRPr="00EB7FD5">
        <w:rPr>
          <w:rFonts w:ascii="Arial" w:eastAsia="Arial" w:hAnsi="Arial" w:cs="Arial"/>
          <w:b/>
        </w:rPr>
        <w:t>Absence of Other Accep</w:t>
      </w:r>
      <w:r w:rsidRPr="00E8323C">
        <w:rPr>
          <w:rFonts w:ascii="Arial" w:eastAsia="Arial" w:hAnsi="Arial" w:cs="Arial"/>
          <w:b/>
        </w:rPr>
        <w:t>table Established Contracting Alternatives</w:t>
      </w:r>
      <w:r w:rsidRPr="00FE4FCC">
        <w:rPr>
          <w:rFonts w:ascii="Arial" w:eastAsia="Arial" w:hAnsi="Arial" w:cs="Arial"/>
        </w:rPr>
        <w:t xml:space="preserve">: Why is </w:t>
      </w:r>
      <w:r w:rsidR="04E86835" w:rsidRPr="007C79E2">
        <w:rPr>
          <w:rFonts w:ascii="Arial" w:eastAsia="Arial" w:hAnsi="Arial" w:cs="Arial"/>
        </w:rPr>
        <w:t>established agency or multi agency contracts</w:t>
      </w:r>
      <w:r w:rsidRPr="00FE4FCC">
        <w:rPr>
          <w:rFonts w:ascii="Arial" w:eastAsia="Arial" w:hAnsi="Arial" w:cs="Arial"/>
        </w:rPr>
        <w:t xml:space="preserve"> the appropriate mechanism to use for this procurement (</w:t>
      </w:r>
      <w:r w:rsidR="00DE5E02" w:rsidRPr="00FE4FCC">
        <w:rPr>
          <w:rFonts w:ascii="Arial" w:eastAsia="Arial" w:hAnsi="Arial" w:cs="Arial"/>
        </w:rPr>
        <w:t>i.e.,</w:t>
      </w:r>
      <w:r w:rsidRPr="00FE4FCC">
        <w:rPr>
          <w:rFonts w:ascii="Arial" w:eastAsia="Arial" w:hAnsi="Arial" w:cs="Arial"/>
        </w:rPr>
        <w:t xml:space="preserve"> timing, level playing field, nature of use)? Were other procurement methodologies considered? Are there any special, unusual</w:t>
      </w:r>
      <w:r w:rsidR="00DE5E02" w:rsidRPr="00FE4FCC">
        <w:rPr>
          <w:rFonts w:ascii="Arial" w:eastAsia="Arial" w:hAnsi="Arial" w:cs="Arial"/>
        </w:rPr>
        <w:t>,</w:t>
      </w:r>
      <w:r w:rsidRPr="00FE4FCC">
        <w:rPr>
          <w:rFonts w:ascii="Arial" w:eastAsia="Arial" w:hAnsi="Arial" w:cs="Arial"/>
        </w:rPr>
        <w:t xml:space="preserve"> or exigent market circumstances underlying this extension request?</w:t>
      </w:r>
    </w:p>
    <w:p w14:paraId="28B34DCD" w14:textId="4CFEBF87" w:rsidR="00F527B3" w:rsidRPr="00FC0170" w:rsidRDefault="00F527B3" w:rsidP="00703CD3">
      <w:pPr>
        <w:pStyle w:val="ListParagraph"/>
        <w:widowControl/>
        <w:tabs>
          <w:tab w:val="left" w:pos="1560"/>
        </w:tabs>
        <w:ind w:left="1260" w:right="1080" w:hanging="360"/>
        <w:rPr>
          <w:rFonts w:ascii="Arial" w:eastAsia="Arial" w:hAnsi="Arial" w:cs="Arial"/>
          <w:b/>
        </w:rPr>
      </w:pPr>
    </w:p>
    <w:p w14:paraId="4DFC6653" w14:textId="47DFC4E9" w:rsidR="1F1ABE1C" w:rsidRPr="004777F7" w:rsidRDefault="1F1ABE1C" w:rsidP="00703CD3">
      <w:pPr>
        <w:pStyle w:val="ListParagraph"/>
        <w:widowControl/>
        <w:numPr>
          <w:ilvl w:val="0"/>
          <w:numId w:val="1"/>
        </w:numPr>
        <w:ind w:left="1260" w:right="1080"/>
        <w:rPr>
          <w:rFonts w:ascii="Arial" w:eastAsia="Arial" w:hAnsi="Arial" w:cs="Arial"/>
          <w:b/>
        </w:rPr>
      </w:pPr>
      <w:r w:rsidRPr="007C75A5">
        <w:rPr>
          <w:rFonts w:ascii="Arial" w:eastAsia="Arial" w:hAnsi="Arial" w:cs="Arial"/>
          <w:b/>
        </w:rPr>
        <w:t>Pricing Justification</w:t>
      </w:r>
      <w:r w:rsidRPr="00FE4FCC">
        <w:rPr>
          <w:rFonts w:ascii="Arial" w:eastAsia="Arial" w:hAnsi="Arial" w:cs="Arial"/>
        </w:rPr>
        <w:t xml:space="preserve">: </w:t>
      </w:r>
      <w:r w:rsidR="00BE6ED6" w:rsidRPr="00FE4FCC">
        <w:rPr>
          <w:rFonts w:ascii="Arial" w:eastAsia="Arial" w:hAnsi="Arial" w:cs="Arial"/>
        </w:rPr>
        <w:t>Similar to</w:t>
      </w:r>
      <w:r w:rsidRPr="00FE4FCC">
        <w:rPr>
          <w:rFonts w:ascii="Arial" w:eastAsia="Arial" w:hAnsi="Arial" w:cs="Arial"/>
        </w:rPr>
        <w:t xml:space="preserve"> other methods of procurement, your agency must document that the price for the proposed acquisitions is reasonable under the circumstances. You should indicate whether pricing concessions have been requested and obtained from the contractor based on the increased volume of purchases under the </w:t>
      </w:r>
      <w:r w:rsidRPr="00703CD3">
        <w:rPr>
          <w:rFonts w:ascii="Arial" w:eastAsia="Arial" w:hAnsi="Arial" w:cs="Arial"/>
        </w:rPr>
        <w:t>agreement.</w:t>
      </w:r>
    </w:p>
    <w:p w14:paraId="2594B87D" w14:textId="47DFC4E9" w:rsidR="00B66BFE" w:rsidRPr="007C75A5" w:rsidRDefault="00B66BFE" w:rsidP="007C75A5">
      <w:pPr>
        <w:widowControl/>
        <w:ind w:right="1080"/>
        <w:rPr>
          <w:rFonts w:ascii="Arial" w:eastAsia="Arial" w:hAnsi="Arial" w:cs="Arial"/>
          <w:b/>
          <w:bCs/>
        </w:rPr>
      </w:pPr>
    </w:p>
    <w:p w14:paraId="205C51F5" w14:textId="1F658BCB" w:rsidR="6BA0BCE5" w:rsidRDefault="6BA0BCE5" w:rsidP="00DB4701">
      <w:pPr>
        <w:pStyle w:val="Heading3"/>
        <w:keepNext/>
        <w:widowControl/>
        <w:ind w:left="0"/>
        <w:rPr>
          <w:rFonts w:cs="Arial"/>
        </w:rPr>
      </w:pPr>
    </w:p>
    <w:p w14:paraId="7BBCFC24" w14:textId="25BF5BD9" w:rsidR="00BC6B26" w:rsidRPr="00EB15FC" w:rsidRDefault="001A41D0" w:rsidP="00703CD3">
      <w:pPr>
        <w:pStyle w:val="Heading3"/>
        <w:keepNext/>
        <w:widowControl/>
        <w:numPr>
          <w:ilvl w:val="2"/>
          <w:numId w:val="58"/>
        </w:numPr>
        <w:ind w:left="1080"/>
      </w:pPr>
      <w:bookmarkStart w:id="63" w:name="_Toc123904979"/>
      <w:r w:rsidRPr="00EB15FC">
        <w:t>Other Contract Methods (Agency</w:t>
      </w:r>
      <w:r w:rsidR="00301B6A" w:rsidRPr="00EB15FC">
        <w:t>-</w:t>
      </w:r>
      <w:r w:rsidRPr="00EB15FC">
        <w:t>Specific Contracts)</w:t>
      </w:r>
      <w:bookmarkEnd w:id="63"/>
    </w:p>
    <w:p w14:paraId="1C21DBC7" w14:textId="77777777" w:rsidR="00BC6B26" w:rsidRDefault="00BC6B26" w:rsidP="001A6B74">
      <w:pPr>
        <w:keepNext/>
        <w:widowControl/>
        <w:spacing w:before="6"/>
        <w:rPr>
          <w:rFonts w:ascii="Arial" w:eastAsia="Arial" w:hAnsi="Arial" w:cs="Arial"/>
          <w:b/>
          <w:bCs/>
          <w:i/>
          <w:sz w:val="24"/>
          <w:szCs w:val="24"/>
        </w:rPr>
      </w:pPr>
    </w:p>
    <w:p w14:paraId="59F92DF1" w14:textId="2208AB06" w:rsidR="00BC6B26" w:rsidRPr="007C75A5" w:rsidRDefault="00BC6B26" w:rsidP="00703CD3">
      <w:pPr>
        <w:pStyle w:val="BodyText"/>
        <w:widowControl/>
        <w:ind w:left="360" w:firstLine="540"/>
        <w:rPr>
          <w:rFonts w:cs="Arial"/>
        </w:rPr>
      </w:pPr>
      <w:r w:rsidRPr="00EB7FD5">
        <w:rPr>
          <w:rFonts w:cs="Arial"/>
        </w:rPr>
        <w:t>These are contracts established by an agency or multiple agencies to procure commo</w:t>
      </w:r>
      <w:r w:rsidRPr="00FC0170">
        <w:rPr>
          <w:rFonts w:cs="Arial"/>
        </w:rPr>
        <w:t>dities, services, or technology</w:t>
      </w:r>
      <w:r w:rsidR="001878A3" w:rsidRPr="007C75A5">
        <w:rPr>
          <w:rFonts w:cs="Arial"/>
        </w:rPr>
        <w:t xml:space="preserve">. </w:t>
      </w:r>
      <w:r w:rsidRPr="007C75A5">
        <w:rPr>
          <w:rFonts w:cs="Arial"/>
        </w:rPr>
        <w:t>They enumerate the specific terms and conditions binding both the vendor</w:t>
      </w:r>
      <w:r w:rsidRPr="007C75A5">
        <w:rPr>
          <w:rFonts w:cs="Arial"/>
          <w:spacing w:val="-31"/>
        </w:rPr>
        <w:t xml:space="preserve"> </w:t>
      </w:r>
      <w:r w:rsidRPr="007C75A5">
        <w:rPr>
          <w:rFonts w:cs="Arial"/>
        </w:rPr>
        <w:t>and</w:t>
      </w:r>
      <w:r w:rsidRPr="007C75A5">
        <w:rPr>
          <w:rFonts w:cs="Arial"/>
          <w:spacing w:val="-1"/>
        </w:rPr>
        <w:t xml:space="preserve"> </w:t>
      </w:r>
      <w:r w:rsidRPr="007C75A5">
        <w:rPr>
          <w:rFonts w:cs="Arial"/>
        </w:rPr>
        <w:t>the State</w:t>
      </w:r>
      <w:r w:rsidR="001878A3" w:rsidRPr="007C75A5">
        <w:rPr>
          <w:rFonts w:cs="Arial"/>
        </w:rPr>
        <w:t xml:space="preserve">. </w:t>
      </w:r>
      <w:r w:rsidRPr="007C75A5">
        <w:rPr>
          <w:rFonts w:cs="Arial"/>
        </w:rPr>
        <w:t>These contracts are usually in effect for multiple years. More guidance</w:t>
      </w:r>
      <w:r w:rsidRPr="007C75A5">
        <w:rPr>
          <w:rFonts w:cs="Arial"/>
          <w:spacing w:val="-18"/>
        </w:rPr>
        <w:t xml:space="preserve"> </w:t>
      </w:r>
      <w:r w:rsidRPr="007C75A5">
        <w:rPr>
          <w:rFonts w:cs="Arial"/>
        </w:rPr>
        <w:t>on</w:t>
      </w:r>
      <w:r w:rsidRPr="007C75A5">
        <w:rPr>
          <w:rFonts w:cs="Arial"/>
          <w:spacing w:val="-1"/>
        </w:rPr>
        <w:t xml:space="preserve"> </w:t>
      </w:r>
      <w:r w:rsidRPr="007C75A5">
        <w:rPr>
          <w:rFonts w:cs="Arial"/>
        </w:rPr>
        <w:t>establishing a contract is provided herein</w:t>
      </w:r>
      <w:r w:rsidR="00816984" w:rsidRPr="007C75A5">
        <w:rPr>
          <w:rFonts w:cs="Arial"/>
        </w:rPr>
        <w:t xml:space="preserve">. </w:t>
      </w:r>
      <w:r w:rsidRPr="007C75A5">
        <w:rPr>
          <w:rFonts w:cs="Arial"/>
        </w:rPr>
        <w:t>An agency may also use</w:t>
      </w:r>
      <w:r w:rsidRPr="007C75A5">
        <w:rPr>
          <w:rFonts w:cs="Arial"/>
          <w:spacing w:val="-19"/>
        </w:rPr>
        <w:t xml:space="preserve"> </w:t>
      </w:r>
      <w:r w:rsidRPr="007C75A5">
        <w:rPr>
          <w:rFonts w:cs="Arial"/>
        </w:rPr>
        <w:t>an</w:t>
      </w:r>
      <w:r w:rsidRPr="007C75A5">
        <w:rPr>
          <w:rFonts w:cs="Arial"/>
          <w:spacing w:val="-1"/>
        </w:rPr>
        <w:t xml:space="preserve"> </w:t>
      </w:r>
      <w:r w:rsidRPr="007C75A5">
        <w:rPr>
          <w:rFonts w:cs="Arial"/>
        </w:rPr>
        <w:t>agency or multi-agency established contract to purchase commodities, but typically these</w:t>
      </w:r>
      <w:r w:rsidRPr="007C75A5">
        <w:rPr>
          <w:rFonts w:cs="Arial"/>
          <w:spacing w:val="-31"/>
        </w:rPr>
        <w:t xml:space="preserve"> </w:t>
      </w:r>
      <w:r w:rsidRPr="007C75A5">
        <w:rPr>
          <w:rFonts w:cs="Arial"/>
        </w:rPr>
        <w:t xml:space="preserve">items can be obtained </w:t>
      </w:r>
      <w:r w:rsidR="002B66B0" w:rsidRPr="00FE4FCC">
        <w:rPr>
          <w:rFonts w:cs="Arial"/>
        </w:rPr>
        <w:t>using</w:t>
      </w:r>
      <w:r w:rsidRPr="007C75A5">
        <w:rPr>
          <w:rFonts w:cs="Arial"/>
        </w:rPr>
        <w:t xml:space="preserve"> a purchase order or a purchase</w:t>
      </w:r>
      <w:r w:rsidRPr="007C75A5">
        <w:rPr>
          <w:rFonts w:cs="Arial"/>
          <w:spacing w:val="-29"/>
        </w:rPr>
        <w:t xml:space="preserve"> </w:t>
      </w:r>
      <w:r w:rsidRPr="007C75A5">
        <w:rPr>
          <w:rFonts w:cs="Arial"/>
        </w:rPr>
        <w:t>authorization.</w:t>
      </w:r>
    </w:p>
    <w:p w14:paraId="47646FC9" w14:textId="77777777" w:rsidR="00BC6B26" w:rsidRPr="007C75A5" w:rsidRDefault="00BC6B26" w:rsidP="001A6B74">
      <w:pPr>
        <w:pStyle w:val="Heading4"/>
        <w:widowControl/>
        <w:ind w:left="540" w:firstLine="540"/>
        <w:rPr>
          <w:rFonts w:cs="Arial"/>
        </w:rPr>
      </w:pPr>
    </w:p>
    <w:p w14:paraId="400F704E" w14:textId="6A097FBA" w:rsidR="00F57182" w:rsidRPr="00EB7FD5" w:rsidRDefault="00BC6B26" w:rsidP="00703CD3">
      <w:pPr>
        <w:pStyle w:val="ListParagraph"/>
        <w:widowControl/>
        <w:numPr>
          <w:ilvl w:val="0"/>
          <w:numId w:val="59"/>
        </w:numPr>
        <w:spacing w:after="120"/>
        <w:ind w:left="1260" w:right="1080"/>
        <w:rPr>
          <w:rFonts w:ascii="Arial" w:eastAsia="Arial" w:hAnsi="Arial" w:cs="Arial"/>
          <w:b/>
        </w:rPr>
      </w:pPr>
      <w:r w:rsidRPr="007C75A5">
        <w:rPr>
          <w:rFonts w:ascii="Arial" w:eastAsia="Arial" w:hAnsi="Arial" w:cs="Arial"/>
          <w:b/>
        </w:rPr>
        <w:t>Competitively Bid Procurement</w:t>
      </w:r>
      <w:r w:rsidR="0071473E" w:rsidRPr="007C75A5">
        <w:rPr>
          <w:rFonts w:ascii="Arial" w:eastAsia="Arial" w:hAnsi="Arial" w:cs="Arial"/>
          <w:b/>
        </w:rPr>
        <w:t>:</w:t>
      </w:r>
      <w:r w:rsidRPr="00FE4FCC">
        <w:rPr>
          <w:rFonts w:ascii="Arial" w:eastAsia="Arial" w:hAnsi="Arial" w:cs="Arial"/>
        </w:rPr>
        <w:t xml:space="preserve"> A procurement awarded pursuant to a low bid or best value solicitation. </w:t>
      </w:r>
    </w:p>
    <w:p w14:paraId="5CCBFE1E" w14:textId="77777777" w:rsidR="00F527B3" w:rsidRPr="00FE4FCC" w:rsidRDefault="00F527B3" w:rsidP="00703CD3">
      <w:pPr>
        <w:pStyle w:val="ListParagraph"/>
        <w:widowControl/>
        <w:spacing w:after="120"/>
        <w:ind w:left="1260" w:right="1080" w:hanging="360"/>
        <w:rPr>
          <w:rFonts w:ascii="Arial" w:eastAsia="Arial" w:hAnsi="Arial" w:cs="Arial"/>
        </w:rPr>
      </w:pPr>
    </w:p>
    <w:p w14:paraId="5ECCCF93" w14:textId="1278C6B0" w:rsidR="00BC6B26" w:rsidRPr="007C75A5" w:rsidRDefault="00BC6B26" w:rsidP="00703CD3">
      <w:pPr>
        <w:pStyle w:val="BodyText"/>
        <w:widowControl/>
        <w:numPr>
          <w:ilvl w:val="0"/>
          <w:numId w:val="59"/>
        </w:numPr>
        <w:spacing w:before="57" w:after="120"/>
        <w:ind w:left="1260" w:right="1080"/>
        <w:rPr>
          <w:rFonts w:cs="Arial"/>
        </w:rPr>
      </w:pPr>
      <w:r w:rsidRPr="00EB7FD5">
        <w:rPr>
          <w:rFonts w:cs="Arial"/>
          <w:b/>
        </w:rPr>
        <w:t xml:space="preserve">Sole Source </w:t>
      </w:r>
      <w:r w:rsidRPr="00E8323C">
        <w:rPr>
          <w:rFonts w:cs="Arial"/>
          <w:b/>
        </w:rPr>
        <w:t>Procurem</w:t>
      </w:r>
      <w:r w:rsidRPr="001E34E1">
        <w:rPr>
          <w:rFonts w:cs="Arial"/>
          <w:b/>
        </w:rPr>
        <w:t>en</w:t>
      </w:r>
      <w:r w:rsidRPr="00FC0170">
        <w:rPr>
          <w:rFonts w:cs="Arial"/>
          <w:b/>
        </w:rPr>
        <w:t>t</w:t>
      </w:r>
      <w:r w:rsidR="0071473E" w:rsidRPr="007C75A5">
        <w:rPr>
          <w:rFonts w:cs="Arial"/>
          <w:b/>
        </w:rPr>
        <w:t xml:space="preserve">: </w:t>
      </w:r>
      <w:r w:rsidRPr="00FE4FCC">
        <w:rPr>
          <w:rFonts w:cs="Arial"/>
        </w:rPr>
        <w:t>A sole source procurement is one in which only</w:t>
      </w:r>
      <w:r w:rsidRPr="00FE4FCC">
        <w:rPr>
          <w:rFonts w:cs="Arial"/>
          <w:spacing w:val="-20"/>
        </w:rPr>
        <w:t xml:space="preserve"> </w:t>
      </w:r>
      <w:r w:rsidRPr="00FE4FCC">
        <w:rPr>
          <w:rFonts w:cs="Arial"/>
        </w:rPr>
        <w:t>one</w:t>
      </w:r>
      <w:r w:rsidRPr="00FE4FCC">
        <w:rPr>
          <w:rFonts w:cs="Arial"/>
          <w:spacing w:val="-1"/>
        </w:rPr>
        <w:t xml:space="preserve"> </w:t>
      </w:r>
      <w:r w:rsidRPr="00FE4FCC">
        <w:rPr>
          <w:rFonts w:cs="Arial"/>
        </w:rPr>
        <w:t>bidder can supply the commodities or services required by an agency.</w:t>
      </w:r>
      <w:r w:rsidRPr="00FE4FCC">
        <w:rPr>
          <w:rFonts w:cs="Arial"/>
          <w:spacing w:val="37"/>
        </w:rPr>
        <w:t xml:space="preserve"> </w:t>
      </w:r>
      <w:r w:rsidRPr="00FE4FCC">
        <w:rPr>
          <w:rFonts w:cs="Arial"/>
        </w:rPr>
        <w:t>The</w:t>
      </w:r>
      <w:r w:rsidRPr="00FE4FCC">
        <w:rPr>
          <w:rFonts w:cs="Arial"/>
          <w:spacing w:val="-3"/>
        </w:rPr>
        <w:t xml:space="preserve"> </w:t>
      </w:r>
      <w:r w:rsidRPr="00FE4FCC">
        <w:rPr>
          <w:rFonts w:cs="Arial"/>
        </w:rPr>
        <w:t>agency must document why the proposed bidder is the only viable source for</w:t>
      </w:r>
      <w:r w:rsidRPr="00FE4FCC">
        <w:rPr>
          <w:rFonts w:cs="Arial"/>
          <w:spacing w:val="-32"/>
        </w:rPr>
        <w:t xml:space="preserve"> </w:t>
      </w:r>
      <w:r w:rsidRPr="00FE4FCC">
        <w:rPr>
          <w:rFonts w:cs="Arial"/>
        </w:rPr>
        <w:t>the</w:t>
      </w:r>
      <w:r w:rsidRPr="00FE4FCC">
        <w:rPr>
          <w:rFonts w:cs="Arial"/>
          <w:spacing w:val="-1"/>
        </w:rPr>
        <w:t xml:space="preserve"> </w:t>
      </w:r>
      <w:r w:rsidRPr="00FE4FCC">
        <w:rPr>
          <w:rFonts w:cs="Arial"/>
        </w:rPr>
        <w:t>commodities and/or services needed by the agency. OSC approval must</w:t>
      </w:r>
      <w:r w:rsidRPr="00FE4FCC">
        <w:rPr>
          <w:rFonts w:cs="Arial"/>
          <w:spacing w:val="-17"/>
        </w:rPr>
        <w:t xml:space="preserve"> </w:t>
      </w:r>
      <w:r w:rsidRPr="00FE4FCC">
        <w:rPr>
          <w:rFonts w:cs="Arial"/>
        </w:rPr>
        <w:t xml:space="preserve">be </w:t>
      </w:r>
      <w:r w:rsidRPr="00EB7FD5">
        <w:rPr>
          <w:rFonts w:cs="Arial"/>
        </w:rPr>
        <w:t xml:space="preserve">obtained for a sole </w:t>
      </w:r>
      <w:r w:rsidRPr="00E8323C">
        <w:rPr>
          <w:rFonts w:cs="Arial"/>
        </w:rPr>
        <w:t xml:space="preserve">source procurement </w:t>
      </w:r>
      <w:r w:rsidRPr="00FC0170">
        <w:rPr>
          <w:rFonts w:cs="Arial"/>
        </w:rPr>
        <w:t>if the value is over the</w:t>
      </w:r>
      <w:r w:rsidRPr="007C75A5">
        <w:rPr>
          <w:rFonts w:cs="Arial"/>
          <w:spacing w:val="-13"/>
        </w:rPr>
        <w:t xml:space="preserve"> agency’s </w:t>
      </w:r>
      <w:r w:rsidRPr="007C75A5">
        <w:rPr>
          <w:rFonts w:cs="Arial"/>
        </w:rPr>
        <w:t>discretionary threshold</w:t>
      </w:r>
      <w:r w:rsidR="008D5BF1" w:rsidRPr="007C75A5">
        <w:rPr>
          <w:rFonts w:cs="Arial"/>
        </w:rPr>
        <w:t xml:space="preserve"> as set forth in State Finance Law § 112</w:t>
      </w:r>
      <w:r w:rsidRPr="007C75A5">
        <w:rPr>
          <w:rFonts w:cs="Arial"/>
        </w:rPr>
        <w:t>. In addition, if the agency is seeking</w:t>
      </w:r>
      <w:r w:rsidRPr="007C75A5">
        <w:rPr>
          <w:rFonts w:cs="Arial"/>
          <w:spacing w:val="-21"/>
        </w:rPr>
        <w:t xml:space="preserve"> </w:t>
      </w:r>
      <w:r w:rsidRPr="007C75A5">
        <w:rPr>
          <w:rFonts w:cs="Arial"/>
        </w:rPr>
        <w:t xml:space="preserve">a waiver </w:t>
      </w:r>
      <w:r w:rsidRPr="007C75A5">
        <w:rPr>
          <w:rFonts w:cs="Arial"/>
        </w:rPr>
        <w:lastRenderedPageBreak/>
        <w:t>from advertising in the New York State Contract Reporter, OSC</w:t>
      </w:r>
      <w:r w:rsidRPr="007C75A5">
        <w:rPr>
          <w:rFonts w:cs="Arial"/>
          <w:spacing w:val="-17"/>
        </w:rPr>
        <w:t xml:space="preserve"> </w:t>
      </w:r>
      <w:r w:rsidRPr="007C75A5">
        <w:rPr>
          <w:rFonts w:cs="Arial"/>
        </w:rPr>
        <w:t>must approve the</w:t>
      </w:r>
      <w:r w:rsidRPr="007C75A5">
        <w:rPr>
          <w:rFonts w:cs="Arial"/>
          <w:spacing w:val="-11"/>
        </w:rPr>
        <w:t xml:space="preserve"> </w:t>
      </w:r>
      <w:r w:rsidRPr="007C75A5">
        <w:rPr>
          <w:rFonts w:cs="Arial"/>
        </w:rPr>
        <w:t>exemption.</w:t>
      </w:r>
    </w:p>
    <w:p w14:paraId="71112EAD" w14:textId="77777777" w:rsidR="0071473E" w:rsidRPr="007C75A5" w:rsidRDefault="0071473E" w:rsidP="00703CD3">
      <w:pPr>
        <w:pStyle w:val="BodyText"/>
        <w:widowControl/>
        <w:spacing w:before="57" w:after="120"/>
        <w:ind w:left="1260" w:right="1080"/>
        <w:rPr>
          <w:rFonts w:cs="Arial"/>
        </w:rPr>
      </w:pPr>
    </w:p>
    <w:p w14:paraId="58544D03" w14:textId="01BBE73D" w:rsidR="00F57182" w:rsidRPr="007C75A5" w:rsidRDefault="00BC6B26" w:rsidP="00703CD3">
      <w:pPr>
        <w:pStyle w:val="ListParagraph"/>
        <w:numPr>
          <w:ilvl w:val="0"/>
          <w:numId w:val="59"/>
        </w:numPr>
        <w:ind w:left="1260"/>
        <w:rPr>
          <w:rFonts w:ascii="Arial" w:hAnsi="Arial" w:cs="Arial"/>
        </w:rPr>
      </w:pPr>
      <w:r w:rsidRPr="007C75A5">
        <w:rPr>
          <w:rFonts w:ascii="Arial" w:eastAsia="Arial" w:hAnsi="Arial" w:cs="Arial"/>
          <w:b/>
        </w:rPr>
        <w:t>Single Source Procurement</w:t>
      </w:r>
      <w:r w:rsidR="0071473E" w:rsidRPr="007C75A5">
        <w:rPr>
          <w:rFonts w:ascii="Arial" w:eastAsia="Arial" w:hAnsi="Arial" w:cs="Arial"/>
          <w:b/>
        </w:rPr>
        <w:t>:</w:t>
      </w:r>
      <w:r w:rsidRPr="00FE4FCC">
        <w:rPr>
          <w:rFonts w:ascii="Arial" w:eastAsia="Arial" w:hAnsi="Arial" w:cs="Arial"/>
        </w:rPr>
        <w:t xml:space="preserve"> A single source procurement is one in</w:t>
      </w:r>
      <w:r w:rsidRPr="00FE4FCC">
        <w:rPr>
          <w:rFonts w:ascii="Arial" w:eastAsia="Arial" w:hAnsi="Arial" w:cs="Arial"/>
          <w:spacing w:val="26"/>
        </w:rPr>
        <w:t xml:space="preserve"> </w:t>
      </w:r>
      <w:r w:rsidRPr="00FE4FCC">
        <w:rPr>
          <w:rFonts w:ascii="Arial" w:eastAsia="Arial" w:hAnsi="Arial" w:cs="Arial"/>
        </w:rPr>
        <w:t>which,</w:t>
      </w:r>
      <w:r w:rsidRPr="00FE4FCC">
        <w:rPr>
          <w:rFonts w:ascii="Arial" w:eastAsia="Arial" w:hAnsi="Arial" w:cs="Arial"/>
          <w:spacing w:val="-1"/>
        </w:rPr>
        <w:t xml:space="preserve"> </w:t>
      </w:r>
      <w:r w:rsidRPr="00FE4FCC">
        <w:rPr>
          <w:rFonts w:ascii="Arial" w:eastAsia="Arial" w:hAnsi="Arial" w:cs="Arial"/>
        </w:rPr>
        <w:t>although there are two or more potential bidders, the agency has determined</w:t>
      </w:r>
      <w:r w:rsidRPr="00FE4FCC">
        <w:rPr>
          <w:rFonts w:ascii="Arial" w:eastAsia="Arial" w:hAnsi="Arial" w:cs="Arial"/>
          <w:spacing w:val="-31"/>
        </w:rPr>
        <w:t xml:space="preserve"> </w:t>
      </w:r>
      <w:r w:rsidRPr="00FE4FCC">
        <w:rPr>
          <w:rFonts w:ascii="Arial" w:eastAsia="Arial" w:hAnsi="Arial" w:cs="Arial"/>
        </w:rPr>
        <w:t xml:space="preserve">that it is in the best interest of the State to procure from a particular bidder. State agencies shall minimize the use of single source procurements and use </w:t>
      </w:r>
      <w:r w:rsidR="008D5BF1" w:rsidRPr="00FE4FCC">
        <w:rPr>
          <w:rFonts w:ascii="Arial" w:eastAsia="Arial" w:hAnsi="Arial" w:cs="Arial"/>
        </w:rPr>
        <w:t xml:space="preserve">them </w:t>
      </w:r>
      <w:r w:rsidRPr="00FE4FCC">
        <w:rPr>
          <w:rFonts w:ascii="Arial" w:eastAsia="Arial" w:hAnsi="Arial" w:cs="Arial"/>
        </w:rPr>
        <w:t xml:space="preserve">only when a formal competitive process is not feasible. </w:t>
      </w:r>
      <w:r w:rsidR="002F0F22" w:rsidRPr="00FE4FCC">
        <w:rPr>
          <w:rFonts w:ascii="Arial" w:eastAsia="Arial" w:hAnsi="Arial" w:cs="Arial"/>
        </w:rPr>
        <w:t>In accordance with State Finance Law § 163(10)(b)(ii), t</w:t>
      </w:r>
      <w:r w:rsidRPr="00FE4FCC">
        <w:rPr>
          <w:rFonts w:ascii="Arial" w:eastAsia="Arial" w:hAnsi="Arial" w:cs="Arial"/>
        </w:rPr>
        <w:t>he term of a single source procurement shall be limited to the minimum period of time necessary to ameliorate the circumstances which created the material and substantial reasons for the single source award. OSC approval must be obtained for a single</w:t>
      </w:r>
      <w:r w:rsidRPr="00FE4FCC">
        <w:rPr>
          <w:rFonts w:ascii="Arial" w:eastAsia="Arial" w:hAnsi="Arial" w:cs="Arial"/>
          <w:spacing w:val="-18"/>
        </w:rPr>
        <w:t xml:space="preserve"> </w:t>
      </w:r>
      <w:r w:rsidRPr="00FE4FCC">
        <w:rPr>
          <w:rFonts w:ascii="Arial" w:eastAsia="Arial" w:hAnsi="Arial" w:cs="Arial"/>
        </w:rPr>
        <w:t>source procurement if the value is over the agency’s discretionary threshold</w:t>
      </w:r>
      <w:r w:rsidR="002F0F22" w:rsidRPr="00FE4FCC">
        <w:rPr>
          <w:rFonts w:ascii="Arial" w:eastAsia="Arial" w:hAnsi="Arial" w:cs="Arial"/>
        </w:rPr>
        <w:t xml:space="preserve"> as set forth in State Finance Law § 112</w:t>
      </w:r>
      <w:r w:rsidRPr="00FE4FCC">
        <w:rPr>
          <w:rFonts w:ascii="Arial" w:eastAsia="Arial" w:hAnsi="Arial" w:cs="Arial"/>
        </w:rPr>
        <w:t>. In addition, if the agency is seeking a waiver from advertising in</w:t>
      </w:r>
      <w:r w:rsidRPr="00FE4FCC">
        <w:rPr>
          <w:rFonts w:ascii="Arial" w:eastAsia="Arial" w:hAnsi="Arial" w:cs="Arial"/>
          <w:spacing w:val="-20"/>
        </w:rPr>
        <w:t xml:space="preserve"> </w:t>
      </w:r>
      <w:r w:rsidRPr="00FE4FCC">
        <w:rPr>
          <w:rFonts w:ascii="Arial" w:eastAsia="Arial" w:hAnsi="Arial" w:cs="Arial"/>
        </w:rPr>
        <w:t>the</w:t>
      </w:r>
      <w:r w:rsidRPr="00FE4FCC">
        <w:rPr>
          <w:rFonts w:ascii="Arial" w:eastAsia="Arial" w:hAnsi="Arial" w:cs="Arial"/>
          <w:spacing w:val="-1"/>
        </w:rPr>
        <w:t xml:space="preserve"> </w:t>
      </w:r>
      <w:r w:rsidRPr="00FE4FCC">
        <w:rPr>
          <w:rFonts w:ascii="Arial" w:eastAsia="Arial" w:hAnsi="Arial" w:cs="Arial"/>
        </w:rPr>
        <w:t>New York State Contract Reporter, OSC must approve the</w:t>
      </w:r>
      <w:r w:rsidRPr="00FE4FCC">
        <w:rPr>
          <w:rFonts w:ascii="Arial" w:eastAsia="Arial" w:hAnsi="Arial" w:cs="Arial"/>
          <w:spacing w:val="-13"/>
        </w:rPr>
        <w:t xml:space="preserve"> </w:t>
      </w:r>
      <w:r w:rsidRPr="00FE4FCC">
        <w:rPr>
          <w:rFonts w:ascii="Arial" w:eastAsia="Arial" w:hAnsi="Arial" w:cs="Arial"/>
        </w:rPr>
        <w:t xml:space="preserve">exemption. </w:t>
      </w:r>
    </w:p>
    <w:p w14:paraId="2A32C7E7" w14:textId="77777777" w:rsidR="00BC21B8" w:rsidRPr="00703CD3" w:rsidRDefault="00BC21B8" w:rsidP="00703CD3">
      <w:pPr>
        <w:widowControl/>
        <w:tabs>
          <w:tab w:val="left" w:pos="1560"/>
        </w:tabs>
        <w:spacing w:before="118"/>
        <w:ind w:left="1260" w:right="1080" w:hanging="360"/>
        <w:rPr>
          <w:rFonts w:ascii="Arial" w:eastAsia="Arial" w:hAnsi="Arial" w:cs="Arial"/>
        </w:rPr>
      </w:pPr>
    </w:p>
    <w:p w14:paraId="351B4A80" w14:textId="3743D9B3" w:rsidR="00BC6B26" w:rsidRPr="007C75A5" w:rsidRDefault="00BC6B26" w:rsidP="00703CD3">
      <w:pPr>
        <w:pStyle w:val="ListParagraph"/>
        <w:widowControl/>
        <w:numPr>
          <w:ilvl w:val="0"/>
          <w:numId w:val="59"/>
        </w:numPr>
        <w:spacing w:before="116"/>
        <w:ind w:left="1260" w:right="1080"/>
        <w:rPr>
          <w:rFonts w:ascii="Arial" w:hAnsi="Arial" w:cs="Arial"/>
        </w:rPr>
      </w:pPr>
      <w:r w:rsidRPr="00EB7FD5">
        <w:rPr>
          <w:rFonts w:ascii="Arial" w:eastAsia="Arial" w:hAnsi="Arial" w:cs="Arial"/>
          <w:b/>
        </w:rPr>
        <w:t>Piggy</w:t>
      </w:r>
      <w:r w:rsidRPr="00E8323C">
        <w:rPr>
          <w:rFonts w:ascii="Arial" w:eastAsia="Arial" w:hAnsi="Arial" w:cs="Arial"/>
          <w:b/>
        </w:rPr>
        <w:t>back Procurement</w:t>
      </w:r>
      <w:r w:rsidR="0071473E" w:rsidRPr="001E34E1">
        <w:rPr>
          <w:rFonts w:ascii="Arial" w:eastAsia="Arial" w:hAnsi="Arial" w:cs="Arial"/>
          <w:b/>
        </w:rPr>
        <w:t>:</w:t>
      </w:r>
      <w:r w:rsidR="0071473E" w:rsidRPr="00FE4FCC">
        <w:rPr>
          <w:rFonts w:ascii="Arial" w:eastAsia="Arial" w:hAnsi="Arial" w:cs="Arial"/>
        </w:rPr>
        <w:t xml:space="preserve"> </w:t>
      </w:r>
      <w:r w:rsidRPr="00FE4FCC">
        <w:rPr>
          <w:rFonts w:ascii="Arial" w:eastAsia="Arial" w:hAnsi="Arial" w:cs="Arial"/>
        </w:rPr>
        <w:t>At times, an agency may find it more efficient to</w:t>
      </w:r>
      <w:r w:rsidRPr="00FE4FCC">
        <w:rPr>
          <w:rFonts w:ascii="Arial" w:eastAsia="Arial" w:hAnsi="Arial" w:cs="Arial"/>
          <w:spacing w:val="-26"/>
        </w:rPr>
        <w:t xml:space="preserve"> </w:t>
      </w:r>
      <w:r w:rsidRPr="00FE4FCC">
        <w:rPr>
          <w:rFonts w:ascii="Arial" w:eastAsia="Arial" w:hAnsi="Arial" w:cs="Arial"/>
        </w:rPr>
        <w:t>establish a contract based on another governmental entity’s contract. This is known</w:t>
      </w:r>
      <w:r w:rsidRPr="00FE4FCC">
        <w:rPr>
          <w:rFonts w:ascii="Arial" w:eastAsia="Arial" w:hAnsi="Arial" w:cs="Arial"/>
          <w:spacing w:val="-25"/>
        </w:rPr>
        <w:t xml:space="preserve"> </w:t>
      </w:r>
      <w:r w:rsidRPr="00FE4FCC">
        <w:rPr>
          <w:rFonts w:ascii="Arial" w:eastAsia="Arial" w:hAnsi="Arial" w:cs="Arial"/>
        </w:rPr>
        <w:t>as</w:t>
      </w:r>
      <w:r w:rsidRPr="00FE4FCC">
        <w:rPr>
          <w:rFonts w:ascii="Arial" w:eastAsia="Arial" w:hAnsi="Arial" w:cs="Arial"/>
          <w:spacing w:val="-1"/>
        </w:rPr>
        <w:t xml:space="preserve"> </w:t>
      </w:r>
      <w:r w:rsidRPr="00FE4FCC">
        <w:rPr>
          <w:rFonts w:ascii="Arial" w:eastAsia="Arial" w:hAnsi="Arial" w:cs="Arial"/>
        </w:rPr>
        <w:t>“piggybacking” and may be used in accordance with the criteria established</w:t>
      </w:r>
      <w:r w:rsidRPr="00FE4FCC">
        <w:rPr>
          <w:rFonts w:ascii="Arial" w:eastAsia="Arial" w:hAnsi="Arial" w:cs="Arial"/>
          <w:spacing w:val="-22"/>
        </w:rPr>
        <w:t xml:space="preserve"> </w:t>
      </w:r>
      <w:r w:rsidRPr="00FE4FCC">
        <w:rPr>
          <w:rFonts w:ascii="Arial" w:eastAsia="Arial" w:hAnsi="Arial" w:cs="Arial"/>
        </w:rPr>
        <w:t>by OGS in the “Contract ‘Piggybacking’ Guidelines” State Finance Law §</w:t>
      </w:r>
      <w:r w:rsidR="002F0F22" w:rsidRPr="00FE4FCC">
        <w:rPr>
          <w:rFonts w:ascii="Arial" w:eastAsia="Arial" w:hAnsi="Arial" w:cs="Arial"/>
        </w:rPr>
        <w:t> </w:t>
      </w:r>
      <w:r w:rsidRPr="00FE4FCC">
        <w:rPr>
          <w:rFonts w:ascii="Arial" w:eastAsia="Arial" w:hAnsi="Arial" w:cs="Arial"/>
        </w:rPr>
        <w:t>163(10)(e)</w:t>
      </w:r>
      <w:r w:rsidR="004A434C" w:rsidRPr="00FE4FCC">
        <w:rPr>
          <w:rFonts w:ascii="Arial" w:eastAsia="Arial" w:hAnsi="Arial" w:cs="Arial"/>
        </w:rPr>
        <w:t>.</w:t>
      </w:r>
      <w:r w:rsidRPr="00FE4FCC">
        <w:rPr>
          <w:rFonts w:ascii="Arial" w:eastAsia="Arial" w:hAnsi="Arial" w:cs="Arial"/>
        </w:rPr>
        <w:t>”</w:t>
      </w:r>
      <w:bookmarkStart w:id="64" w:name="_Hlk8656639"/>
    </w:p>
    <w:p w14:paraId="01E50C93" w14:textId="77777777" w:rsidR="00F7595E" w:rsidRPr="00F20094" w:rsidRDefault="00F7595E" w:rsidP="007C75A5">
      <w:pPr>
        <w:widowControl/>
        <w:spacing w:before="116"/>
        <w:ind w:right="1080"/>
        <w:rPr>
          <w:rFonts w:cs="Arial"/>
        </w:rPr>
      </w:pPr>
    </w:p>
    <w:p w14:paraId="10F4C502" w14:textId="09CFB7B3" w:rsidR="00182A9B" w:rsidRPr="00F20094" w:rsidRDefault="00182A9B" w:rsidP="007C75A5">
      <w:pPr>
        <w:pStyle w:val="ListParagraph"/>
        <w:ind w:left="360"/>
        <w:rPr>
          <w:rFonts w:cs="Arial"/>
        </w:rPr>
      </w:pPr>
      <w:r>
        <w:rPr>
          <w:noProof/>
        </w:rPr>
        <mc:AlternateContent>
          <mc:Choice Requires="wps">
            <w:drawing>
              <wp:inline distT="0" distB="0" distL="114300" distR="114300" wp14:anchorId="1325B0C5" wp14:editId="27921E6A">
                <wp:extent cx="5716905" cy="434340"/>
                <wp:effectExtent l="0" t="0" r="0" b="3810"/>
                <wp:docPr id="1919566339" name="Rectangle 459"/>
                <wp:cNvGraphicFramePr/>
                <a:graphic xmlns:a="http://schemas.openxmlformats.org/drawingml/2006/main">
                  <a:graphicData uri="http://schemas.microsoft.com/office/word/2010/wordprocessingShape">
                    <wps:wsp>
                      <wps:cNvSpPr/>
                      <wps:spPr>
                        <a:xfrm>
                          <a:off x="0" y="0"/>
                          <a:ext cx="5716905" cy="434340"/>
                        </a:xfrm>
                        <a:prstGeom prst="rect">
                          <a:avLst/>
                        </a:prstGeom>
                        <a:solidFill>
                          <a:schemeClr val="accent1">
                            <a:lumMod val="40000"/>
                            <a:lumOff val="6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01CBF9" w14:textId="5456F7FB" w:rsidR="00EA11E3" w:rsidRPr="007C75A5" w:rsidRDefault="004A434C" w:rsidP="007C75A5">
                            <w:pPr>
                              <w:spacing w:after="120"/>
                              <w:ind w:left="180"/>
                              <w:jc w:val="center"/>
                              <w:rPr>
                                <w:rFonts w:ascii="Arial" w:hAnsi="Arial" w:cs="Arial"/>
                              </w:rPr>
                            </w:pPr>
                            <w:r>
                              <w:rPr>
                                <w:rFonts w:ascii="Arial" w:hAnsi="Arial" w:cs="Arial"/>
                              </w:rPr>
                              <w:t xml:space="preserve">The Piggybacking Guidelines </w:t>
                            </w:r>
                            <w:r w:rsidR="00EA11E3">
                              <w:rPr>
                                <w:rFonts w:ascii="Arial" w:hAnsi="Arial" w:cs="Arial"/>
                              </w:rPr>
                              <w:t>can be found on the OGS website at</w:t>
                            </w:r>
                            <w:r w:rsidR="00EA11E3" w:rsidRPr="007C75A5">
                              <w:rPr>
                                <w:rFonts w:ascii="Arial" w:hAnsi="Arial" w:cs="Arial"/>
                              </w:rPr>
                              <w:t xml:space="preserve">: </w:t>
                            </w:r>
                            <w:hyperlink r:id="rId42" w:history="1">
                              <w:r w:rsidR="00EA11E3" w:rsidRPr="00FA45A4">
                                <w:rPr>
                                  <w:rStyle w:val="Hyperlink"/>
                                  <w:rFonts w:ascii="Arial" w:hAnsi="Arial" w:cs="Arial"/>
                                </w:rPr>
                                <w:t>https://ogs.ny.gov/procurement/piggybacking-using-other-existing-contracts-0</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25B0C5" id="Rectangle 459" o:spid="_x0000_s1057" style="width:450.15pt;height:3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" fillcolor="#b4c6e7 [1300]" stroked="f" strokeweight=".25pt">
                <v:textbox>
                  <w:txbxContent>
                    <w:p w14:paraId="4101CBF9" w14:textId="5456F7FB" w:rsidR="00EA11E3" w:rsidRPr="007C75A5" w:rsidRDefault="004A434C" w:rsidP="007C75A5">
                      <w:pPr>
                        <w:spacing w:after="120"/>
                        <w:ind w:left="180"/>
                        <w:jc w:val="center"/>
                        <w:rPr>
                          <w:rFonts w:ascii="Arial" w:hAnsi="Arial" w:cs="Arial"/>
                        </w:rPr>
                      </w:pPr>
                      <w:r>
                        <w:rPr>
                          <w:rFonts w:ascii="Arial" w:hAnsi="Arial" w:cs="Arial"/>
                        </w:rPr>
                        <w:t xml:space="preserve">The Piggybacking Guidelines </w:t>
                      </w:r>
                      <w:r w:rsidR="00EA11E3">
                        <w:rPr>
                          <w:rFonts w:ascii="Arial" w:hAnsi="Arial" w:cs="Arial"/>
                        </w:rPr>
                        <w:t>can be found on the OGS website at</w:t>
                      </w:r>
                      <w:r w:rsidR="00EA11E3" w:rsidRPr="007C75A5">
                        <w:rPr>
                          <w:rFonts w:ascii="Arial" w:hAnsi="Arial" w:cs="Arial"/>
                        </w:rPr>
                        <w:t xml:space="preserve">: </w:t>
                      </w:r>
                      <w:hyperlink r:id="rId43" w:history="1">
                        <w:r w:rsidR="00EA11E3" w:rsidRPr="00FA45A4">
                          <w:rPr>
                            <w:rStyle w:val="Hyperlink"/>
                            <w:rFonts w:ascii="Arial" w:hAnsi="Arial" w:cs="Arial"/>
                          </w:rPr>
                          <w:t>https://ogs.ny.gov/procurement/piggybacking-using-other-existing-contracts-0</w:t>
                        </w:r>
                      </w:hyperlink>
                    </w:p>
                  </w:txbxContent>
                </v:textbox>
                <w10:anchorlock/>
              </v:rect>
            </w:pict>
          </mc:Fallback>
        </mc:AlternateContent>
      </w:r>
    </w:p>
    <w:p w14:paraId="5686150B" w14:textId="3371F6E6" w:rsidR="00182A9B" w:rsidRDefault="00182A9B" w:rsidP="00182A9B">
      <w:pPr>
        <w:widowControl/>
        <w:spacing w:before="116"/>
        <w:ind w:right="1080"/>
        <w:rPr>
          <w:rFonts w:cs="Arial"/>
        </w:rPr>
      </w:pPr>
    </w:p>
    <w:bookmarkEnd w:id="64"/>
    <w:p w14:paraId="172E7C2C" w14:textId="77777777" w:rsidR="00BC6B26" w:rsidRPr="007C75A5" w:rsidRDefault="00BC6B26" w:rsidP="00703CD3">
      <w:pPr>
        <w:pStyle w:val="BodyText"/>
        <w:widowControl/>
        <w:spacing w:before="120"/>
        <w:ind w:left="1260" w:right="1080" w:firstLine="0"/>
        <w:rPr>
          <w:rFonts w:cs="Arial"/>
        </w:rPr>
      </w:pPr>
      <w:r w:rsidRPr="00EB7FD5">
        <w:rPr>
          <w:rFonts w:cs="Arial"/>
        </w:rPr>
        <w:t>The agency must seek approval for the use of a piggyba</w:t>
      </w:r>
      <w:r w:rsidRPr="00E8323C">
        <w:rPr>
          <w:rFonts w:cs="Arial"/>
        </w:rPr>
        <w:t>ck c</w:t>
      </w:r>
      <w:r w:rsidRPr="001E34E1">
        <w:rPr>
          <w:rFonts w:cs="Arial"/>
        </w:rPr>
        <w:t>ontract from</w:t>
      </w:r>
      <w:r w:rsidRPr="00FC0170">
        <w:rPr>
          <w:rFonts w:cs="Arial"/>
          <w:spacing w:val="-25"/>
        </w:rPr>
        <w:t xml:space="preserve"> </w:t>
      </w:r>
      <w:r w:rsidRPr="007C75A5">
        <w:rPr>
          <w:rFonts w:cs="Arial"/>
        </w:rPr>
        <w:t>OGS. Finally, the agency must create a New York State contract and obtain</w:t>
      </w:r>
      <w:r w:rsidRPr="007C75A5">
        <w:rPr>
          <w:rFonts w:cs="Arial"/>
          <w:spacing w:val="-17"/>
        </w:rPr>
        <w:t xml:space="preserve"> </w:t>
      </w:r>
      <w:r w:rsidRPr="007C75A5">
        <w:rPr>
          <w:rFonts w:cs="Arial"/>
        </w:rPr>
        <w:t>all approvals necessary for the specified contract</w:t>
      </w:r>
      <w:r w:rsidRPr="007C75A5">
        <w:rPr>
          <w:rFonts w:cs="Arial"/>
          <w:spacing w:val="-21"/>
        </w:rPr>
        <w:t xml:space="preserve"> </w:t>
      </w:r>
      <w:r w:rsidRPr="007C75A5">
        <w:rPr>
          <w:rFonts w:cs="Arial"/>
        </w:rPr>
        <w:t>value.</w:t>
      </w:r>
    </w:p>
    <w:p w14:paraId="1C0CBE7B" w14:textId="77777777" w:rsidR="00BC21B8" w:rsidRPr="007C75A5" w:rsidRDefault="00BC21B8" w:rsidP="00703CD3">
      <w:pPr>
        <w:pStyle w:val="BodyText"/>
        <w:widowControl/>
        <w:spacing w:before="120"/>
        <w:ind w:left="1260" w:right="1080"/>
        <w:rPr>
          <w:rFonts w:cs="Arial"/>
        </w:rPr>
      </w:pPr>
    </w:p>
    <w:p w14:paraId="4E4E6350" w14:textId="7E02E303" w:rsidR="00BC6B26" w:rsidRPr="007C75A5" w:rsidRDefault="00BC6B26" w:rsidP="00703CD3">
      <w:pPr>
        <w:pStyle w:val="ListParagraph"/>
        <w:keepNext/>
        <w:widowControl/>
        <w:numPr>
          <w:ilvl w:val="0"/>
          <w:numId w:val="59"/>
        </w:numPr>
        <w:spacing w:before="120" w:after="120"/>
        <w:ind w:left="1260" w:right="1080"/>
        <w:rPr>
          <w:rFonts w:ascii="Arial" w:hAnsi="Arial" w:cs="Arial"/>
        </w:rPr>
      </w:pPr>
      <w:r w:rsidRPr="0F953A6E">
        <w:rPr>
          <w:rFonts w:ascii="Arial" w:eastAsia="Arial" w:hAnsi="Arial" w:cs="Arial"/>
          <w:b/>
        </w:rPr>
        <w:t>Emergency Procurements</w:t>
      </w:r>
      <w:r w:rsidR="0071473E" w:rsidRPr="00FE4FCC">
        <w:rPr>
          <w:rFonts w:ascii="Arial" w:eastAsia="Arial" w:hAnsi="Arial" w:cs="Arial"/>
        </w:rPr>
        <w:t xml:space="preserve">: </w:t>
      </w:r>
      <w:r w:rsidRPr="00FE4FCC">
        <w:rPr>
          <w:rFonts w:ascii="Arial" w:eastAsia="Arial" w:hAnsi="Arial" w:cs="Arial"/>
        </w:rPr>
        <w:t>An emergency procurement is one in which an</w:t>
      </w:r>
      <w:r w:rsidRPr="00FE4FCC">
        <w:rPr>
          <w:rFonts w:ascii="Arial" w:eastAsia="Arial" w:hAnsi="Arial" w:cs="Arial"/>
          <w:spacing w:val="-26"/>
        </w:rPr>
        <w:t xml:space="preserve"> </w:t>
      </w:r>
      <w:r w:rsidRPr="00FE4FCC">
        <w:rPr>
          <w:rFonts w:ascii="Arial" w:eastAsia="Arial" w:hAnsi="Arial" w:cs="Arial"/>
        </w:rPr>
        <w:t>urgent</w:t>
      </w:r>
      <w:r w:rsidRPr="00FE4FCC">
        <w:rPr>
          <w:rFonts w:ascii="Arial" w:eastAsia="Arial" w:hAnsi="Arial" w:cs="Arial"/>
          <w:spacing w:val="-1"/>
        </w:rPr>
        <w:t xml:space="preserve"> </w:t>
      </w:r>
      <w:r w:rsidRPr="00FE4FCC">
        <w:rPr>
          <w:rFonts w:ascii="Arial" w:eastAsia="Arial" w:hAnsi="Arial" w:cs="Arial"/>
        </w:rPr>
        <w:t>and unexpected situation occurs where health and public safety or</w:t>
      </w:r>
      <w:r w:rsidRPr="00FE4FCC">
        <w:rPr>
          <w:rFonts w:ascii="Arial" w:eastAsia="Arial" w:hAnsi="Arial" w:cs="Arial"/>
          <w:spacing w:val="-12"/>
        </w:rPr>
        <w:t xml:space="preserve"> </w:t>
      </w:r>
      <w:r w:rsidRPr="00FE4FCC">
        <w:rPr>
          <w:rFonts w:ascii="Arial" w:eastAsia="Arial" w:hAnsi="Arial" w:cs="Arial"/>
        </w:rPr>
        <w:t>the</w:t>
      </w:r>
      <w:r w:rsidRPr="00FE4FCC">
        <w:rPr>
          <w:rFonts w:ascii="Arial" w:eastAsia="Arial" w:hAnsi="Arial" w:cs="Arial"/>
          <w:spacing w:val="-1"/>
        </w:rPr>
        <w:t xml:space="preserve"> </w:t>
      </w:r>
      <w:r w:rsidRPr="00FE4FCC">
        <w:rPr>
          <w:rFonts w:ascii="Arial" w:eastAsia="Arial" w:hAnsi="Arial" w:cs="Arial"/>
        </w:rPr>
        <w:t>conservation of public resources is at risk. Where an emergency exists,</w:t>
      </w:r>
      <w:r w:rsidRPr="00FE4FCC">
        <w:rPr>
          <w:rFonts w:ascii="Arial" w:eastAsia="Arial" w:hAnsi="Arial" w:cs="Arial"/>
          <w:spacing w:val="-17"/>
        </w:rPr>
        <w:t xml:space="preserve"> </w:t>
      </w:r>
      <w:r w:rsidRPr="00FE4FCC">
        <w:rPr>
          <w:rFonts w:ascii="Arial" w:eastAsia="Arial" w:hAnsi="Arial" w:cs="Arial"/>
        </w:rPr>
        <w:t>an agency may issue procurement contracts without complying with</w:t>
      </w:r>
      <w:r w:rsidRPr="00FE4FCC">
        <w:rPr>
          <w:rFonts w:ascii="Arial" w:eastAsia="Arial" w:hAnsi="Arial" w:cs="Arial"/>
          <w:spacing w:val="-12"/>
        </w:rPr>
        <w:t xml:space="preserve"> </w:t>
      </w:r>
      <w:r w:rsidRPr="00FE4FCC">
        <w:rPr>
          <w:rFonts w:ascii="Arial" w:eastAsia="Arial" w:hAnsi="Arial" w:cs="Arial"/>
        </w:rPr>
        <w:t>formal</w:t>
      </w:r>
      <w:r w:rsidRPr="00FE4FCC">
        <w:rPr>
          <w:rFonts w:ascii="Arial" w:eastAsia="Arial" w:hAnsi="Arial" w:cs="Arial"/>
          <w:spacing w:val="-1"/>
        </w:rPr>
        <w:t xml:space="preserve"> </w:t>
      </w:r>
      <w:r w:rsidRPr="00FE4FCC">
        <w:rPr>
          <w:rFonts w:ascii="Arial" w:eastAsia="Arial" w:hAnsi="Arial" w:cs="Arial"/>
        </w:rPr>
        <w:t>competitive bidding requirements. However, an agency should make</w:t>
      </w:r>
      <w:r w:rsidRPr="00FE4FCC">
        <w:rPr>
          <w:rFonts w:ascii="Arial" w:eastAsia="Arial" w:hAnsi="Arial" w:cs="Arial"/>
          <w:spacing w:val="-9"/>
        </w:rPr>
        <w:t xml:space="preserve"> </w:t>
      </w:r>
      <w:r w:rsidRPr="00FE4FCC">
        <w:rPr>
          <w:rFonts w:ascii="Arial" w:eastAsia="Arial" w:hAnsi="Arial" w:cs="Arial"/>
        </w:rPr>
        <w:t>a reasonable attempt to obtain at least three oral quotes. An agency’s failure</w:t>
      </w:r>
      <w:r w:rsidRPr="00FE4FCC">
        <w:rPr>
          <w:rFonts w:ascii="Arial" w:eastAsia="Arial" w:hAnsi="Arial" w:cs="Arial"/>
          <w:spacing w:val="-22"/>
        </w:rPr>
        <w:t xml:space="preserve"> </w:t>
      </w:r>
      <w:r w:rsidRPr="00FE4FCC">
        <w:rPr>
          <w:rFonts w:ascii="Arial" w:eastAsia="Arial" w:hAnsi="Arial" w:cs="Arial"/>
        </w:rPr>
        <w:t>to properly plan in advance – which then results in a situation where</w:t>
      </w:r>
      <w:r w:rsidRPr="00FE4FCC">
        <w:rPr>
          <w:rFonts w:ascii="Arial" w:eastAsia="Arial" w:hAnsi="Arial" w:cs="Arial"/>
          <w:spacing w:val="-17"/>
        </w:rPr>
        <w:t xml:space="preserve"> </w:t>
      </w:r>
      <w:r w:rsidRPr="00FE4FCC">
        <w:rPr>
          <w:rFonts w:ascii="Arial" w:eastAsia="Arial" w:hAnsi="Arial" w:cs="Arial"/>
        </w:rPr>
        <w:t>normal</w:t>
      </w:r>
      <w:r w:rsidRPr="00FE4FCC">
        <w:rPr>
          <w:rFonts w:ascii="Arial" w:eastAsia="Arial" w:hAnsi="Arial" w:cs="Arial"/>
          <w:spacing w:val="-1"/>
        </w:rPr>
        <w:t xml:space="preserve"> </w:t>
      </w:r>
      <w:r w:rsidRPr="00FE4FCC">
        <w:rPr>
          <w:rFonts w:ascii="Arial" w:eastAsia="Arial" w:hAnsi="Arial" w:cs="Arial"/>
        </w:rPr>
        <w:t>practices cannot be followed – does not constitute an emergency. OSC</w:t>
      </w:r>
      <w:r w:rsidRPr="00FE4FCC">
        <w:rPr>
          <w:rFonts w:ascii="Arial" w:eastAsia="Arial" w:hAnsi="Arial" w:cs="Arial"/>
          <w:spacing w:val="-28"/>
        </w:rPr>
        <w:t xml:space="preserve"> </w:t>
      </w:r>
      <w:r w:rsidRPr="00FE4FCC">
        <w:rPr>
          <w:rFonts w:ascii="Arial" w:eastAsia="Arial" w:hAnsi="Arial" w:cs="Arial"/>
        </w:rPr>
        <w:t>approval</w:t>
      </w:r>
      <w:r w:rsidRPr="00FE4FCC">
        <w:rPr>
          <w:rFonts w:ascii="Arial" w:eastAsia="Arial" w:hAnsi="Arial" w:cs="Arial"/>
          <w:spacing w:val="-1"/>
        </w:rPr>
        <w:t xml:space="preserve"> </w:t>
      </w:r>
      <w:r w:rsidRPr="00FE4FCC">
        <w:rPr>
          <w:rFonts w:ascii="Arial" w:eastAsia="Arial" w:hAnsi="Arial" w:cs="Arial"/>
        </w:rPr>
        <w:t>must be obtained for an emergency procurement if the value is over</w:t>
      </w:r>
      <w:r w:rsidRPr="00FE4FCC">
        <w:rPr>
          <w:rFonts w:ascii="Arial" w:eastAsia="Arial" w:hAnsi="Arial" w:cs="Arial"/>
          <w:spacing w:val="-20"/>
        </w:rPr>
        <w:t xml:space="preserve"> </w:t>
      </w:r>
      <w:r w:rsidRPr="00FE4FCC">
        <w:rPr>
          <w:rFonts w:ascii="Arial" w:eastAsia="Arial" w:hAnsi="Arial" w:cs="Arial"/>
        </w:rPr>
        <w:t>the</w:t>
      </w:r>
      <w:r w:rsidRPr="00FE4FCC">
        <w:rPr>
          <w:rFonts w:ascii="Arial" w:eastAsia="Arial" w:hAnsi="Arial" w:cs="Arial"/>
          <w:spacing w:val="-1"/>
        </w:rPr>
        <w:t xml:space="preserve"> agency’s </w:t>
      </w:r>
      <w:r w:rsidRPr="00FE4FCC">
        <w:rPr>
          <w:rFonts w:ascii="Arial" w:eastAsia="Arial" w:hAnsi="Arial" w:cs="Arial"/>
        </w:rPr>
        <w:t>discretionary threshold</w:t>
      </w:r>
      <w:r w:rsidR="002F0F22" w:rsidRPr="00FE4FCC">
        <w:rPr>
          <w:rFonts w:ascii="Arial" w:eastAsia="Arial" w:hAnsi="Arial" w:cs="Arial"/>
        </w:rPr>
        <w:t xml:space="preserve"> as set forth in State Finance Law § 112</w:t>
      </w:r>
      <w:r w:rsidRPr="00FE4FCC">
        <w:rPr>
          <w:rFonts w:ascii="Arial" w:eastAsia="Arial" w:hAnsi="Arial" w:cs="Arial"/>
        </w:rPr>
        <w:t>. In addition, if the agency</w:t>
      </w:r>
      <w:r w:rsidRPr="00FE4FCC">
        <w:rPr>
          <w:rFonts w:ascii="Arial" w:eastAsia="Arial" w:hAnsi="Arial" w:cs="Arial"/>
          <w:spacing w:val="-22"/>
        </w:rPr>
        <w:t xml:space="preserve"> </w:t>
      </w:r>
      <w:r w:rsidRPr="00FE4FCC">
        <w:rPr>
          <w:rFonts w:ascii="Arial" w:eastAsia="Arial" w:hAnsi="Arial" w:cs="Arial"/>
        </w:rPr>
        <w:t xml:space="preserve">is seeking a waiver from advertising in the New York State </w:t>
      </w:r>
      <w:r w:rsidRPr="00FE4FCC">
        <w:rPr>
          <w:rFonts w:ascii="Arial" w:eastAsia="Arial" w:hAnsi="Arial" w:cs="Arial"/>
        </w:rPr>
        <w:lastRenderedPageBreak/>
        <w:t>Contract Reporter,</w:t>
      </w:r>
      <w:r w:rsidRPr="00FE4FCC">
        <w:rPr>
          <w:rFonts w:ascii="Arial" w:eastAsia="Arial" w:hAnsi="Arial" w:cs="Arial"/>
          <w:spacing w:val="-23"/>
        </w:rPr>
        <w:t xml:space="preserve"> </w:t>
      </w:r>
      <w:r w:rsidRPr="00FE4FCC">
        <w:rPr>
          <w:rFonts w:ascii="Arial" w:eastAsia="Arial" w:hAnsi="Arial" w:cs="Arial"/>
        </w:rPr>
        <w:t>OSC must approve the</w:t>
      </w:r>
      <w:r w:rsidRPr="00FE4FCC">
        <w:rPr>
          <w:rFonts w:ascii="Arial" w:eastAsia="Arial" w:hAnsi="Arial" w:cs="Arial"/>
          <w:spacing w:val="-4"/>
        </w:rPr>
        <w:t xml:space="preserve"> </w:t>
      </w:r>
      <w:bookmarkStart w:id="65" w:name="E._Discretionary_Purchases"/>
      <w:bookmarkStart w:id="66" w:name="_bookmark14"/>
      <w:bookmarkEnd w:id="65"/>
      <w:bookmarkEnd w:id="66"/>
      <w:r w:rsidR="00F5456E" w:rsidRPr="00FE4FCC">
        <w:rPr>
          <w:rFonts w:ascii="Arial" w:eastAsia="Arial" w:hAnsi="Arial" w:cs="Arial"/>
        </w:rPr>
        <w:t>exemption.</w:t>
      </w:r>
      <w:r w:rsidR="00F5456E" w:rsidRPr="007C75A5">
        <w:rPr>
          <w:rFonts w:ascii="Arial" w:hAnsi="Arial" w:cs="Arial"/>
        </w:rPr>
        <w:t xml:space="preserve"> </w:t>
      </w:r>
      <w:r w:rsidR="00F5456E" w:rsidRPr="00703CD3">
        <w:rPr>
          <w:rFonts w:ascii="Arial" w:hAnsi="Arial" w:cs="Arial"/>
        </w:rPr>
        <w:t>Discretionary</w:t>
      </w:r>
      <w:r w:rsidRPr="00703CD3">
        <w:rPr>
          <w:rFonts w:ascii="Arial" w:hAnsi="Arial" w:cs="Arial"/>
          <w:spacing w:val="-7"/>
        </w:rPr>
        <w:t xml:space="preserve"> </w:t>
      </w:r>
      <w:r w:rsidRPr="00703CD3">
        <w:rPr>
          <w:rFonts w:ascii="Arial" w:hAnsi="Arial" w:cs="Arial"/>
        </w:rPr>
        <w:t>Purchases</w:t>
      </w:r>
      <w:r w:rsidR="00F5456E" w:rsidRPr="00FE4FCC">
        <w:rPr>
          <w:rFonts w:ascii="Arial" w:hAnsi="Arial" w:cs="Arial"/>
        </w:rPr>
        <w:t>.</w:t>
      </w:r>
    </w:p>
    <w:p w14:paraId="3044D5EC" w14:textId="7E10D079" w:rsidR="00BC6B26" w:rsidRDefault="00BC6B26" w:rsidP="00703CD3">
      <w:pPr>
        <w:keepNext/>
        <w:widowControl/>
        <w:spacing w:before="7" w:after="120"/>
        <w:ind w:left="1260" w:right="1080" w:hanging="360"/>
        <w:rPr>
          <w:rFonts w:ascii="Arial" w:eastAsia="Arial" w:hAnsi="Arial" w:cs="Arial"/>
          <w:b/>
          <w:bCs/>
          <w:sz w:val="24"/>
          <w:szCs w:val="24"/>
        </w:rPr>
      </w:pPr>
    </w:p>
    <w:p w14:paraId="5BCF7AC0" w14:textId="4DB8A825" w:rsidR="00BC6B26" w:rsidRPr="00B50D49" w:rsidRDefault="00BC6B26" w:rsidP="00703CD3">
      <w:pPr>
        <w:pStyle w:val="ListParagraph"/>
        <w:widowControl/>
        <w:numPr>
          <w:ilvl w:val="0"/>
          <w:numId w:val="59"/>
        </w:numPr>
        <w:spacing w:after="120"/>
        <w:ind w:left="1260" w:right="1080"/>
        <w:rPr>
          <w:rFonts w:ascii="Arial" w:eastAsia="Arial" w:hAnsi="Arial" w:cs="Arial"/>
        </w:rPr>
      </w:pPr>
      <w:r w:rsidRPr="007C75A5">
        <w:rPr>
          <w:rFonts w:ascii="Arial" w:hAnsi="Arial" w:cs="Arial"/>
          <w:b/>
        </w:rPr>
        <w:t>Discretionary purchases</w:t>
      </w:r>
      <w:r w:rsidR="003B2090" w:rsidRPr="007C75A5">
        <w:rPr>
          <w:rFonts w:ascii="Arial" w:hAnsi="Arial" w:cs="Arial"/>
          <w:b/>
        </w:rPr>
        <w:t xml:space="preserve">: </w:t>
      </w:r>
      <w:r w:rsidR="00456E57" w:rsidRPr="007C75A5">
        <w:rPr>
          <w:rFonts w:ascii="Arial" w:hAnsi="Arial" w:cs="Arial"/>
        </w:rPr>
        <w:t>P</w:t>
      </w:r>
      <w:r w:rsidRPr="007C75A5">
        <w:rPr>
          <w:rFonts w:ascii="Arial" w:hAnsi="Arial" w:cs="Arial"/>
        </w:rPr>
        <w:t>rocurements made below statutorily established thresholds and at the discretion of the agency, without the need for a formal</w:t>
      </w:r>
      <w:r w:rsidRPr="007C75A5">
        <w:rPr>
          <w:rFonts w:ascii="Arial" w:hAnsi="Arial" w:cs="Arial"/>
          <w:spacing w:val="31"/>
        </w:rPr>
        <w:t xml:space="preserve"> </w:t>
      </w:r>
      <w:r w:rsidRPr="007C75A5">
        <w:rPr>
          <w:rFonts w:ascii="Arial" w:hAnsi="Arial" w:cs="Arial"/>
        </w:rPr>
        <w:t xml:space="preserve">competitive procurement process. </w:t>
      </w:r>
      <w:r w:rsidR="00BD3643" w:rsidRPr="007C75A5">
        <w:rPr>
          <w:rFonts w:ascii="Arial" w:hAnsi="Arial" w:cs="Arial"/>
        </w:rPr>
        <w:t xml:space="preserve">The use </w:t>
      </w:r>
      <w:r w:rsidRPr="007C75A5">
        <w:rPr>
          <w:rFonts w:ascii="Arial" w:hAnsi="Arial" w:cs="Arial"/>
        </w:rPr>
        <w:t>of discretionary purchasing streamlines the procurement</w:t>
      </w:r>
      <w:r w:rsidRPr="007C75A5">
        <w:rPr>
          <w:rFonts w:ascii="Arial" w:hAnsi="Arial" w:cs="Arial"/>
          <w:spacing w:val="-21"/>
        </w:rPr>
        <w:t xml:space="preserve"> </w:t>
      </w:r>
      <w:r w:rsidRPr="007C75A5">
        <w:rPr>
          <w:rFonts w:ascii="Arial" w:hAnsi="Arial" w:cs="Arial"/>
        </w:rPr>
        <w:t>process. Discretionary purchasing may provide unique and significant opportunities for MWBEs</w:t>
      </w:r>
      <w:r w:rsidR="00B7302C">
        <w:rPr>
          <w:rStyle w:val="CommentReference"/>
        </w:rPr>
        <w:t xml:space="preserve">, </w:t>
      </w:r>
      <w:r w:rsidRPr="007C75A5">
        <w:rPr>
          <w:rFonts w:ascii="Arial" w:hAnsi="Arial" w:cs="Arial"/>
        </w:rPr>
        <w:t>SDVOBs</w:t>
      </w:r>
      <w:r w:rsidR="00B7302C">
        <w:rPr>
          <w:rFonts w:ascii="Arial" w:hAnsi="Arial" w:cs="Arial"/>
        </w:rPr>
        <w:t>, SBEs, and NYS Textiles</w:t>
      </w:r>
      <w:r w:rsidRPr="007C75A5">
        <w:rPr>
          <w:rFonts w:ascii="Arial" w:hAnsi="Arial" w:cs="Arial"/>
        </w:rPr>
        <w:t xml:space="preserve"> to obtain </w:t>
      </w:r>
      <w:r w:rsidR="002F0F22" w:rsidRPr="007C75A5">
        <w:rPr>
          <w:rFonts w:ascii="Arial" w:hAnsi="Arial" w:cs="Arial"/>
        </w:rPr>
        <w:t>S</w:t>
      </w:r>
      <w:r w:rsidRPr="007C75A5">
        <w:rPr>
          <w:rFonts w:ascii="Arial" w:hAnsi="Arial" w:cs="Arial"/>
        </w:rPr>
        <w:t xml:space="preserve">tate contracts and assist </w:t>
      </w:r>
      <w:r w:rsidR="002F0F22" w:rsidRPr="007C75A5">
        <w:rPr>
          <w:rFonts w:ascii="Arial" w:hAnsi="Arial" w:cs="Arial"/>
        </w:rPr>
        <w:t>an</w:t>
      </w:r>
      <w:r w:rsidRPr="007C75A5">
        <w:rPr>
          <w:rFonts w:ascii="Arial" w:hAnsi="Arial" w:cs="Arial"/>
        </w:rPr>
        <w:t xml:space="preserve"> agency </w:t>
      </w:r>
      <w:r w:rsidR="002F0F22" w:rsidRPr="007C75A5">
        <w:rPr>
          <w:rFonts w:ascii="Arial" w:hAnsi="Arial" w:cs="Arial"/>
        </w:rPr>
        <w:t>in achieving its MWBE or SDVOB</w:t>
      </w:r>
      <w:r w:rsidRPr="007C75A5">
        <w:rPr>
          <w:rFonts w:ascii="Arial" w:hAnsi="Arial" w:cs="Arial"/>
        </w:rPr>
        <w:t xml:space="preserve"> goals. </w:t>
      </w:r>
      <w:r w:rsidRPr="00CC3C85">
        <w:rPr>
          <w:rFonts w:ascii="Arial" w:eastAsia="Arial" w:hAnsi="Arial" w:cs="Arial"/>
        </w:rPr>
        <w:t>In addition, discretionary purchasing can improve opportunities for</w:t>
      </w:r>
      <w:r w:rsidRPr="007C75A5">
        <w:rPr>
          <w:rFonts w:ascii="Arial" w:hAnsi="Arial" w:cs="Arial"/>
        </w:rPr>
        <w:t xml:space="preserve"> NYS small businesses</w:t>
      </w:r>
      <w:r w:rsidRPr="007C75A5">
        <w:rPr>
          <w:rFonts w:ascii="Arial" w:hAnsi="Arial" w:cs="Arial"/>
          <w:b/>
          <w:i/>
          <w:color w:val="0070C0"/>
        </w:rPr>
        <w:t xml:space="preserve"> </w:t>
      </w:r>
      <w:r w:rsidRPr="007C75A5">
        <w:rPr>
          <w:rFonts w:ascii="Arial" w:hAnsi="Arial" w:cs="Arial"/>
        </w:rPr>
        <w:t>to</w:t>
      </w:r>
      <w:r w:rsidRPr="007C75A5">
        <w:rPr>
          <w:rFonts w:ascii="Arial" w:hAnsi="Arial" w:cs="Arial"/>
          <w:spacing w:val="-20"/>
        </w:rPr>
        <w:t xml:space="preserve"> </w:t>
      </w:r>
      <w:r w:rsidRPr="007C75A5">
        <w:rPr>
          <w:rFonts w:ascii="Arial" w:hAnsi="Arial" w:cs="Arial"/>
        </w:rPr>
        <w:t xml:space="preserve">secure business with the State and promote the use of </w:t>
      </w:r>
      <w:hyperlink w:anchor="Recycled_Commodity" w:history="1">
        <w:r w:rsidRPr="007C79E2">
          <w:rPr>
            <w:rStyle w:val="Hyperlink"/>
            <w:rFonts w:ascii="Arial" w:hAnsi="Arial" w:cs="Arial"/>
            <w:b/>
            <w:bCs/>
            <w:i/>
            <w:iCs/>
            <w:u w:val="none"/>
          </w:rPr>
          <w:t>recycled</w:t>
        </w:r>
      </w:hyperlink>
      <w:r w:rsidRPr="007C75A5">
        <w:rPr>
          <w:rFonts w:ascii="Arial" w:hAnsi="Arial" w:cs="Arial"/>
          <w:b/>
          <w:i/>
          <w:color w:val="0070C0"/>
        </w:rPr>
        <w:t xml:space="preserve"> </w:t>
      </w:r>
      <w:r w:rsidRPr="007C75A5">
        <w:rPr>
          <w:rFonts w:ascii="Arial" w:hAnsi="Arial" w:cs="Arial"/>
        </w:rPr>
        <w:t xml:space="preserve">or </w:t>
      </w:r>
      <w:hyperlink w:anchor="Remanufactured_Commodity" w:history="1">
        <w:r w:rsidRPr="007C79E2">
          <w:rPr>
            <w:rStyle w:val="Hyperlink"/>
            <w:rFonts w:ascii="Arial" w:hAnsi="Arial" w:cs="Arial"/>
            <w:b/>
            <w:bCs/>
            <w:i/>
            <w:iCs/>
            <w:u w:val="none"/>
          </w:rPr>
          <w:t>remanufactured commodities</w:t>
        </w:r>
      </w:hyperlink>
      <w:r w:rsidRPr="007C75A5">
        <w:rPr>
          <w:rFonts w:ascii="Arial" w:hAnsi="Arial" w:cs="Arial"/>
          <w:spacing w:val="-29"/>
        </w:rPr>
        <w:t xml:space="preserve"> </w:t>
      </w:r>
      <w:r w:rsidRPr="007C75A5">
        <w:rPr>
          <w:rFonts w:ascii="Arial" w:hAnsi="Arial" w:cs="Arial"/>
        </w:rPr>
        <w:t>or technology and purchase of NYS grown, produced</w:t>
      </w:r>
      <w:r w:rsidR="009E0305" w:rsidRPr="007C75A5">
        <w:rPr>
          <w:rFonts w:ascii="Arial" w:hAnsi="Arial" w:cs="Arial"/>
        </w:rPr>
        <w:t xml:space="preserve">, </w:t>
      </w:r>
      <w:r w:rsidRPr="007C75A5">
        <w:rPr>
          <w:rFonts w:ascii="Arial" w:hAnsi="Arial" w:cs="Arial"/>
        </w:rPr>
        <w:t>or harvested food, including milk and milk products.</w:t>
      </w:r>
      <w:r w:rsidR="009E0305" w:rsidRPr="007C75A5">
        <w:rPr>
          <w:rFonts w:ascii="Arial" w:hAnsi="Arial" w:cs="Arial"/>
        </w:rPr>
        <w:t xml:space="preserve"> </w:t>
      </w:r>
      <w:r w:rsidRPr="007C75A5">
        <w:rPr>
          <w:rFonts w:ascii="Arial" w:hAnsi="Arial" w:cs="Arial"/>
        </w:rPr>
        <w:t>For specific monetary thresholds for discretionary purchase</w:t>
      </w:r>
      <w:r w:rsidR="009E0305" w:rsidRPr="007C75A5">
        <w:rPr>
          <w:rFonts w:ascii="Arial" w:hAnsi="Arial" w:cs="Arial"/>
        </w:rPr>
        <w:t>s</w:t>
      </w:r>
      <w:r w:rsidRPr="007C75A5">
        <w:rPr>
          <w:rFonts w:ascii="Arial" w:hAnsi="Arial" w:cs="Arial"/>
        </w:rPr>
        <w:t xml:space="preserve"> see the guidance below.</w:t>
      </w:r>
    </w:p>
    <w:p w14:paraId="5BBD8CAB" w14:textId="641FD71E" w:rsidR="00B50D49" w:rsidRDefault="00B50D49" w:rsidP="00B50D49">
      <w:pPr>
        <w:widowControl/>
        <w:spacing w:after="120"/>
        <w:ind w:right="1080"/>
        <w:rPr>
          <w:rFonts w:ascii="Arial" w:eastAsia="Arial" w:hAnsi="Arial" w:cs="Arial"/>
        </w:rPr>
      </w:pPr>
      <w:r>
        <w:rPr>
          <w:noProof/>
        </w:rPr>
        <mc:AlternateContent>
          <mc:Choice Requires="wps">
            <w:drawing>
              <wp:anchor distT="0" distB="0" distL="114300" distR="114300" simplePos="0" relativeHeight="251658281" behindDoc="0" locked="0" layoutInCell="1" allowOverlap="1" wp14:anchorId="6E4BB5D7" wp14:editId="64D04005">
                <wp:simplePos x="0" y="0"/>
                <wp:positionH relativeFrom="margin">
                  <wp:posOffset>227330</wp:posOffset>
                </wp:positionH>
                <wp:positionV relativeFrom="paragraph">
                  <wp:posOffset>87630</wp:posOffset>
                </wp:positionV>
                <wp:extent cx="5716905" cy="1041148"/>
                <wp:effectExtent l="0" t="0" r="0" b="6985"/>
                <wp:wrapNone/>
                <wp:docPr id="461" name="Rectangle 461"/>
                <wp:cNvGraphicFramePr/>
                <a:graphic xmlns:a="http://schemas.openxmlformats.org/drawingml/2006/main">
                  <a:graphicData uri="http://schemas.microsoft.com/office/word/2010/wordprocessingShape">
                    <wps:wsp>
                      <wps:cNvSpPr/>
                      <wps:spPr>
                        <a:xfrm>
                          <a:off x="0" y="0"/>
                          <a:ext cx="5716905" cy="1041148"/>
                        </a:xfrm>
                        <a:prstGeom prst="rect">
                          <a:avLst/>
                        </a:prstGeom>
                        <a:solidFill>
                          <a:schemeClr val="accent1">
                            <a:lumMod val="40000"/>
                            <a:lumOff val="6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A941F9" w14:textId="03C976F3" w:rsidR="00182A9B" w:rsidRDefault="0041116C">
                            <w:pPr>
                              <w:spacing w:after="120"/>
                              <w:jc w:val="center"/>
                              <w:rPr>
                                <w:rFonts w:ascii="Arial" w:hAnsi="Arial" w:cs="Arial"/>
                              </w:rPr>
                            </w:pPr>
                            <w:r>
                              <w:rPr>
                                <w:rFonts w:ascii="Arial" w:hAnsi="Arial" w:cs="Arial"/>
                              </w:rPr>
                              <w:t>For more information, visit the following</w:t>
                            </w:r>
                            <w:r w:rsidR="00182A9B">
                              <w:rPr>
                                <w:rFonts w:ascii="Arial" w:hAnsi="Arial" w:cs="Arial"/>
                              </w:rPr>
                              <w:t xml:space="preserve"> website</w:t>
                            </w:r>
                            <w:r>
                              <w:rPr>
                                <w:rFonts w:ascii="Arial" w:hAnsi="Arial" w:cs="Arial"/>
                              </w:rPr>
                              <w:t>s</w:t>
                            </w:r>
                            <w:r w:rsidR="00182A9B" w:rsidRPr="007C75A5">
                              <w:rPr>
                                <w:rFonts w:ascii="Arial" w:hAnsi="Arial" w:cs="Arial"/>
                              </w:rPr>
                              <w:t xml:space="preserve">: </w:t>
                            </w:r>
                          </w:p>
                          <w:p w14:paraId="046FFA3D" w14:textId="01580278" w:rsidR="0041116C" w:rsidRDefault="0041116C" w:rsidP="007C75A5">
                            <w:pPr>
                              <w:spacing w:after="60"/>
                              <w:jc w:val="center"/>
                              <w:rPr>
                                <w:rFonts w:ascii="Arial" w:hAnsi="Arial" w:cs="Arial"/>
                              </w:rPr>
                            </w:pPr>
                            <w:r w:rsidRPr="007C75A5">
                              <w:rPr>
                                <w:rFonts w:ascii="Arial" w:hAnsi="Arial" w:cs="Arial"/>
                                <w:i/>
                                <w:iCs/>
                              </w:rPr>
                              <w:t>MWBEs</w:t>
                            </w:r>
                            <w:r>
                              <w:rPr>
                                <w:rFonts w:ascii="Arial" w:hAnsi="Arial" w:cs="Arial"/>
                              </w:rPr>
                              <w:t xml:space="preserve"> - </w:t>
                            </w:r>
                            <w:hyperlink r:id="rId44" w:history="1">
                              <w:r w:rsidR="00182FD9" w:rsidRPr="00FA45A4">
                                <w:rPr>
                                  <w:rStyle w:val="Hyperlink"/>
                                  <w:rFonts w:ascii="Arial" w:hAnsi="Arial" w:cs="Arial"/>
                                </w:rPr>
                                <w:t>https://ny.newnycontracts.com/</w:t>
                              </w:r>
                            </w:hyperlink>
                            <w:r w:rsidR="00182FD9">
                              <w:rPr>
                                <w:rFonts w:ascii="Arial" w:hAnsi="Arial" w:cs="Arial"/>
                              </w:rPr>
                              <w:t xml:space="preserve"> </w:t>
                            </w:r>
                          </w:p>
                          <w:p w14:paraId="4539738E" w14:textId="412C75C9" w:rsidR="00182FD9" w:rsidRDefault="00182FD9" w:rsidP="007C75A5">
                            <w:pPr>
                              <w:spacing w:after="60"/>
                              <w:jc w:val="center"/>
                              <w:rPr>
                                <w:rFonts w:ascii="Arial" w:hAnsi="Arial" w:cs="Arial"/>
                              </w:rPr>
                            </w:pPr>
                            <w:r w:rsidRPr="007C75A5">
                              <w:rPr>
                                <w:rFonts w:ascii="Arial" w:hAnsi="Arial" w:cs="Arial"/>
                                <w:i/>
                                <w:iCs/>
                              </w:rPr>
                              <w:t>SDVOBs</w:t>
                            </w:r>
                            <w:r w:rsidR="00B50D49">
                              <w:rPr>
                                <w:rFonts w:ascii="Arial" w:hAnsi="Arial" w:cs="Arial"/>
                              </w:rPr>
                              <w:t xml:space="preserve"> </w:t>
                            </w:r>
                            <w:r w:rsidR="00A74E1A">
                              <w:rPr>
                                <w:rFonts w:ascii="Arial" w:hAnsi="Arial" w:cs="Arial"/>
                              </w:rPr>
                              <w:t>-</w:t>
                            </w:r>
                            <w:r>
                              <w:rPr>
                                <w:rFonts w:ascii="Arial" w:hAnsi="Arial" w:cs="Arial"/>
                              </w:rPr>
                              <w:t xml:space="preserve"> </w:t>
                            </w:r>
                            <w:hyperlink r:id="rId45" w:history="1">
                              <w:r w:rsidR="00291A19" w:rsidRPr="00FA45A4">
                                <w:rPr>
                                  <w:rStyle w:val="Hyperlink"/>
                                  <w:rFonts w:ascii="Arial" w:hAnsi="Arial" w:cs="Arial"/>
                                </w:rPr>
                                <w:t>https://online.ogs.ny.gov/SDVOB/search</w:t>
                              </w:r>
                            </w:hyperlink>
                            <w:r w:rsidR="00291A19">
                              <w:rPr>
                                <w:rFonts w:ascii="Arial" w:hAnsi="Arial" w:cs="Arial"/>
                              </w:rPr>
                              <w:t xml:space="preserve"> </w:t>
                            </w:r>
                          </w:p>
                          <w:p w14:paraId="7257DD72" w14:textId="61AF852C" w:rsidR="00A313FF" w:rsidRDefault="00F709EA" w:rsidP="00182A9B">
                            <w:pPr>
                              <w:spacing w:after="120"/>
                              <w:jc w:val="center"/>
                              <w:rPr>
                                <w:rFonts w:ascii="Arial" w:hAnsi="Arial" w:cs="Arial"/>
                              </w:rPr>
                            </w:pPr>
                            <w:r w:rsidRPr="007C75A5">
                              <w:rPr>
                                <w:rFonts w:ascii="Arial" w:hAnsi="Arial" w:cs="Arial"/>
                                <w:i/>
                                <w:iCs/>
                                <w:sz w:val="20"/>
                                <w:szCs w:val="20"/>
                              </w:rPr>
                              <w:t>Food</w:t>
                            </w:r>
                            <w:r w:rsidR="00B50D49">
                              <w:rPr>
                                <w:rFonts w:ascii="Arial" w:hAnsi="Arial" w:cs="Arial"/>
                                <w:sz w:val="20"/>
                                <w:szCs w:val="20"/>
                              </w:rPr>
                              <w:t xml:space="preserve"> </w:t>
                            </w:r>
                            <w:r w:rsidR="00F64714" w:rsidRPr="007C75A5">
                              <w:rPr>
                                <w:rFonts w:ascii="Arial" w:hAnsi="Arial" w:cs="Arial"/>
                                <w:sz w:val="20"/>
                                <w:szCs w:val="20"/>
                              </w:rPr>
                              <w:t xml:space="preserve">- </w:t>
                            </w:r>
                            <w:hyperlink r:id="rId46" w:history="1">
                              <w:r w:rsidR="00F64714" w:rsidRPr="007C75A5">
                                <w:rPr>
                                  <w:rStyle w:val="Hyperlink"/>
                                  <w:rFonts w:ascii="Arial" w:hAnsi="Arial" w:cs="Arial"/>
                                  <w:sz w:val="20"/>
                                  <w:szCs w:val="20"/>
                                </w:rPr>
                                <w:t>https://ogs.ny.gov/system/files/documents/2019/09/NYS_FoodPurchase_Guidelines_2019_1.pdf</w:t>
                              </w:r>
                            </w:hyperlink>
                            <w:r w:rsidRPr="007C75A5">
                              <w:rPr>
                                <w:rFonts w:ascii="Arial" w:hAnsi="Arial" w:cs="Arial"/>
                                <w:sz w:val="20"/>
                                <w:szCs w:val="20"/>
                              </w:rPr>
                              <w:t xml:space="preserve"> </w:t>
                            </w:r>
                          </w:p>
                          <w:p w14:paraId="6E015845" w14:textId="77777777" w:rsidR="00182FD9" w:rsidRPr="007C75A5" w:rsidRDefault="00182FD9" w:rsidP="007C75A5">
                            <w:pPr>
                              <w:spacing w:after="120"/>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BB5D7" id="Rectangle 461" o:spid="_x0000_s1058" style="position:absolute;margin-left:17.9pt;margin-top:6.9pt;width:450.15pt;height:82pt;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" fillcolor="#b4c6e7 [1300]" stroked="f" strokeweight=".25pt">
                <v:textbox>
                  <w:txbxContent>
                    <w:p w14:paraId="72A941F9" w14:textId="03C976F3" w:rsidR="00182A9B" w:rsidRDefault="0041116C">
                      <w:pPr>
                        <w:spacing w:after="120"/>
                        <w:jc w:val="center"/>
                        <w:rPr>
                          <w:rFonts w:ascii="Arial" w:hAnsi="Arial" w:cs="Arial"/>
                        </w:rPr>
                      </w:pPr>
                      <w:r>
                        <w:rPr>
                          <w:rFonts w:ascii="Arial" w:hAnsi="Arial" w:cs="Arial"/>
                        </w:rPr>
                        <w:t>For more information, visit the following</w:t>
                      </w:r>
                      <w:r w:rsidR="00182A9B">
                        <w:rPr>
                          <w:rFonts w:ascii="Arial" w:hAnsi="Arial" w:cs="Arial"/>
                        </w:rPr>
                        <w:t xml:space="preserve"> website</w:t>
                      </w:r>
                      <w:r>
                        <w:rPr>
                          <w:rFonts w:ascii="Arial" w:hAnsi="Arial" w:cs="Arial"/>
                        </w:rPr>
                        <w:t>s</w:t>
                      </w:r>
                      <w:r w:rsidR="00182A9B" w:rsidRPr="007C75A5">
                        <w:rPr>
                          <w:rFonts w:ascii="Arial" w:hAnsi="Arial" w:cs="Arial"/>
                        </w:rPr>
                        <w:t xml:space="preserve">: </w:t>
                      </w:r>
                    </w:p>
                    <w:p w14:paraId="046FFA3D" w14:textId="01580278" w:rsidR="0041116C" w:rsidRDefault="0041116C" w:rsidP="007C75A5">
                      <w:pPr>
                        <w:spacing w:after="60"/>
                        <w:jc w:val="center"/>
                        <w:rPr>
                          <w:rFonts w:ascii="Arial" w:hAnsi="Arial" w:cs="Arial"/>
                        </w:rPr>
                      </w:pPr>
                      <w:r w:rsidRPr="007C75A5">
                        <w:rPr>
                          <w:rFonts w:ascii="Arial" w:hAnsi="Arial" w:cs="Arial"/>
                          <w:i/>
                          <w:iCs/>
                        </w:rPr>
                        <w:t>MWBEs</w:t>
                      </w:r>
                      <w:r>
                        <w:rPr>
                          <w:rFonts w:ascii="Arial" w:hAnsi="Arial" w:cs="Arial"/>
                        </w:rPr>
                        <w:t xml:space="preserve"> - </w:t>
                      </w:r>
                      <w:hyperlink r:id="rId47" w:history="1">
                        <w:r w:rsidR="00182FD9" w:rsidRPr="00FA45A4">
                          <w:rPr>
                            <w:rStyle w:val="Hyperlink"/>
                            <w:rFonts w:ascii="Arial" w:hAnsi="Arial" w:cs="Arial"/>
                          </w:rPr>
                          <w:t>https://ny.newnycontracts.com/</w:t>
                        </w:r>
                      </w:hyperlink>
                      <w:r w:rsidR="00182FD9">
                        <w:rPr>
                          <w:rFonts w:ascii="Arial" w:hAnsi="Arial" w:cs="Arial"/>
                        </w:rPr>
                        <w:t xml:space="preserve"> </w:t>
                      </w:r>
                    </w:p>
                    <w:p w14:paraId="4539738E" w14:textId="412C75C9" w:rsidR="00182FD9" w:rsidRDefault="00182FD9" w:rsidP="007C75A5">
                      <w:pPr>
                        <w:spacing w:after="60"/>
                        <w:jc w:val="center"/>
                        <w:rPr>
                          <w:rFonts w:ascii="Arial" w:hAnsi="Arial" w:cs="Arial"/>
                        </w:rPr>
                      </w:pPr>
                      <w:r w:rsidRPr="007C75A5">
                        <w:rPr>
                          <w:rFonts w:ascii="Arial" w:hAnsi="Arial" w:cs="Arial"/>
                          <w:i/>
                          <w:iCs/>
                        </w:rPr>
                        <w:t>SDVOBs</w:t>
                      </w:r>
                      <w:r w:rsidR="00B50D49">
                        <w:rPr>
                          <w:rFonts w:ascii="Arial" w:hAnsi="Arial" w:cs="Arial"/>
                        </w:rPr>
                        <w:t xml:space="preserve"> </w:t>
                      </w:r>
                      <w:r w:rsidR="00A74E1A">
                        <w:rPr>
                          <w:rFonts w:ascii="Arial" w:hAnsi="Arial" w:cs="Arial"/>
                        </w:rPr>
                        <w:t>-</w:t>
                      </w:r>
                      <w:r>
                        <w:rPr>
                          <w:rFonts w:ascii="Arial" w:hAnsi="Arial" w:cs="Arial"/>
                        </w:rPr>
                        <w:t xml:space="preserve"> </w:t>
                      </w:r>
                      <w:hyperlink r:id="rId48" w:history="1">
                        <w:r w:rsidR="00291A19" w:rsidRPr="00FA45A4">
                          <w:rPr>
                            <w:rStyle w:val="Hyperlink"/>
                            <w:rFonts w:ascii="Arial" w:hAnsi="Arial" w:cs="Arial"/>
                          </w:rPr>
                          <w:t>https://online.ogs.ny.gov/SDVOB/search</w:t>
                        </w:r>
                      </w:hyperlink>
                      <w:r w:rsidR="00291A19">
                        <w:rPr>
                          <w:rFonts w:ascii="Arial" w:hAnsi="Arial" w:cs="Arial"/>
                        </w:rPr>
                        <w:t xml:space="preserve"> </w:t>
                      </w:r>
                    </w:p>
                    <w:p w14:paraId="7257DD72" w14:textId="61AF852C" w:rsidR="00A313FF" w:rsidRDefault="00F709EA" w:rsidP="00182A9B">
                      <w:pPr>
                        <w:spacing w:after="120"/>
                        <w:jc w:val="center"/>
                        <w:rPr>
                          <w:rFonts w:ascii="Arial" w:hAnsi="Arial" w:cs="Arial"/>
                        </w:rPr>
                      </w:pPr>
                      <w:r w:rsidRPr="007C75A5">
                        <w:rPr>
                          <w:rFonts w:ascii="Arial" w:hAnsi="Arial" w:cs="Arial"/>
                          <w:i/>
                          <w:iCs/>
                          <w:sz w:val="20"/>
                          <w:szCs w:val="20"/>
                        </w:rPr>
                        <w:t>Food</w:t>
                      </w:r>
                      <w:r w:rsidR="00B50D49">
                        <w:rPr>
                          <w:rFonts w:ascii="Arial" w:hAnsi="Arial" w:cs="Arial"/>
                          <w:sz w:val="20"/>
                          <w:szCs w:val="20"/>
                        </w:rPr>
                        <w:t xml:space="preserve"> </w:t>
                      </w:r>
                      <w:r w:rsidR="00F64714" w:rsidRPr="007C75A5">
                        <w:rPr>
                          <w:rFonts w:ascii="Arial" w:hAnsi="Arial" w:cs="Arial"/>
                          <w:sz w:val="20"/>
                          <w:szCs w:val="20"/>
                        </w:rPr>
                        <w:t xml:space="preserve">- </w:t>
                      </w:r>
                      <w:hyperlink r:id="rId49" w:history="1">
                        <w:r w:rsidR="00F64714" w:rsidRPr="007C75A5">
                          <w:rPr>
                            <w:rStyle w:val="Hyperlink"/>
                            <w:rFonts w:ascii="Arial" w:hAnsi="Arial" w:cs="Arial"/>
                            <w:sz w:val="20"/>
                            <w:szCs w:val="20"/>
                          </w:rPr>
                          <w:t>https://ogs.ny.gov/system/files/documents/2019/09/NYS_FoodPurchase_Guidelines_2019_1.pdf</w:t>
                        </w:r>
                      </w:hyperlink>
                      <w:r w:rsidRPr="007C75A5">
                        <w:rPr>
                          <w:rFonts w:ascii="Arial" w:hAnsi="Arial" w:cs="Arial"/>
                          <w:sz w:val="20"/>
                          <w:szCs w:val="20"/>
                        </w:rPr>
                        <w:t xml:space="preserve"> </w:t>
                      </w:r>
                    </w:p>
                    <w:p w14:paraId="6E015845" w14:textId="77777777" w:rsidR="00182FD9" w:rsidRPr="007C75A5" w:rsidRDefault="00182FD9" w:rsidP="007C75A5">
                      <w:pPr>
                        <w:spacing w:after="120"/>
                        <w:jc w:val="center"/>
                        <w:rPr>
                          <w:rFonts w:ascii="Arial" w:hAnsi="Arial" w:cs="Arial"/>
                        </w:rPr>
                      </w:pPr>
                    </w:p>
                  </w:txbxContent>
                </v:textbox>
                <w10:wrap anchorx="margin"/>
              </v:rect>
            </w:pict>
          </mc:Fallback>
        </mc:AlternateContent>
      </w:r>
    </w:p>
    <w:p w14:paraId="1FCA6B7F" w14:textId="0CF8D26F" w:rsidR="00B50D49" w:rsidRDefault="00B50D49" w:rsidP="00B50D49">
      <w:pPr>
        <w:widowControl/>
        <w:spacing w:after="120"/>
        <w:ind w:right="1080"/>
        <w:rPr>
          <w:rFonts w:ascii="Arial" w:eastAsia="Arial" w:hAnsi="Arial" w:cs="Arial"/>
        </w:rPr>
      </w:pPr>
    </w:p>
    <w:p w14:paraId="6A2BCA3E" w14:textId="7451435A" w:rsidR="00B50D49" w:rsidRPr="007C75A5" w:rsidRDefault="00B50D49" w:rsidP="007C75A5">
      <w:pPr>
        <w:widowControl/>
        <w:spacing w:after="120"/>
        <w:ind w:right="1080"/>
        <w:rPr>
          <w:rFonts w:ascii="Arial" w:eastAsia="Arial" w:hAnsi="Arial" w:cs="Arial"/>
        </w:rPr>
      </w:pPr>
    </w:p>
    <w:p w14:paraId="41A5048C" w14:textId="77777777" w:rsidR="00BC6B26" w:rsidRDefault="00BC6B26" w:rsidP="00703CD3">
      <w:pPr>
        <w:widowControl/>
        <w:ind w:left="119" w:firstLine="511"/>
        <w:rPr>
          <w:rFonts w:ascii="Arial" w:eastAsia="Arial" w:hAnsi="Arial" w:cs="Arial"/>
          <w:b/>
        </w:rPr>
      </w:pPr>
    </w:p>
    <w:p w14:paraId="54F25DC5" w14:textId="77777777" w:rsidR="00BC6B26" w:rsidRDefault="00BC6B26" w:rsidP="00703CD3">
      <w:pPr>
        <w:widowControl/>
        <w:ind w:left="540" w:firstLine="421"/>
        <w:rPr>
          <w:rFonts w:ascii="Arial" w:eastAsia="Arial" w:hAnsi="Arial" w:cs="Arial"/>
        </w:rPr>
      </w:pPr>
    </w:p>
    <w:p w14:paraId="5B7EA650" w14:textId="77777777" w:rsidR="00BC6B26" w:rsidRDefault="00BC6B26" w:rsidP="00703CD3">
      <w:pPr>
        <w:widowControl/>
        <w:rPr>
          <w:rFonts w:ascii="Arial" w:eastAsia="Arial" w:hAnsi="Arial" w:cs="Arial"/>
        </w:rPr>
      </w:pPr>
    </w:p>
    <w:p w14:paraId="4D3CC8A5" w14:textId="3E43F6E2" w:rsidR="00B50D49" w:rsidRDefault="00B50D49" w:rsidP="00703CD3">
      <w:pPr>
        <w:widowControl/>
        <w:rPr>
          <w:rFonts w:ascii="Arial" w:eastAsia="Arial" w:hAnsi="Arial" w:cs="Arial"/>
        </w:rPr>
      </w:pPr>
    </w:p>
    <w:p w14:paraId="35D1FFDC" w14:textId="071929D7" w:rsidR="00BC6B26" w:rsidRPr="00FE4FCC" w:rsidRDefault="00BC6B26" w:rsidP="001A6B74">
      <w:pPr>
        <w:widowControl/>
        <w:ind w:left="360" w:firstLine="540"/>
        <w:rPr>
          <w:rFonts w:ascii="Arial" w:eastAsia="Arial" w:hAnsi="Arial" w:cs="Arial"/>
        </w:rPr>
      </w:pPr>
      <w:r w:rsidRPr="00FE4FCC">
        <w:rPr>
          <w:rFonts w:ascii="Arial" w:eastAsia="Arial" w:hAnsi="Arial" w:cs="Arial"/>
        </w:rPr>
        <w:t xml:space="preserve">To determine the discretionary threshold amount, the </w:t>
      </w:r>
      <w:r w:rsidR="004B3217" w:rsidRPr="00FE4FCC">
        <w:rPr>
          <w:rFonts w:ascii="Arial" w:eastAsia="Arial" w:hAnsi="Arial" w:cs="Arial"/>
        </w:rPr>
        <w:t>S</w:t>
      </w:r>
      <w:r w:rsidRPr="00FE4FCC">
        <w:rPr>
          <w:rFonts w:ascii="Arial" w:eastAsia="Arial" w:hAnsi="Arial" w:cs="Arial"/>
        </w:rPr>
        <w:t xml:space="preserve">tate agency shall consider the reasonably expected aggregate amount of all purchases of the same commodities or services to be made within the 12-month period commencing on the date of purchase (State Finance Law </w:t>
      </w:r>
      <w:r w:rsidR="002F0F22" w:rsidRPr="00FE4FCC">
        <w:rPr>
          <w:rFonts w:ascii="Arial" w:eastAsia="Arial" w:hAnsi="Arial" w:cs="Arial"/>
        </w:rPr>
        <w:t>§ </w:t>
      </w:r>
      <w:r w:rsidRPr="00FE4FCC">
        <w:rPr>
          <w:rFonts w:ascii="Arial" w:eastAsia="Arial" w:hAnsi="Arial" w:cs="Arial"/>
        </w:rPr>
        <w:t>163(6-b)).</w:t>
      </w:r>
    </w:p>
    <w:p w14:paraId="54515D75" w14:textId="77777777" w:rsidR="00BC6B26" w:rsidRPr="00FE4FCC" w:rsidRDefault="00BC6B26" w:rsidP="00703CD3">
      <w:pPr>
        <w:widowControl/>
        <w:ind w:left="360" w:firstLine="540"/>
        <w:rPr>
          <w:rFonts w:ascii="Arial" w:eastAsia="Arial" w:hAnsi="Arial" w:cs="Arial"/>
        </w:rPr>
      </w:pPr>
    </w:p>
    <w:p w14:paraId="507B36BB" w14:textId="53A8E50D" w:rsidR="00BC6B26" w:rsidRPr="00FE4FCC" w:rsidRDefault="00BC6B26" w:rsidP="001A6B74">
      <w:pPr>
        <w:widowControl/>
        <w:ind w:left="360" w:firstLine="540"/>
        <w:rPr>
          <w:rFonts w:ascii="Arial" w:eastAsia="Arial" w:hAnsi="Arial" w:cs="Arial"/>
        </w:rPr>
      </w:pPr>
      <w:r w:rsidRPr="00FE4FCC">
        <w:rPr>
          <w:rFonts w:ascii="Arial" w:eastAsia="Arial" w:hAnsi="Arial" w:cs="Arial"/>
        </w:rPr>
        <w:t>If the agency anticipates it will be purchasing the same commodities and/or services for more than 12</w:t>
      </w:r>
      <w:r w:rsidR="00372FCE" w:rsidRPr="00FE4FCC">
        <w:rPr>
          <w:rFonts w:ascii="Arial" w:eastAsia="Arial" w:hAnsi="Arial" w:cs="Arial"/>
        </w:rPr>
        <w:t xml:space="preserve"> </w:t>
      </w:r>
      <w:r w:rsidRPr="00FE4FCC">
        <w:rPr>
          <w:rFonts w:ascii="Arial" w:eastAsia="Arial" w:hAnsi="Arial" w:cs="Arial"/>
        </w:rPr>
        <w:t>months, consideration should be given to a multi-year competitive procurement to secure favorable pricing and/or terms and conditions.</w:t>
      </w:r>
    </w:p>
    <w:p w14:paraId="21EF8CFC" w14:textId="0FB3FE15" w:rsidR="00BC6B26" w:rsidRPr="00FE4FCC" w:rsidRDefault="00BC6B26" w:rsidP="00703CD3">
      <w:pPr>
        <w:pStyle w:val="BodyText"/>
        <w:widowControl/>
        <w:spacing w:before="57"/>
        <w:ind w:left="360" w:firstLine="540"/>
        <w:rPr>
          <w:rFonts w:cs="Arial"/>
        </w:rPr>
      </w:pPr>
    </w:p>
    <w:p w14:paraId="24BF3EFB" w14:textId="20E93107" w:rsidR="00BC6B26" w:rsidRPr="007C75A5" w:rsidRDefault="00BC6B26" w:rsidP="00703CD3">
      <w:pPr>
        <w:pStyle w:val="BodyText"/>
        <w:widowControl/>
        <w:spacing w:before="57"/>
        <w:ind w:left="360" w:firstLine="540"/>
        <w:rPr>
          <w:rFonts w:cs="Arial"/>
        </w:rPr>
      </w:pPr>
      <w:r w:rsidRPr="00EB7FD5">
        <w:rPr>
          <w:rFonts w:cs="Arial"/>
        </w:rPr>
        <w:t>When contemp</w:t>
      </w:r>
      <w:r w:rsidRPr="00E8323C">
        <w:rPr>
          <w:rFonts w:cs="Arial"/>
        </w:rPr>
        <w:t>lating any discreti</w:t>
      </w:r>
      <w:r w:rsidRPr="001E34E1">
        <w:rPr>
          <w:rFonts w:cs="Arial"/>
        </w:rPr>
        <w:t>onary purchase, the agency must first undertake</w:t>
      </w:r>
      <w:r w:rsidRPr="00FC0170">
        <w:rPr>
          <w:rFonts w:cs="Arial"/>
          <w:spacing w:val="-18"/>
        </w:rPr>
        <w:t xml:space="preserve"> </w:t>
      </w:r>
      <w:r w:rsidRPr="007C75A5">
        <w:rPr>
          <w:rFonts w:cs="Arial"/>
        </w:rPr>
        <w:t>an</w:t>
      </w:r>
      <w:r w:rsidRPr="007C75A5">
        <w:rPr>
          <w:rFonts w:cs="Arial"/>
          <w:spacing w:val="-1"/>
        </w:rPr>
        <w:t xml:space="preserve"> </w:t>
      </w:r>
      <w:r w:rsidRPr="007C75A5">
        <w:rPr>
          <w:rFonts w:cs="Arial"/>
        </w:rPr>
        <w:t>analysis to determine whether its needs can best be met by acquiring through the</w:t>
      </w:r>
      <w:r w:rsidRPr="007C75A5">
        <w:rPr>
          <w:rFonts w:cs="Arial"/>
          <w:spacing w:val="-26"/>
        </w:rPr>
        <w:t xml:space="preserve"> </w:t>
      </w:r>
      <w:r w:rsidRPr="007C75A5">
        <w:rPr>
          <w:rFonts w:cs="Arial"/>
        </w:rPr>
        <w:t>preferred</w:t>
      </w:r>
      <w:r w:rsidRPr="007C75A5">
        <w:rPr>
          <w:rFonts w:cs="Arial"/>
          <w:spacing w:val="-1"/>
        </w:rPr>
        <w:t xml:space="preserve"> </w:t>
      </w:r>
      <w:r w:rsidRPr="007C75A5">
        <w:rPr>
          <w:rFonts w:cs="Arial"/>
        </w:rPr>
        <w:t>source program. If that is not possible, the</w:t>
      </w:r>
      <w:r w:rsidRPr="007C75A5">
        <w:rPr>
          <w:rFonts w:cs="Arial"/>
          <w:spacing w:val="-23"/>
        </w:rPr>
        <w:t xml:space="preserve"> </w:t>
      </w:r>
      <w:r w:rsidRPr="007C75A5">
        <w:rPr>
          <w:rFonts w:cs="Arial"/>
        </w:rPr>
        <w:t>agency may consider an SDVOB set-aside contract. If the acquisition is for a commodity</w:t>
      </w:r>
      <w:r w:rsidRPr="007C75A5">
        <w:rPr>
          <w:rFonts w:cs="Arial"/>
          <w:u w:val="single" w:color="000000"/>
        </w:rPr>
        <w:t>,</w:t>
      </w:r>
      <w:r w:rsidRPr="007C75A5">
        <w:rPr>
          <w:rFonts w:cs="Arial"/>
        </w:rPr>
        <w:t xml:space="preserve"> the agency must make the purchase using an OGS centralized commodity contract which will meet</w:t>
      </w:r>
      <w:r w:rsidRPr="007C75A5">
        <w:rPr>
          <w:rFonts w:cs="Arial"/>
          <w:spacing w:val="-23"/>
        </w:rPr>
        <w:t xml:space="preserve"> </w:t>
      </w:r>
      <w:r w:rsidRPr="007C75A5">
        <w:rPr>
          <w:rFonts w:cs="Arial"/>
        </w:rPr>
        <w:t>the</w:t>
      </w:r>
      <w:r w:rsidRPr="007C75A5">
        <w:rPr>
          <w:rFonts w:cs="Arial"/>
          <w:spacing w:val="-1"/>
        </w:rPr>
        <w:t xml:space="preserve"> </w:t>
      </w:r>
      <w:r w:rsidRPr="007C75A5">
        <w:rPr>
          <w:rFonts w:cs="Arial"/>
        </w:rPr>
        <w:t>agency’s form, function</w:t>
      </w:r>
      <w:r w:rsidR="00CD7E9F" w:rsidRPr="007C75A5">
        <w:rPr>
          <w:rFonts w:cs="Arial"/>
        </w:rPr>
        <w:t>,</w:t>
      </w:r>
      <w:r w:rsidRPr="007C75A5">
        <w:rPr>
          <w:rFonts w:cs="Arial"/>
        </w:rPr>
        <w:t xml:space="preserve"> and utility needs. If the acquisition is for a service or technology,</w:t>
      </w:r>
      <w:r w:rsidRPr="007C75A5">
        <w:rPr>
          <w:rFonts w:cs="Arial"/>
          <w:spacing w:val="-27"/>
        </w:rPr>
        <w:t xml:space="preserve"> </w:t>
      </w:r>
      <w:r w:rsidRPr="007C75A5">
        <w:rPr>
          <w:rFonts w:cs="Arial"/>
        </w:rPr>
        <w:t>the</w:t>
      </w:r>
      <w:r w:rsidRPr="007C75A5">
        <w:rPr>
          <w:rFonts w:cs="Arial"/>
          <w:spacing w:val="-1"/>
        </w:rPr>
        <w:t xml:space="preserve"> </w:t>
      </w:r>
      <w:r w:rsidRPr="007C75A5">
        <w:rPr>
          <w:rFonts w:cs="Arial"/>
        </w:rPr>
        <w:t xml:space="preserve">agency, except </w:t>
      </w:r>
      <w:r w:rsidR="004B3217" w:rsidRPr="007C75A5">
        <w:rPr>
          <w:rFonts w:cs="Arial"/>
        </w:rPr>
        <w:t>S</w:t>
      </w:r>
      <w:r w:rsidR="00BB70AA" w:rsidRPr="007C75A5">
        <w:rPr>
          <w:rFonts w:cs="Arial"/>
        </w:rPr>
        <w:t xml:space="preserve">tate </w:t>
      </w:r>
      <w:r w:rsidRPr="007C75A5">
        <w:rPr>
          <w:rFonts w:cs="Arial"/>
        </w:rPr>
        <w:t>agencies where the head of the agency is not appointed by</w:t>
      </w:r>
      <w:r w:rsidRPr="007C75A5">
        <w:rPr>
          <w:rFonts w:cs="Arial"/>
          <w:spacing w:val="-16"/>
        </w:rPr>
        <w:t xml:space="preserve"> </w:t>
      </w:r>
      <w:r w:rsidRPr="007C75A5">
        <w:rPr>
          <w:rFonts w:cs="Arial"/>
        </w:rPr>
        <w:t>the</w:t>
      </w:r>
      <w:r w:rsidRPr="007C75A5">
        <w:rPr>
          <w:rFonts w:cs="Arial"/>
          <w:spacing w:val="-1"/>
        </w:rPr>
        <w:t xml:space="preserve"> </w:t>
      </w:r>
      <w:r w:rsidRPr="007C75A5">
        <w:rPr>
          <w:rFonts w:cs="Arial"/>
        </w:rPr>
        <w:t xml:space="preserve">governor, including but not limited to the State Education Department, </w:t>
      </w:r>
      <w:r w:rsidR="00351754" w:rsidRPr="007C75A5">
        <w:rPr>
          <w:rFonts w:cs="Arial"/>
        </w:rPr>
        <w:t>OAG</w:t>
      </w:r>
      <w:r w:rsidRPr="007C75A5">
        <w:rPr>
          <w:rFonts w:cs="Arial"/>
        </w:rPr>
        <w:t xml:space="preserve">, and </w:t>
      </w:r>
      <w:r w:rsidR="00351754" w:rsidRPr="007C75A5">
        <w:rPr>
          <w:rFonts w:cs="Arial"/>
        </w:rPr>
        <w:t>OSC</w:t>
      </w:r>
      <w:r w:rsidRPr="007C75A5">
        <w:rPr>
          <w:rFonts w:cs="Arial"/>
        </w:rPr>
        <w:t xml:space="preserve"> must make the purchase using an</w:t>
      </w:r>
      <w:r w:rsidRPr="007C75A5">
        <w:rPr>
          <w:rFonts w:cs="Arial"/>
          <w:spacing w:val="-16"/>
        </w:rPr>
        <w:t xml:space="preserve"> </w:t>
      </w:r>
      <w:r w:rsidRPr="007C75A5">
        <w:rPr>
          <w:rFonts w:cs="Arial"/>
        </w:rPr>
        <w:t>OGS centralized services or technology contract which will meet the agency’s form, function</w:t>
      </w:r>
      <w:r w:rsidR="00CD7E9F" w:rsidRPr="007C75A5">
        <w:rPr>
          <w:rFonts w:cs="Arial"/>
        </w:rPr>
        <w:t>,</w:t>
      </w:r>
      <w:r w:rsidRPr="007C75A5">
        <w:rPr>
          <w:rFonts w:cs="Arial"/>
          <w:spacing w:val="-21"/>
        </w:rPr>
        <w:t xml:space="preserve"> </w:t>
      </w:r>
      <w:r w:rsidRPr="007C75A5">
        <w:rPr>
          <w:rFonts w:cs="Arial"/>
        </w:rPr>
        <w:t>and</w:t>
      </w:r>
      <w:r w:rsidRPr="007C75A5">
        <w:rPr>
          <w:rFonts w:cs="Arial"/>
          <w:spacing w:val="-1"/>
        </w:rPr>
        <w:t xml:space="preserve"> </w:t>
      </w:r>
      <w:r w:rsidRPr="007C75A5">
        <w:rPr>
          <w:rFonts w:cs="Arial"/>
        </w:rPr>
        <w:t xml:space="preserve">utility needs. </w:t>
      </w:r>
    </w:p>
    <w:p w14:paraId="3A09439E" w14:textId="77777777" w:rsidR="00F7595E" w:rsidRPr="007C75A5" w:rsidRDefault="00F7595E" w:rsidP="00703CD3">
      <w:pPr>
        <w:pStyle w:val="BodyText"/>
        <w:widowControl/>
        <w:spacing w:before="57"/>
        <w:ind w:left="360" w:firstLine="540"/>
        <w:rPr>
          <w:rFonts w:cs="Arial"/>
        </w:rPr>
      </w:pPr>
    </w:p>
    <w:p w14:paraId="49A5AA5F" w14:textId="77777777" w:rsidR="00F7595E" w:rsidRPr="007C75A5" w:rsidRDefault="00F7595E" w:rsidP="00703CD3">
      <w:pPr>
        <w:pStyle w:val="BodyText"/>
        <w:widowControl/>
        <w:spacing w:before="57"/>
        <w:ind w:left="360" w:firstLine="540"/>
        <w:rPr>
          <w:rFonts w:cs="Arial"/>
        </w:rPr>
      </w:pPr>
    </w:p>
    <w:p w14:paraId="7395862A" w14:textId="77777777" w:rsidR="00F7595E" w:rsidRPr="007C75A5" w:rsidRDefault="00F7595E" w:rsidP="00703CD3">
      <w:pPr>
        <w:pStyle w:val="BodyText"/>
        <w:widowControl/>
        <w:spacing w:before="57"/>
        <w:ind w:left="360" w:firstLine="540"/>
        <w:rPr>
          <w:rFonts w:cs="Arial"/>
        </w:rPr>
      </w:pPr>
    </w:p>
    <w:p w14:paraId="683BA7CA" w14:textId="77777777" w:rsidR="00F7595E" w:rsidRPr="007C75A5" w:rsidRDefault="00F7595E" w:rsidP="00703CD3">
      <w:pPr>
        <w:pStyle w:val="BodyText"/>
        <w:widowControl/>
        <w:spacing w:before="57"/>
        <w:ind w:left="360" w:firstLine="540"/>
        <w:rPr>
          <w:rFonts w:cs="Arial"/>
        </w:rPr>
      </w:pPr>
    </w:p>
    <w:p w14:paraId="5F5D261F" w14:textId="522F0D67" w:rsidR="00F7595E" w:rsidRPr="004777F7" w:rsidRDefault="00B56CDA" w:rsidP="00703CD3">
      <w:pPr>
        <w:pStyle w:val="BodyText"/>
        <w:widowControl/>
        <w:spacing w:before="57"/>
        <w:ind w:left="360" w:firstLine="540"/>
        <w:rPr>
          <w:rFonts w:cs="Arial"/>
        </w:rPr>
      </w:pPr>
      <w:r w:rsidRPr="004777F7">
        <w:rPr>
          <w:rFonts w:cs="Arial"/>
          <w:noProof/>
        </w:rPr>
        <w:lastRenderedPageBreak/>
        <mc:AlternateContent>
          <mc:Choice Requires="wps">
            <w:drawing>
              <wp:anchor distT="0" distB="0" distL="114300" distR="114300" simplePos="0" relativeHeight="251658282" behindDoc="0" locked="0" layoutInCell="1" allowOverlap="1" wp14:anchorId="0F044458" wp14:editId="4544B460">
                <wp:simplePos x="0" y="0"/>
                <wp:positionH relativeFrom="margin">
                  <wp:posOffset>230863</wp:posOffset>
                </wp:positionH>
                <wp:positionV relativeFrom="paragraph">
                  <wp:posOffset>4527</wp:posOffset>
                </wp:positionV>
                <wp:extent cx="5716905" cy="1000408"/>
                <wp:effectExtent l="0" t="0" r="0" b="9525"/>
                <wp:wrapNone/>
                <wp:docPr id="463" name="Rectangle 463"/>
                <wp:cNvGraphicFramePr/>
                <a:graphic xmlns:a="http://schemas.openxmlformats.org/drawingml/2006/main">
                  <a:graphicData uri="http://schemas.microsoft.com/office/word/2010/wordprocessingShape">
                    <wps:wsp>
                      <wps:cNvSpPr/>
                      <wps:spPr>
                        <a:xfrm>
                          <a:off x="0" y="0"/>
                          <a:ext cx="5716905" cy="1000408"/>
                        </a:xfrm>
                        <a:prstGeom prst="rect">
                          <a:avLst/>
                        </a:prstGeom>
                        <a:solidFill>
                          <a:schemeClr val="accent1">
                            <a:lumMod val="40000"/>
                            <a:lumOff val="6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865705" w14:textId="30113A9A" w:rsidR="00275CDB" w:rsidRDefault="000C78F3" w:rsidP="007C75A5">
                            <w:pPr>
                              <w:spacing w:after="120"/>
                              <w:jc w:val="center"/>
                              <w:rPr>
                                <w:rFonts w:ascii="Arial" w:hAnsi="Arial" w:cs="Arial"/>
                              </w:rPr>
                            </w:pPr>
                            <w:r>
                              <w:rPr>
                                <w:rFonts w:ascii="Arial" w:hAnsi="Arial" w:cs="Arial"/>
                              </w:rPr>
                              <w:t>For u</w:t>
                            </w:r>
                            <w:r w:rsidR="00275CDB">
                              <w:rPr>
                                <w:rFonts w:ascii="Arial" w:hAnsi="Arial" w:cs="Arial"/>
                              </w:rPr>
                              <w:t xml:space="preserve">seful information </w:t>
                            </w:r>
                            <w:r w:rsidR="00553DE3">
                              <w:rPr>
                                <w:rFonts w:ascii="Arial" w:hAnsi="Arial" w:cs="Arial"/>
                              </w:rPr>
                              <w:t>regarding discretionary purchasing</w:t>
                            </w:r>
                            <w:r>
                              <w:rPr>
                                <w:rFonts w:ascii="Arial" w:hAnsi="Arial" w:cs="Arial"/>
                              </w:rPr>
                              <w:t xml:space="preserve">, visit the following </w:t>
                            </w:r>
                            <w:r w:rsidR="00B35BEA">
                              <w:rPr>
                                <w:rFonts w:ascii="Arial" w:hAnsi="Arial" w:cs="Arial"/>
                              </w:rPr>
                              <w:t>websites:</w:t>
                            </w:r>
                            <w:r w:rsidR="00275CDB" w:rsidRPr="007C75A5">
                              <w:rPr>
                                <w:rFonts w:ascii="Arial" w:hAnsi="Arial" w:cs="Arial"/>
                              </w:rPr>
                              <w:t xml:space="preserve"> </w:t>
                            </w:r>
                          </w:p>
                          <w:p w14:paraId="0E62EABA" w14:textId="7B70CE8D" w:rsidR="00F74BA6" w:rsidRPr="007C75A5" w:rsidRDefault="00F74BA6">
                            <w:pPr>
                              <w:spacing w:after="60"/>
                              <w:jc w:val="center"/>
                              <w:rPr>
                                <w:rFonts w:ascii="Arial" w:hAnsi="Arial" w:cs="Arial"/>
                                <w:sz w:val="20"/>
                                <w:szCs w:val="20"/>
                              </w:rPr>
                            </w:pPr>
                            <w:r w:rsidRPr="007C75A5">
                              <w:rPr>
                                <w:rFonts w:ascii="Arial" w:hAnsi="Arial" w:cs="Arial"/>
                                <w:i/>
                                <w:iCs/>
                              </w:rPr>
                              <w:t>BSC website</w:t>
                            </w:r>
                            <w:r>
                              <w:rPr>
                                <w:rFonts w:ascii="Arial" w:hAnsi="Arial" w:cs="Arial"/>
                              </w:rPr>
                              <w:t xml:space="preserve"> - </w:t>
                            </w:r>
                            <w:hyperlink r:id="rId50" w:history="1">
                              <w:r w:rsidRPr="007C75A5">
                                <w:rPr>
                                  <w:rStyle w:val="Hyperlink"/>
                                  <w:rFonts w:ascii="Arial" w:hAnsi="Arial" w:cs="Arial"/>
                                  <w:sz w:val="20"/>
                                  <w:szCs w:val="20"/>
                                </w:rPr>
                                <w:t>https://bsc.ogs.ny.gov/system/files/documents/2021/10/purchasingrequirements_10-18-21.pdf</w:t>
                              </w:r>
                            </w:hyperlink>
                            <w:r w:rsidRPr="007C75A5">
                              <w:rPr>
                                <w:rFonts w:ascii="Arial" w:hAnsi="Arial" w:cs="Arial"/>
                                <w:sz w:val="20"/>
                                <w:szCs w:val="20"/>
                              </w:rPr>
                              <w:t xml:space="preserve"> </w:t>
                            </w:r>
                          </w:p>
                          <w:p w14:paraId="66286FD7" w14:textId="0ABFA819" w:rsidR="00275CDB" w:rsidRPr="007C75A5" w:rsidRDefault="00B35BEA" w:rsidP="007C75A5">
                            <w:pPr>
                              <w:spacing w:after="60"/>
                              <w:jc w:val="center"/>
                              <w:rPr>
                                <w:rFonts w:ascii="Arial" w:hAnsi="Arial" w:cs="Arial"/>
                              </w:rPr>
                            </w:pPr>
                            <w:r w:rsidRPr="007C75A5">
                              <w:rPr>
                                <w:rFonts w:ascii="Arial" w:hAnsi="Arial" w:cs="Arial"/>
                                <w:i/>
                                <w:iCs/>
                              </w:rPr>
                              <w:t>Discretionary Purchasing Guidelines</w:t>
                            </w:r>
                            <w:r w:rsidR="00275CDB">
                              <w:rPr>
                                <w:rFonts w:ascii="Arial" w:hAnsi="Arial" w:cs="Arial"/>
                              </w:rPr>
                              <w:t xml:space="preserve"> - </w:t>
                            </w:r>
                            <w:hyperlink r:id="rId51" w:history="1">
                              <w:r w:rsidR="002606AE" w:rsidRPr="00D00F79">
                                <w:rPr>
                                  <w:rStyle w:val="Hyperlink"/>
                                  <w:rFonts w:ascii="Arial" w:hAnsi="Arial" w:cs="Arial"/>
                                </w:rPr>
                                <w:t>https://ogs.ny.gov/procurement/nys-procurement-bulletin-discretionary-purchasing-guidelines</w:t>
                              </w:r>
                            </w:hyperlink>
                            <w:r w:rsidR="002606AE">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044458" id="Rectangle 463" o:spid="_x0000_s1059" style="position:absolute;left:0;text-align:left;margin-left:18.2pt;margin-top:.35pt;width:450.15pt;height:78.75pt;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" fillcolor="#b4c6e7 [1300]" stroked="f" strokeweight=".25pt">
                <v:textbox>
                  <w:txbxContent>
                    <w:p w14:paraId="70865705" w14:textId="30113A9A" w:rsidR="00275CDB" w:rsidRDefault="000C78F3" w:rsidP="007C75A5">
                      <w:pPr>
                        <w:spacing w:after="120"/>
                        <w:jc w:val="center"/>
                        <w:rPr>
                          <w:rFonts w:ascii="Arial" w:hAnsi="Arial" w:cs="Arial"/>
                        </w:rPr>
                      </w:pPr>
                      <w:r>
                        <w:rPr>
                          <w:rFonts w:ascii="Arial" w:hAnsi="Arial" w:cs="Arial"/>
                        </w:rPr>
                        <w:t>For u</w:t>
                      </w:r>
                      <w:r w:rsidR="00275CDB">
                        <w:rPr>
                          <w:rFonts w:ascii="Arial" w:hAnsi="Arial" w:cs="Arial"/>
                        </w:rPr>
                        <w:t xml:space="preserve">seful information </w:t>
                      </w:r>
                      <w:r w:rsidR="00553DE3">
                        <w:rPr>
                          <w:rFonts w:ascii="Arial" w:hAnsi="Arial" w:cs="Arial"/>
                        </w:rPr>
                        <w:t>regarding discretionary purchasing</w:t>
                      </w:r>
                      <w:r>
                        <w:rPr>
                          <w:rFonts w:ascii="Arial" w:hAnsi="Arial" w:cs="Arial"/>
                        </w:rPr>
                        <w:t xml:space="preserve">, visit the following </w:t>
                      </w:r>
                      <w:r w:rsidR="00B35BEA">
                        <w:rPr>
                          <w:rFonts w:ascii="Arial" w:hAnsi="Arial" w:cs="Arial"/>
                        </w:rPr>
                        <w:t>websites:</w:t>
                      </w:r>
                      <w:r w:rsidR="00275CDB" w:rsidRPr="007C75A5">
                        <w:rPr>
                          <w:rFonts w:ascii="Arial" w:hAnsi="Arial" w:cs="Arial"/>
                        </w:rPr>
                        <w:t xml:space="preserve"> </w:t>
                      </w:r>
                    </w:p>
                    <w:p w14:paraId="0E62EABA" w14:textId="7B70CE8D" w:rsidR="00F74BA6" w:rsidRPr="007C75A5" w:rsidRDefault="00F74BA6">
                      <w:pPr>
                        <w:spacing w:after="60"/>
                        <w:jc w:val="center"/>
                        <w:rPr>
                          <w:rFonts w:ascii="Arial" w:hAnsi="Arial" w:cs="Arial"/>
                          <w:sz w:val="20"/>
                          <w:szCs w:val="20"/>
                        </w:rPr>
                      </w:pPr>
                      <w:r w:rsidRPr="007C75A5">
                        <w:rPr>
                          <w:rFonts w:ascii="Arial" w:hAnsi="Arial" w:cs="Arial"/>
                          <w:i/>
                          <w:iCs/>
                        </w:rPr>
                        <w:t>BSC website</w:t>
                      </w:r>
                      <w:r>
                        <w:rPr>
                          <w:rFonts w:ascii="Arial" w:hAnsi="Arial" w:cs="Arial"/>
                        </w:rPr>
                        <w:t xml:space="preserve"> - </w:t>
                      </w:r>
                      <w:hyperlink r:id="rId52" w:history="1">
                        <w:r w:rsidRPr="007C75A5">
                          <w:rPr>
                            <w:rStyle w:val="Hyperlink"/>
                            <w:rFonts w:ascii="Arial" w:hAnsi="Arial" w:cs="Arial"/>
                            <w:sz w:val="20"/>
                            <w:szCs w:val="20"/>
                          </w:rPr>
                          <w:t>https://bsc.ogs.ny.gov/system/files/documents/2021/10/purchasingrequirements_10-18-21.pdf</w:t>
                        </w:r>
                      </w:hyperlink>
                      <w:r w:rsidRPr="007C75A5">
                        <w:rPr>
                          <w:rFonts w:ascii="Arial" w:hAnsi="Arial" w:cs="Arial"/>
                          <w:sz w:val="20"/>
                          <w:szCs w:val="20"/>
                        </w:rPr>
                        <w:t xml:space="preserve"> </w:t>
                      </w:r>
                    </w:p>
                    <w:p w14:paraId="66286FD7" w14:textId="0ABFA819" w:rsidR="00275CDB" w:rsidRPr="007C75A5" w:rsidRDefault="00B35BEA" w:rsidP="007C75A5">
                      <w:pPr>
                        <w:spacing w:after="60"/>
                        <w:jc w:val="center"/>
                        <w:rPr>
                          <w:rFonts w:ascii="Arial" w:hAnsi="Arial" w:cs="Arial"/>
                        </w:rPr>
                      </w:pPr>
                      <w:r w:rsidRPr="007C75A5">
                        <w:rPr>
                          <w:rFonts w:ascii="Arial" w:hAnsi="Arial" w:cs="Arial"/>
                          <w:i/>
                          <w:iCs/>
                        </w:rPr>
                        <w:t>Discretionary Purchasing Guidelines</w:t>
                      </w:r>
                      <w:r w:rsidR="00275CDB">
                        <w:rPr>
                          <w:rFonts w:ascii="Arial" w:hAnsi="Arial" w:cs="Arial"/>
                        </w:rPr>
                        <w:t xml:space="preserve"> - </w:t>
                      </w:r>
                      <w:hyperlink r:id="rId53" w:history="1">
                        <w:r w:rsidR="002606AE" w:rsidRPr="00D00F79">
                          <w:rPr>
                            <w:rStyle w:val="Hyperlink"/>
                            <w:rFonts w:ascii="Arial" w:hAnsi="Arial" w:cs="Arial"/>
                          </w:rPr>
                          <w:t>https://ogs.ny.gov/procurement/nys-procurement-bulletin-discretionary-purchasing-guidelines</w:t>
                        </w:r>
                      </w:hyperlink>
                      <w:r w:rsidR="002606AE">
                        <w:rPr>
                          <w:rFonts w:ascii="Arial" w:hAnsi="Arial" w:cs="Arial"/>
                        </w:rPr>
                        <w:t xml:space="preserve"> </w:t>
                      </w:r>
                    </w:p>
                  </w:txbxContent>
                </v:textbox>
                <w10:wrap anchorx="margin"/>
              </v:rect>
            </w:pict>
          </mc:Fallback>
        </mc:AlternateContent>
      </w:r>
    </w:p>
    <w:p w14:paraId="21582623" w14:textId="148E1D79" w:rsidR="00F7595E" w:rsidRPr="00EB7FD5" w:rsidRDefault="00F7595E" w:rsidP="00703CD3">
      <w:pPr>
        <w:pStyle w:val="BodyText"/>
        <w:widowControl/>
        <w:spacing w:before="57"/>
        <w:ind w:left="360" w:firstLine="540"/>
        <w:rPr>
          <w:rFonts w:cs="Arial"/>
        </w:rPr>
      </w:pPr>
    </w:p>
    <w:p w14:paraId="615F47BB" w14:textId="77777777" w:rsidR="00B56CDA" w:rsidRPr="007C75A5" w:rsidRDefault="00B56CDA" w:rsidP="00F7595E">
      <w:pPr>
        <w:pStyle w:val="BodyText"/>
        <w:widowControl/>
        <w:spacing w:before="100" w:beforeAutospacing="1"/>
        <w:ind w:left="360" w:firstLine="0"/>
        <w:rPr>
          <w:rFonts w:cs="Arial"/>
        </w:rPr>
      </w:pPr>
    </w:p>
    <w:p w14:paraId="5084E683" w14:textId="2F628D49" w:rsidR="00B56CDA" w:rsidRPr="007C75A5" w:rsidRDefault="00B56CDA" w:rsidP="00F7595E">
      <w:pPr>
        <w:pStyle w:val="BodyText"/>
        <w:widowControl/>
        <w:spacing w:before="100" w:beforeAutospacing="1"/>
        <w:ind w:left="360" w:firstLine="0"/>
        <w:rPr>
          <w:rFonts w:cs="Arial"/>
        </w:rPr>
      </w:pPr>
    </w:p>
    <w:p w14:paraId="47B47200" w14:textId="3E33CC0F" w:rsidR="00275CDB" w:rsidRDefault="00275CDB" w:rsidP="00703CD3">
      <w:pPr>
        <w:widowControl/>
        <w:spacing w:before="4"/>
        <w:ind w:left="360"/>
        <w:rPr>
          <w:rFonts w:ascii="Arial" w:eastAsia="Arial" w:hAnsi="Arial" w:cs="Arial"/>
          <w:sz w:val="24"/>
          <w:szCs w:val="24"/>
        </w:rPr>
      </w:pPr>
    </w:p>
    <w:p w14:paraId="7C6FB5C4" w14:textId="77777777" w:rsidR="00BC6B26" w:rsidRPr="007C75A5" w:rsidRDefault="00BC6B26" w:rsidP="00703CD3">
      <w:pPr>
        <w:pStyle w:val="BodyText"/>
        <w:widowControl/>
        <w:ind w:left="360" w:firstLine="0"/>
        <w:jc w:val="both"/>
        <w:rPr>
          <w:rFonts w:cs="Arial"/>
        </w:rPr>
      </w:pPr>
      <w:r w:rsidRPr="00EB7FD5">
        <w:rPr>
          <w:rFonts w:cs="Arial"/>
        </w:rPr>
        <w:t>When making</w:t>
      </w:r>
      <w:r w:rsidRPr="00E8323C">
        <w:rPr>
          <w:rFonts w:cs="Arial"/>
          <w:spacing w:val="-34"/>
        </w:rPr>
        <w:t xml:space="preserve"> </w:t>
      </w:r>
      <w:r w:rsidRPr="001E34E1">
        <w:rPr>
          <w:rFonts w:cs="Arial"/>
        </w:rPr>
        <w:t>a discretionary purchase, an agency</w:t>
      </w:r>
      <w:r w:rsidRPr="00FC0170">
        <w:rPr>
          <w:rFonts w:cs="Arial"/>
          <w:spacing w:val="-12"/>
        </w:rPr>
        <w:t xml:space="preserve"> </w:t>
      </w:r>
      <w:r w:rsidRPr="007C75A5">
        <w:rPr>
          <w:rFonts w:cs="Arial"/>
        </w:rPr>
        <w:t>must:</w:t>
      </w:r>
    </w:p>
    <w:p w14:paraId="649D2772" w14:textId="77777777" w:rsidR="00BC6B26" w:rsidRPr="00FE4FCC" w:rsidRDefault="00BC6B26" w:rsidP="001A6B74">
      <w:pPr>
        <w:widowControl/>
        <w:rPr>
          <w:rFonts w:ascii="Arial" w:eastAsia="Arial" w:hAnsi="Arial" w:cs="Arial"/>
          <w:sz w:val="26"/>
          <w:szCs w:val="26"/>
        </w:rPr>
      </w:pPr>
    </w:p>
    <w:p w14:paraId="7BFF3B5E" w14:textId="4AEE358A" w:rsidR="00BC6B26" w:rsidRPr="00703CD3" w:rsidRDefault="00BC6B26" w:rsidP="00703CD3">
      <w:pPr>
        <w:pStyle w:val="ListParagraph"/>
        <w:widowControl/>
        <w:numPr>
          <w:ilvl w:val="0"/>
          <w:numId w:val="60"/>
        </w:numPr>
        <w:ind w:left="1260" w:right="1080"/>
        <w:rPr>
          <w:rFonts w:ascii="Arial" w:eastAsia="Arial" w:hAnsi="Arial" w:cs="Arial"/>
        </w:rPr>
      </w:pPr>
      <w:r w:rsidRPr="007C75A5">
        <w:rPr>
          <w:rFonts w:ascii="Arial" w:hAnsi="Arial" w:cs="Arial"/>
        </w:rPr>
        <w:t>Ensure that the commodities and services acquired meet their form, function</w:t>
      </w:r>
      <w:r w:rsidR="00CD7E9F" w:rsidRPr="007C75A5">
        <w:rPr>
          <w:rFonts w:ascii="Arial" w:hAnsi="Arial" w:cs="Arial"/>
        </w:rPr>
        <w:t>,</w:t>
      </w:r>
      <w:r w:rsidRPr="007C75A5">
        <w:rPr>
          <w:rFonts w:ascii="Arial" w:hAnsi="Arial" w:cs="Arial"/>
          <w:spacing w:val="-27"/>
        </w:rPr>
        <w:t xml:space="preserve"> </w:t>
      </w:r>
      <w:r w:rsidRPr="007C75A5">
        <w:rPr>
          <w:rFonts w:ascii="Arial" w:hAnsi="Arial" w:cs="Arial"/>
        </w:rPr>
        <w:t>and</w:t>
      </w:r>
      <w:r w:rsidRPr="007C75A5">
        <w:rPr>
          <w:rFonts w:ascii="Arial" w:hAnsi="Arial" w:cs="Arial"/>
          <w:spacing w:val="-1"/>
        </w:rPr>
        <w:t xml:space="preserve"> </w:t>
      </w:r>
      <w:r w:rsidRPr="007C75A5">
        <w:rPr>
          <w:rFonts w:ascii="Arial" w:hAnsi="Arial" w:cs="Arial"/>
        </w:rPr>
        <w:t xml:space="preserve">utility needs, including relevant </w:t>
      </w:r>
      <w:r w:rsidR="007E23B2" w:rsidRPr="007C75A5">
        <w:rPr>
          <w:rFonts w:ascii="Arial" w:hAnsi="Arial" w:cs="Arial"/>
        </w:rPr>
        <w:t>S</w:t>
      </w:r>
      <w:r w:rsidR="003A2DE8" w:rsidRPr="007C75A5">
        <w:rPr>
          <w:rFonts w:ascii="Arial" w:hAnsi="Arial" w:cs="Arial"/>
        </w:rPr>
        <w:t xml:space="preserve">tate </w:t>
      </w:r>
      <w:r w:rsidRPr="007C75A5">
        <w:rPr>
          <w:rFonts w:ascii="Arial" w:hAnsi="Arial" w:cs="Arial"/>
        </w:rPr>
        <w:t>law and policy</w:t>
      </w:r>
      <w:r w:rsidRPr="007C75A5">
        <w:rPr>
          <w:rFonts w:ascii="Arial" w:hAnsi="Arial" w:cs="Arial"/>
          <w:spacing w:val="-5"/>
        </w:rPr>
        <w:t xml:space="preserve"> </w:t>
      </w:r>
      <w:r w:rsidRPr="007C75A5">
        <w:rPr>
          <w:rFonts w:ascii="Arial" w:hAnsi="Arial" w:cs="Arial"/>
        </w:rPr>
        <w:t>requirements</w:t>
      </w:r>
      <w:r w:rsidR="007024B5" w:rsidRPr="007C75A5">
        <w:rPr>
          <w:rFonts w:ascii="Arial" w:hAnsi="Arial" w:cs="Arial"/>
        </w:rPr>
        <w:t>.</w:t>
      </w:r>
    </w:p>
    <w:p w14:paraId="3F0F1BBD" w14:textId="77777777" w:rsidR="00BD3529" w:rsidRPr="00FE4FCC" w:rsidRDefault="00BD3529" w:rsidP="00703CD3">
      <w:pPr>
        <w:pStyle w:val="ListParagraph"/>
        <w:widowControl/>
        <w:tabs>
          <w:tab w:val="left" w:pos="1560"/>
        </w:tabs>
        <w:ind w:left="1260" w:right="1080" w:hanging="360"/>
        <w:rPr>
          <w:rFonts w:ascii="Arial" w:eastAsia="Arial" w:hAnsi="Arial" w:cs="Arial"/>
        </w:rPr>
      </w:pPr>
    </w:p>
    <w:p w14:paraId="09958820" w14:textId="14E62C45" w:rsidR="00BC6B26" w:rsidRPr="00FE4FCC" w:rsidRDefault="00BC6B26" w:rsidP="00703CD3">
      <w:pPr>
        <w:pStyle w:val="ListParagraph"/>
        <w:widowControl/>
        <w:numPr>
          <w:ilvl w:val="0"/>
          <w:numId w:val="60"/>
        </w:numPr>
        <w:tabs>
          <w:tab w:val="left" w:pos="1560"/>
        </w:tabs>
        <w:ind w:left="1260" w:right="1080"/>
        <w:rPr>
          <w:rFonts w:ascii="Arial" w:eastAsia="Arial" w:hAnsi="Arial" w:cs="Arial"/>
        </w:rPr>
      </w:pPr>
      <w:r w:rsidRPr="00FE4FCC">
        <w:rPr>
          <w:rFonts w:ascii="Arial" w:eastAsia="Arial" w:hAnsi="Arial" w:cs="Arial"/>
        </w:rPr>
        <w:t xml:space="preserve">Determine whether there are qualified MWBE, SDVOB, SBE, </w:t>
      </w:r>
      <w:bookmarkStart w:id="67" w:name="_Hlk12966375"/>
      <w:r w:rsidRPr="00FE4FCC">
        <w:rPr>
          <w:rFonts w:ascii="Arial" w:eastAsia="Arial" w:hAnsi="Arial" w:cs="Arial"/>
        </w:rPr>
        <w:t>manufacturers of</w:t>
      </w:r>
      <w:r w:rsidRPr="007C75A5">
        <w:rPr>
          <w:rFonts w:ascii="Arial" w:hAnsi="Arial" w:cs="Arial"/>
        </w:rPr>
        <w:t xml:space="preserve"> recycled</w:t>
      </w:r>
      <w:r w:rsidRPr="007C75A5">
        <w:rPr>
          <w:rFonts w:ascii="Arial" w:hAnsi="Arial" w:cs="Arial"/>
          <w:color w:val="0070C0"/>
        </w:rPr>
        <w:t xml:space="preserve"> </w:t>
      </w:r>
      <w:r w:rsidRPr="007C75A5">
        <w:rPr>
          <w:rFonts w:ascii="Arial" w:hAnsi="Arial" w:cs="Arial"/>
        </w:rPr>
        <w:t>or remanufactured commodities</w:t>
      </w:r>
      <w:r w:rsidRPr="007C75A5">
        <w:rPr>
          <w:rFonts w:ascii="Arial" w:hAnsi="Arial" w:cs="Arial"/>
          <w:spacing w:val="-29"/>
        </w:rPr>
        <w:t xml:space="preserve"> </w:t>
      </w:r>
      <w:r w:rsidRPr="007C75A5">
        <w:rPr>
          <w:rFonts w:ascii="Arial" w:hAnsi="Arial" w:cs="Arial"/>
        </w:rPr>
        <w:t>or technology,</w:t>
      </w:r>
      <w:r w:rsidR="007F5B7A">
        <w:rPr>
          <w:rFonts w:ascii="Arial" w:hAnsi="Arial" w:cs="Arial"/>
        </w:rPr>
        <w:t xml:space="preserve"> N</w:t>
      </w:r>
      <w:r w:rsidR="008F21C2">
        <w:rPr>
          <w:rFonts w:ascii="Arial" w:hAnsi="Arial" w:cs="Arial"/>
        </w:rPr>
        <w:t>YS Textiles</w:t>
      </w:r>
      <w:r w:rsidR="00145A89">
        <w:rPr>
          <w:rFonts w:ascii="Arial" w:hAnsi="Arial" w:cs="Arial"/>
        </w:rPr>
        <w:t>,</w:t>
      </w:r>
      <w:r w:rsidRPr="007C75A5">
        <w:rPr>
          <w:rFonts w:ascii="Arial" w:hAnsi="Arial" w:cs="Arial"/>
        </w:rPr>
        <w:t xml:space="preserve"> or NYS food or milk producers, </w:t>
      </w:r>
      <w:r w:rsidRPr="00CE6660">
        <w:rPr>
          <w:rFonts w:ascii="Arial" w:eastAsia="Arial" w:hAnsi="Arial" w:cs="Arial"/>
        </w:rPr>
        <w:t>to provide the products or services requested</w:t>
      </w:r>
      <w:bookmarkEnd w:id="67"/>
      <w:r w:rsidR="007024B5" w:rsidRPr="00FE4FCC">
        <w:rPr>
          <w:rFonts w:ascii="Arial" w:eastAsia="Arial" w:hAnsi="Arial" w:cs="Arial"/>
        </w:rPr>
        <w:t>.</w:t>
      </w:r>
    </w:p>
    <w:p w14:paraId="1425EE28" w14:textId="77777777" w:rsidR="00BD3529" w:rsidRPr="00FE4FCC" w:rsidRDefault="00BD3529" w:rsidP="00703CD3">
      <w:pPr>
        <w:widowControl/>
        <w:tabs>
          <w:tab w:val="left" w:pos="1560"/>
        </w:tabs>
        <w:ind w:left="1260" w:right="1080" w:hanging="360"/>
        <w:rPr>
          <w:rFonts w:ascii="Arial" w:eastAsia="Arial" w:hAnsi="Arial" w:cs="Arial"/>
        </w:rPr>
      </w:pPr>
    </w:p>
    <w:p w14:paraId="4893FA95" w14:textId="2EC65C4B" w:rsidR="00BC6B26" w:rsidRPr="00703CD3" w:rsidRDefault="00BC6B26" w:rsidP="00703CD3">
      <w:pPr>
        <w:pStyle w:val="ListParagraph"/>
        <w:widowControl/>
        <w:numPr>
          <w:ilvl w:val="0"/>
          <w:numId w:val="60"/>
        </w:numPr>
        <w:tabs>
          <w:tab w:val="left" w:pos="1560"/>
        </w:tabs>
        <w:ind w:left="1260" w:right="1080"/>
        <w:rPr>
          <w:rFonts w:ascii="Arial" w:eastAsia="Arial" w:hAnsi="Arial" w:cs="Arial"/>
        </w:rPr>
      </w:pPr>
      <w:r w:rsidRPr="007C75A5">
        <w:rPr>
          <w:rFonts w:ascii="Arial" w:hAnsi="Arial" w:cs="Arial"/>
        </w:rPr>
        <w:t>Document and justify the selection of the</w:t>
      </w:r>
      <w:r w:rsidRPr="007C75A5">
        <w:rPr>
          <w:rFonts w:ascii="Arial" w:hAnsi="Arial" w:cs="Arial"/>
          <w:spacing w:val="-9"/>
        </w:rPr>
        <w:t xml:space="preserve"> </w:t>
      </w:r>
      <w:r w:rsidRPr="007C75A5">
        <w:rPr>
          <w:rFonts w:ascii="Arial" w:hAnsi="Arial" w:cs="Arial"/>
        </w:rPr>
        <w:t>bidder</w:t>
      </w:r>
      <w:r w:rsidR="007024B5" w:rsidRPr="007C75A5">
        <w:rPr>
          <w:rFonts w:ascii="Arial" w:hAnsi="Arial" w:cs="Arial"/>
        </w:rPr>
        <w:t>.</w:t>
      </w:r>
    </w:p>
    <w:p w14:paraId="2DB3D431" w14:textId="77777777" w:rsidR="00BD3529" w:rsidRPr="00FE4FCC" w:rsidRDefault="00BD3529" w:rsidP="00703CD3">
      <w:pPr>
        <w:widowControl/>
        <w:tabs>
          <w:tab w:val="left" w:pos="1560"/>
        </w:tabs>
        <w:ind w:left="1260" w:right="1080" w:hanging="360"/>
        <w:rPr>
          <w:rFonts w:ascii="Arial" w:eastAsia="Arial" w:hAnsi="Arial" w:cs="Arial"/>
        </w:rPr>
      </w:pPr>
    </w:p>
    <w:p w14:paraId="7001007D" w14:textId="0ACF6FAF" w:rsidR="00BC6B26" w:rsidRPr="00703CD3" w:rsidRDefault="00BC6B26" w:rsidP="00703CD3">
      <w:pPr>
        <w:pStyle w:val="ListParagraph"/>
        <w:widowControl/>
        <w:numPr>
          <w:ilvl w:val="0"/>
          <w:numId w:val="60"/>
        </w:numPr>
        <w:tabs>
          <w:tab w:val="left" w:pos="1560"/>
        </w:tabs>
        <w:ind w:left="1260" w:right="1080"/>
        <w:rPr>
          <w:rFonts w:ascii="Arial" w:eastAsia="Arial" w:hAnsi="Arial" w:cs="Arial"/>
        </w:rPr>
      </w:pPr>
      <w:r w:rsidRPr="007C75A5">
        <w:rPr>
          <w:rFonts w:ascii="Arial" w:hAnsi="Arial" w:cs="Arial"/>
        </w:rPr>
        <w:t>Document and justify the reasonableness of the price to be</w:t>
      </w:r>
      <w:r w:rsidRPr="007C75A5">
        <w:rPr>
          <w:rFonts w:ascii="Arial" w:hAnsi="Arial" w:cs="Arial"/>
          <w:spacing w:val="-14"/>
        </w:rPr>
        <w:t xml:space="preserve"> </w:t>
      </w:r>
      <w:r w:rsidRPr="007C75A5">
        <w:rPr>
          <w:rFonts w:ascii="Arial" w:hAnsi="Arial" w:cs="Arial"/>
        </w:rPr>
        <w:t>paid</w:t>
      </w:r>
      <w:r w:rsidR="007024B5" w:rsidRPr="007C75A5">
        <w:rPr>
          <w:rFonts w:ascii="Arial" w:hAnsi="Arial" w:cs="Arial"/>
        </w:rPr>
        <w:t>.</w:t>
      </w:r>
    </w:p>
    <w:p w14:paraId="7AB3E685" w14:textId="77777777" w:rsidR="00BD3529" w:rsidRPr="00FE4FCC" w:rsidRDefault="00BD3529" w:rsidP="00703CD3">
      <w:pPr>
        <w:widowControl/>
        <w:tabs>
          <w:tab w:val="left" w:pos="1560"/>
        </w:tabs>
        <w:ind w:left="1260" w:right="1080" w:hanging="360"/>
        <w:rPr>
          <w:rFonts w:ascii="Arial" w:eastAsia="Arial" w:hAnsi="Arial" w:cs="Arial"/>
        </w:rPr>
      </w:pPr>
    </w:p>
    <w:p w14:paraId="717CBDDC" w14:textId="6790D683" w:rsidR="00BC6B26" w:rsidRPr="00703CD3" w:rsidRDefault="00BC6B26" w:rsidP="00703CD3">
      <w:pPr>
        <w:pStyle w:val="ListParagraph"/>
        <w:widowControl/>
        <w:numPr>
          <w:ilvl w:val="0"/>
          <w:numId w:val="60"/>
        </w:numPr>
        <w:tabs>
          <w:tab w:val="left" w:pos="1560"/>
        </w:tabs>
        <w:ind w:left="1260" w:right="1080"/>
        <w:rPr>
          <w:rFonts w:ascii="Arial" w:eastAsia="Arial" w:hAnsi="Arial" w:cs="Arial"/>
        </w:rPr>
      </w:pPr>
      <w:r w:rsidRPr="007C75A5">
        <w:rPr>
          <w:rFonts w:ascii="Arial" w:hAnsi="Arial" w:cs="Arial"/>
        </w:rPr>
        <w:t xml:space="preserve">Buy only from a </w:t>
      </w:r>
      <w:r w:rsidRPr="007C75A5">
        <w:rPr>
          <w:rFonts w:ascii="Arial" w:hAnsi="Arial" w:cs="Arial"/>
          <w:color w:val="000000" w:themeColor="text1"/>
        </w:rPr>
        <w:t>responsible</w:t>
      </w:r>
      <w:r w:rsidRPr="007C75A5">
        <w:rPr>
          <w:rFonts w:ascii="Arial" w:hAnsi="Arial" w:cs="Arial"/>
          <w:b/>
          <w:i/>
          <w:color w:val="0070C0"/>
        </w:rPr>
        <w:t xml:space="preserve"> </w:t>
      </w:r>
      <w:r w:rsidRPr="007C75A5">
        <w:rPr>
          <w:rFonts w:ascii="Arial" w:hAnsi="Arial" w:cs="Arial"/>
        </w:rPr>
        <w:t>bidder</w:t>
      </w:r>
      <w:r w:rsidR="007024B5" w:rsidRPr="007C75A5">
        <w:rPr>
          <w:rFonts w:ascii="Arial" w:hAnsi="Arial" w:cs="Arial"/>
        </w:rPr>
        <w:t>.</w:t>
      </w:r>
    </w:p>
    <w:p w14:paraId="42EBBE95" w14:textId="77777777" w:rsidR="00BD3529" w:rsidRPr="00FE4FCC" w:rsidRDefault="00BD3529" w:rsidP="00703CD3">
      <w:pPr>
        <w:widowControl/>
        <w:tabs>
          <w:tab w:val="left" w:pos="1560"/>
        </w:tabs>
        <w:ind w:left="1260" w:right="1080" w:hanging="360"/>
        <w:rPr>
          <w:rFonts w:ascii="Arial" w:eastAsia="Arial" w:hAnsi="Arial" w:cs="Arial"/>
        </w:rPr>
      </w:pPr>
    </w:p>
    <w:p w14:paraId="598C83E7" w14:textId="77777777" w:rsidR="00BC6B26" w:rsidRPr="00FE4FCC" w:rsidRDefault="00BC6B26" w:rsidP="00703CD3">
      <w:pPr>
        <w:pStyle w:val="ListParagraph"/>
        <w:widowControl/>
        <w:numPr>
          <w:ilvl w:val="0"/>
          <w:numId w:val="60"/>
        </w:numPr>
        <w:ind w:left="1260" w:right="1080"/>
        <w:rPr>
          <w:rFonts w:ascii="Arial" w:eastAsia="Arial" w:hAnsi="Arial" w:cs="Arial"/>
        </w:rPr>
      </w:pPr>
      <w:r w:rsidRPr="00FE4FCC">
        <w:rPr>
          <w:rFonts w:ascii="Arial" w:eastAsia="Arial" w:hAnsi="Arial" w:cs="Arial"/>
        </w:rPr>
        <w:t>Comply with the agency’s internal policies and</w:t>
      </w:r>
      <w:r w:rsidRPr="00FE4FCC">
        <w:rPr>
          <w:rFonts w:ascii="Arial" w:eastAsia="Arial" w:hAnsi="Arial" w:cs="Arial"/>
          <w:spacing w:val="-5"/>
        </w:rPr>
        <w:t xml:space="preserve"> </w:t>
      </w:r>
      <w:r w:rsidRPr="00FE4FCC">
        <w:rPr>
          <w:rFonts w:ascii="Arial" w:eastAsia="Arial" w:hAnsi="Arial" w:cs="Arial"/>
        </w:rPr>
        <w:t>procedures.</w:t>
      </w:r>
    </w:p>
    <w:p w14:paraId="7EAD0CCE" w14:textId="77777777" w:rsidR="00BC6B26" w:rsidRPr="00FE4FCC" w:rsidRDefault="00BC6B26" w:rsidP="001A6B74">
      <w:pPr>
        <w:widowControl/>
        <w:rPr>
          <w:rFonts w:ascii="Arial" w:eastAsia="Arial" w:hAnsi="Arial" w:cs="Arial"/>
        </w:rPr>
      </w:pPr>
    </w:p>
    <w:p w14:paraId="2613C344" w14:textId="77777777" w:rsidR="00F57182" w:rsidRPr="00FE4FCC" w:rsidRDefault="00F57182" w:rsidP="00DB4701">
      <w:pPr>
        <w:widowControl/>
        <w:rPr>
          <w:rFonts w:ascii="Arial" w:eastAsia="Arial" w:hAnsi="Arial" w:cs="Arial"/>
        </w:rPr>
      </w:pPr>
    </w:p>
    <w:p w14:paraId="4FD13D83" w14:textId="5E190CD2" w:rsidR="00BC6B26" w:rsidRPr="00E8323C" w:rsidRDefault="00BC6B26" w:rsidP="00703CD3">
      <w:pPr>
        <w:pStyle w:val="Heading2"/>
        <w:keepNext/>
        <w:widowControl/>
        <w:numPr>
          <w:ilvl w:val="1"/>
          <w:numId w:val="58"/>
        </w:numPr>
        <w:ind w:left="720" w:hanging="540"/>
        <w:rPr>
          <w:rFonts w:cs="Arial"/>
        </w:rPr>
      </w:pPr>
      <w:bookmarkStart w:id="68" w:name="_Toc123904980"/>
      <w:r w:rsidRPr="00EB7FD5">
        <w:rPr>
          <w:rFonts w:cs="Arial"/>
        </w:rPr>
        <w:t>Formalizing the Procurement</w:t>
      </w:r>
      <w:bookmarkEnd w:id="68"/>
    </w:p>
    <w:p w14:paraId="29319C0A" w14:textId="77777777" w:rsidR="00BC6B26" w:rsidRPr="00FE4FCC" w:rsidRDefault="00BC6B26" w:rsidP="001A6B74">
      <w:pPr>
        <w:keepNext/>
        <w:widowControl/>
        <w:spacing w:before="5"/>
        <w:rPr>
          <w:rFonts w:ascii="Arial" w:eastAsia="Arial" w:hAnsi="Arial" w:cs="Arial"/>
          <w:sz w:val="18"/>
          <w:szCs w:val="18"/>
        </w:rPr>
      </w:pPr>
    </w:p>
    <w:p w14:paraId="6F3BF01D" w14:textId="020CFCD3" w:rsidR="00BC6B26" w:rsidRPr="007C75A5" w:rsidRDefault="00BC6B26" w:rsidP="00703CD3">
      <w:pPr>
        <w:widowControl/>
        <w:spacing w:before="5"/>
        <w:ind w:left="270" w:firstLine="540"/>
        <w:rPr>
          <w:rFonts w:ascii="Arial" w:hAnsi="Arial" w:cs="Arial"/>
        </w:rPr>
      </w:pPr>
      <w:r w:rsidRPr="007C75A5">
        <w:rPr>
          <w:rFonts w:ascii="Arial" w:hAnsi="Arial" w:cs="Arial"/>
        </w:rPr>
        <w:tab/>
      </w:r>
      <w:r w:rsidR="005E038B" w:rsidRPr="007C75A5">
        <w:rPr>
          <w:rFonts w:ascii="Arial" w:hAnsi="Arial" w:cs="Arial"/>
        </w:rPr>
        <w:t xml:space="preserve">When formalizing a procurement, the </w:t>
      </w:r>
      <w:r w:rsidRPr="007C75A5">
        <w:rPr>
          <w:rFonts w:ascii="Arial" w:hAnsi="Arial" w:cs="Arial"/>
        </w:rPr>
        <w:t>following options may be considered.</w:t>
      </w:r>
    </w:p>
    <w:p w14:paraId="6977897C" w14:textId="77777777" w:rsidR="00BC6B26" w:rsidRDefault="00BC6B26" w:rsidP="001A6B74">
      <w:pPr>
        <w:widowControl/>
        <w:spacing w:before="5"/>
        <w:rPr>
          <w:rFonts w:ascii="Arial" w:eastAsia="Arial" w:hAnsi="Arial" w:cs="Arial"/>
          <w:sz w:val="18"/>
          <w:szCs w:val="18"/>
        </w:rPr>
      </w:pPr>
    </w:p>
    <w:p w14:paraId="52FDC811" w14:textId="77777777" w:rsidR="00F57182" w:rsidRPr="00FE4FCC" w:rsidRDefault="00F57182" w:rsidP="00DB4701">
      <w:pPr>
        <w:widowControl/>
        <w:spacing w:before="5"/>
        <w:rPr>
          <w:rFonts w:ascii="Arial" w:eastAsia="Arial" w:hAnsi="Arial" w:cs="Arial"/>
          <w:sz w:val="18"/>
          <w:szCs w:val="18"/>
        </w:rPr>
      </w:pPr>
    </w:p>
    <w:p w14:paraId="29E24B1E" w14:textId="77777777" w:rsidR="00BC6B26" w:rsidRPr="00E8323C" w:rsidRDefault="00BC6B26" w:rsidP="007C75A5">
      <w:pPr>
        <w:pStyle w:val="Heading3"/>
        <w:ind w:left="990" w:hanging="630"/>
        <w:rPr>
          <w:rFonts w:cs="Arial"/>
        </w:rPr>
      </w:pPr>
      <w:bookmarkStart w:id="69" w:name="_Toc123904981"/>
      <w:r w:rsidRPr="00EB7FD5">
        <w:rPr>
          <w:rFonts w:cs="Arial"/>
        </w:rPr>
        <w:t>2.4.1</w:t>
      </w:r>
      <w:r w:rsidRPr="00EB7FD5">
        <w:rPr>
          <w:rFonts w:cs="Arial"/>
        </w:rPr>
        <w:tab/>
      </w:r>
      <w:bookmarkStart w:id="70" w:name="F._Procurement_Card_Program"/>
      <w:bookmarkStart w:id="71" w:name="_bookmark15"/>
      <w:bookmarkEnd w:id="70"/>
      <w:bookmarkEnd w:id="71"/>
      <w:r w:rsidRPr="00EB7FD5">
        <w:rPr>
          <w:rFonts w:cs="Arial"/>
        </w:rPr>
        <w:t>Procurement</w:t>
      </w:r>
      <w:r w:rsidRPr="00E8323C">
        <w:rPr>
          <w:rFonts w:cs="Arial"/>
        </w:rPr>
        <w:t xml:space="preserve"> Card Program</w:t>
      </w:r>
      <w:bookmarkEnd w:id="69"/>
    </w:p>
    <w:p w14:paraId="6968750B" w14:textId="77777777" w:rsidR="00BC6B26" w:rsidRPr="00FC0170" w:rsidRDefault="00BC6B26" w:rsidP="001A6B74">
      <w:pPr>
        <w:keepNext/>
        <w:widowControl/>
        <w:spacing w:before="7"/>
        <w:rPr>
          <w:rFonts w:ascii="Arial" w:eastAsia="Arial" w:hAnsi="Arial" w:cs="Arial"/>
          <w:b/>
          <w:sz w:val="24"/>
          <w:szCs w:val="24"/>
        </w:rPr>
      </w:pPr>
    </w:p>
    <w:p w14:paraId="675F1B35" w14:textId="333AC79B" w:rsidR="00BC6B26" w:rsidRPr="007C75A5" w:rsidRDefault="00BC6B26" w:rsidP="00703CD3">
      <w:pPr>
        <w:pStyle w:val="BodyText"/>
        <w:widowControl/>
        <w:ind w:left="270" w:firstLine="540"/>
        <w:rPr>
          <w:rFonts w:cs="Arial"/>
        </w:rPr>
      </w:pPr>
      <w:r w:rsidRPr="007C75A5">
        <w:rPr>
          <w:rFonts w:cs="Arial"/>
        </w:rPr>
        <w:t>The State’s Procurement Card (P-Card) Program is a credit card procurement and payment</w:t>
      </w:r>
      <w:r w:rsidRPr="007C75A5">
        <w:rPr>
          <w:rFonts w:cs="Arial"/>
          <w:spacing w:val="-28"/>
        </w:rPr>
        <w:t xml:space="preserve"> </w:t>
      </w:r>
      <w:r w:rsidRPr="007C75A5">
        <w:rPr>
          <w:rFonts w:cs="Arial"/>
        </w:rPr>
        <w:t>method</w:t>
      </w:r>
      <w:r w:rsidRPr="007C75A5">
        <w:rPr>
          <w:rFonts w:cs="Arial"/>
          <w:spacing w:val="-1"/>
        </w:rPr>
        <w:t xml:space="preserve"> </w:t>
      </w:r>
      <w:r w:rsidRPr="007C75A5">
        <w:rPr>
          <w:rFonts w:cs="Arial"/>
        </w:rPr>
        <w:t>designed to expedite purchases and payments. When properly used, the P-Card is an</w:t>
      </w:r>
      <w:r w:rsidRPr="007C75A5">
        <w:rPr>
          <w:rFonts w:cs="Arial"/>
          <w:spacing w:val="-33"/>
        </w:rPr>
        <w:t xml:space="preserve"> </w:t>
      </w:r>
      <w:r w:rsidRPr="007C75A5">
        <w:rPr>
          <w:rFonts w:cs="Arial"/>
        </w:rPr>
        <w:t>efficient</w:t>
      </w:r>
      <w:r w:rsidRPr="007C75A5">
        <w:rPr>
          <w:rFonts w:cs="Arial"/>
          <w:spacing w:val="-3"/>
        </w:rPr>
        <w:t xml:space="preserve"> </w:t>
      </w:r>
      <w:r w:rsidRPr="007C75A5">
        <w:rPr>
          <w:rFonts w:cs="Arial"/>
        </w:rPr>
        <w:t>and cost-effective alternative to a variety of traditional labor-intensive procurement and</w:t>
      </w:r>
      <w:r w:rsidRPr="007C75A5">
        <w:rPr>
          <w:rFonts w:cs="Arial"/>
          <w:spacing w:val="-36"/>
        </w:rPr>
        <w:t xml:space="preserve"> </w:t>
      </w:r>
      <w:r w:rsidRPr="007C75A5">
        <w:rPr>
          <w:rFonts w:cs="Arial"/>
        </w:rPr>
        <w:t>payment</w:t>
      </w:r>
      <w:r w:rsidRPr="007C75A5">
        <w:rPr>
          <w:rFonts w:cs="Arial"/>
          <w:spacing w:val="-1"/>
        </w:rPr>
        <w:t xml:space="preserve"> </w:t>
      </w:r>
      <w:r w:rsidRPr="007C75A5">
        <w:rPr>
          <w:rFonts w:cs="Arial"/>
        </w:rPr>
        <w:t>tools. Some purchases and payments that can be made with a P-Card</w:t>
      </w:r>
      <w:r w:rsidRPr="007C75A5">
        <w:rPr>
          <w:rFonts w:cs="Arial"/>
          <w:spacing w:val="-31"/>
        </w:rPr>
        <w:t xml:space="preserve"> </w:t>
      </w:r>
      <w:r w:rsidRPr="007C75A5">
        <w:rPr>
          <w:rFonts w:cs="Arial"/>
        </w:rPr>
        <w:t>include:</w:t>
      </w:r>
    </w:p>
    <w:p w14:paraId="46A3B5E4" w14:textId="77777777" w:rsidR="00BC6B26" w:rsidRPr="00FE4FCC" w:rsidRDefault="00BC6B26" w:rsidP="00703CD3">
      <w:pPr>
        <w:pStyle w:val="BodyText"/>
        <w:widowControl/>
        <w:ind w:left="120" w:firstLine="719"/>
        <w:rPr>
          <w:rFonts w:cs="Arial"/>
          <w:sz w:val="24"/>
          <w:szCs w:val="24"/>
        </w:rPr>
      </w:pPr>
    </w:p>
    <w:p w14:paraId="1185CC6A" w14:textId="71084D63" w:rsidR="00BC6B26" w:rsidRPr="007C75A5" w:rsidRDefault="00BC6B26" w:rsidP="00703CD3">
      <w:pPr>
        <w:pStyle w:val="BodyText"/>
        <w:widowControl/>
        <w:numPr>
          <w:ilvl w:val="0"/>
          <w:numId w:val="4"/>
        </w:numPr>
        <w:spacing w:after="120"/>
        <w:ind w:left="1267" w:right="1080"/>
        <w:rPr>
          <w:rFonts w:cs="Arial"/>
        </w:rPr>
      </w:pPr>
      <w:r w:rsidRPr="00EB7FD5">
        <w:rPr>
          <w:rFonts w:cs="Arial"/>
        </w:rPr>
        <w:t>Commodities or services fro</w:t>
      </w:r>
      <w:r w:rsidRPr="00E8323C">
        <w:rPr>
          <w:rFonts w:cs="Arial"/>
        </w:rPr>
        <w:t>m preferred</w:t>
      </w:r>
      <w:r w:rsidRPr="001E34E1">
        <w:rPr>
          <w:rFonts w:cs="Arial"/>
          <w:spacing w:val="-7"/>
        </w:rPr>
        <w:t xml:space="preserve"> </w:t>
      </w:r>
      <w:r w:rsidRPr="00FC0170">
        <w:rPr>
          <w:rFonts w:cs="Arial"/>
        </w:rPr>
        <w:t>sources</w:t>
      </w:r>
      <w:r w:rsidR="00FA2A23" w:rsidRPr="007C75A5">
        <w:rPr>
          <w:rFonts w:cs="Arial"/>
        </w:rPr>
        <w:t>.</w:t>
      </w:r>
    </w:p>
    <w:p w14:paraId="54FFB727" w14:textId="3C5B6728" w:rsidR="00BC6B26" w:rsidRPr="00FE4FCC" w:rsidRDefault="00BC6B26" w:rsidP="00703CD3">
      <w:pPr>
        <w:pStyle w:val="BodyText"/>
        <w:widowControl/>
        <w:numPr>
          <w:ilvl w:val="0"/>
          <w:numId w:val="4"/>
        </w:numPr>
        <w:spacing w:after="120"/>
        <w:ind w:left="1267" w:right="1080"/>
        <w:rPr>
          <w:rFonts w:cs="Arial"/>
        </w:rPr>
      </w:pPr>
      <w:r w:rsidRPr="007C75A5">
        <w:rPr>
          <w:rFonts w:cs="Arial"/>
        </w:rPr>
        <w:t>Commodities or services from an OGS centralized contract</w:t>
      </w:r>
      <w:r w:rsidR="00FA2A23" w:rsidRPr="007C75A5">
        <w:rPr>
          <w:rFonts w:cs="Arial"/>
        </w:rPr>
        <w:t>.</w:t>
      </w:r>
    </w:p>
    <w:p w14:paraId="7122394B" w14:textId="25C7530A" w:rsidR="00BC6B26" w:rsidRPr="00FE4FCC" w:rsidRDefault="00BC6B26" w:rsidP="00703CD3">
      <w:pPr>
        <w:pStyle w:val="BodyText"/>
        <w:widowControl/>
        <w:numPr>
          <w:ilvl w:val="0"/>
          <w:numId w:val="4"/>
        </w:numPr>
        <w:spacing w:after="120"/>
        <w:ind w:left="1267" w:right="1080"/>
        <w:rPr>
          <w:rFonts w:cs="Arial"/>
        </w:rPr>
      </w:pPr>
      <w:r w:rsidRPr="00FE4FCC">
        <w:rPr>
          <w:rFonts w:cs="Arial"/>
        </w:rPr>
        <w:t>Commodities or services from open market purchases</w:t>
      </w:r>
      <w:r w:rsidR="00FA2A23" w:rsidRPr="00FE4FCC">
        <w:rPr>
          <w:rFonts w:cs="Arial"/>
        </w:rPr>
        <w:t>.</w:t>
      </w:r>
    </w:p>
    <w:p w14:paraId="48FCE230" w14:textId="77777777" w:rsidR="00BC6B26" w:rsidRPr="00EB7FD5" w:rsidRDefault="00BC6B26" w:rsidP="00703CD3">
      <w:pPr>
        <w:pStyle w:val="BodyText"/>
        <w:widowControl/>
        <w:ind w:left="1200" w:firstLine="0"/>
        <w:rPr>
          <w:rFonts w:cs="Arial"/>
        </w:rPr>
      </w:pPr>
    </w:p>
    <w:p w14:paraId="287E33AA" w14:textId="77777777" w:rsidR="00BC6B26" w:rsidRPr="007C75A5" w:rsidRDefault="00BC6B26" w:rsidP="00703CD3">
      <w:pPr>
        <w:pStyle w:val="BodyText"/>
        <w:widowControl/>
        <w:ind w:left="360" w:firstLine="540"/>
        <w:rPr>
          <w:rFonts w:cs="Arial"/>
        </w:rPr>
      </w:pPr>
      <w:r w:rsidRPr="00FC0170">
        <w:rPr>
          <w:rFonts w:cs="Arial"/>
        </w:rPr>
        <w:t>Agencies may not use the P-Card to make payments ag</w:t>
      </w:r>
      <w:r w:rsidRPr="007C75A5">
        <w:rPr>
          <w:rFonts w:cs="Arial"/>
        </w:rPr>
        <w:t>ainst an agency-specific contract because expenditures are not captured on the year-to-date and life-to-date amounts on the contract per Accounts Payable Advisory #47.</w:t>
      </w:r>
    </w:p>
    <w:p w14:paraId="0C90CDA3" w14:textId="77777777" w:rsidR="00BC6B26" w:rsidRPr="00FE4FCC" w:rsidRDefault="00BC6B26" w:rsidP="00703CD3">
      <w:pPr>
        <w:pStyle w:val="BodyText"/>
        <w:widowControl/>
        <w:ind w:left="360" w:firstLine="0"/>
        <w:rPr>
          <w:rFonts w:cs="Arial"/>
        </w:rPr>
      </w:pPr>
    </w:p>
    <w:p w14:paraId="2A2DA7A1" w14:textId="474BDDC1" w:rsidR="00BC6B26" w:rsidRPr="00CE6660" w:rsidRDefault="00BC6B26" w:rsidP="00703CD3">
      <w:pPr>
        <w:pStyle w:val="BodyText"/>
        <w:widowControl/>
        <w:ind w:left="360" w:firstLine="0"/>
        <w:jc w:val="center"/>
        <w:rPr>
          <w:rFonts w:cs="Arial"/>
        </w:rPr>
      </w:pPr>
    </w:p>
    <w:p w14:paraId="2778C9C6" w14:textId="19914E2A" w:rsidR="00BC6B26" w:rsidRPr="007C75A5" w:rsidRDefault="00BC6B26" w:rsidP="00703CD3">
      <w:pPr>
        <w:pStyle w:val="BodyText"/>
        <w:widowControl/>
        <w:spacing w:before="7"/>
        <w:ind w:left="360" w:firstLine="540"/>
        <w:rPr>
          <w:rFonts w:cs="Arial"/>
        </w:rPr>
      </w:pPr>
      <w:r w:rsidRPr="007C75A5">
        <w:rPr>
          <w:rFonts w:cs="Arial"/>
        </w:rPr>
        <w:lastRenderedPageBreak/>
        <w:t>P-Card holders should be familiar with their agency’s policies and procedures pertaining</w:t>
      </w:r>
      <w:r w:rsidRPr="007C75A5">
        <w:rPr>
          <w:rFonts w:cs="Arial"/>
          <w:spacing w:val="-28"/>
        </w:rPr>
        <w:t xml:space="preserve"> </w:t>
      </w:r>
      <w:r w:rsidRPr="007C75A5">
        <w:rPr>
          <w:rFonts w:cs="Arial"/>
        </w:rPr>
        <w:t>to P-Card use. Ultimately, it is the P-Card holder who is responsible for the proper use</w:t>
      </w:r>
      <w:r w:rsidRPr="007C75A5">
        <w:rPr>
          <w:rFonts w:cs="Arial"/>
          <w:spacing w:val="-22"/>
        </w:rPr>
        <w:t xml:space="preserve"> </w:t>
      </w:r>
      <w:r w:rsidRPr="007C75A5">
        <w:rPr>
          <w:rFonts w:cs="Arial"/>
        </w:rPr>
        <w:t>and</w:t>
      </w:r>
      <w:r w:rsidRPr="007C75A5">
        <w:rPr>
          <w:rFonts w:cs="Arial"/>
          <w:spacing w:val="-1"/>
        </w:rPr>
        <w:t xml:space="preserve"> </w:t>
      </w:r>
      <w:r w:rsidRPr="007C75A5">
        <w:rPr>
          <w:rFonts w:cs="Arial"/>
        </w:rPr>
        <w:t>safekeeping of a</w:t>
      </w:r>
      <w:r w:rsidRPr="007C75A5">
        <w:rPr>
          <w:rFonts w:cs="Arial"/>
          <w:spacing w:val="-10"/>
        </w:rPr>
        <w:t xml:space="preserve"> </w:t>
      </w:r>
      <w:r w:rsidRPr="007C75A5">
        <w:rPr>
          <w:rFonts w:cs="Arial"/>
        </w:rPr>
        <w:t>P-Card.</w:t>
      </w:r>
    </w:p>
    <w:p w14:paraId="1E3A3E6F" w14:textId="0C0587C8" w:rsidR="006733A3" w:rsidRPr="004777F7" w:rsidRDefault="006733A3" w:rsidP="00703CD3">
      <w:pPr>
        <w:pStyle w:val="BodyText"/>
        <w:widowControl/>
        <w:spacing w:before="7"/>
        <w:ind w:left="360" w:firstLine="540"/>
        <w:rPr>
          <w:rFonts w:cs="Arial"/>
        </w:rPr>
      </w:pPr>
      <w:r w:rsidRPr="004777F7">
        <w:rPr>
          <w:rFonts w:cs="Arial"/>
          <w:noProof/>
        </w:rPr>
        <mc:AlternateContent>
          <mc:Choice Requires="wps">
            <w:drawing>
              <wp:anchor distT="0" distB="0" distL="114300" distR="114300" simplePos="0" relativeHeight="251658283" behindDoc="0" locked="0" layoutInCell="1" allowOverlap="1" wp14:anchorId="09462321" wp14:editId="187E06CE">
                <wp:simplePos x="0" y="0"/>
                <wp:positionH relativeFrom="margin">
                  <wp:posOffset>231222</wp:posOffset>
                </wp:positionH>
                <wp:positionV relativeFrom="paragraph">
                  <wp:posOffset>161290</wp:posOffset>
                </wp:positionV>
                <wp:extent cx="5716905" cy="1000125"/>
                <wp:effectExtent l="0" t="0" r="0" b="9525"/>
                <wp:wrapNone/>
                <wp:docPr id="465" name="Rectangle 465"/>
                <wp:cNvGraphicFramePr/>
                <a:graphic xmlns:a="http://schemas.openxmlformats.org/drawingml/2006/main">
                  <a:graphicData uri="http://schemas.microsoft.com/office/word/2010/wordprocessingShape">
                    <wps:wsp>
                      <wps:cNvSpPr/>
                      <wps:spPr>
                        <a:xfrm>
                          <a:off x="0" y="0"/>
                          <a:ext cx="5716905" cy="1000125"/>
                        </a:xfrm>
                        <a:prstGeom prst="rect">
                          <a:avLst/>
                        </a:prstGeom>
                        <a:solidFill>
                          <a:schemeClr val="accent1">
                            <a:lumMod val="40000"/>
                            <a:lumOff val="6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E4C440" w14:textId="45F6C0CD" w:rsidR="006733A3" w:rsidRDefault="006733A3" w:rsidP="007C75A5">
                            <w:pPr>
                              <w:spacing w:after="120"/>
                              <w:jc w:val="center"/>
                              <w:rPr>
                                <w:rFonts w:ascii="Arial" w:hAnsi="Arial" w:cs="Arial"/>
                              </w:rPr>
                            </w:pPr>
                            <w:r>
                              <w:rPr>
                                <w:rFonts w:ascii="Arial" w:hAnsi="Arial" w:cs="Arial"/>
                              </w:rPr>
                              <w:t xml:space="preserve">For useful information regarding </w:t>
                            </w:r>
                            <w:r w:rsidR="002347F3">
                              <w:rPr>
                                <w:rFonts w:ascii="Arial" w:hAnsi="Arial" w:cs="Arial"/>
                              </w:rPr>
                              <w:t>P-cards</w:t>
                            </w:r>
                            <w:r>
                              <w:rPr>
                                <w:rFonts w:ascii="Arial" w:hAnsi="Arial" w:cs="Arial"/>
                              </w:rPr>
                              <w:t>, visit the following websites:</w:t>
                            </w:r>
                            <w:r w:rsidRPr="007C75A5">
                              <w:rPr>
                                <w:rFonts w:ascii="Arial" w:hAnsi="Arial" w:cs="Arial"/>
                              </w:rPr>
                              <w:t xml:space="preserve"> </w:t>
                            </w:r>
                          </w:p>
                          <w:p w14:paraId="796C3879" w14:textId="31B0E538" w:rsidR="000D5FE7" w:rsidRPr="007C75A5" w:rsidRDefault="009B2D23" w:rsidP="007C75A5">
                            <w:pPr>
                              <w:pStyle w:val="BodyText"/>
                              <w:widowControl/>
                              <w:spacing w:after="60"/>
                              <w:ind w:left="360" w:firstLine="0"/>
                              <w:jc w:val="center"/>
                              <w:rPr>
                                <w:rFonts w:cs="Arial"/>
                                <w:sz w:val="21"/>
                                <w:szCs w:val="21"/>
                              </w:rPr>
                            </w:pPr>
                            <w:r>
                              <w:rPr>
                                <w:rFonts w:cs="Arial"/>
                                <w:i/>
                                <w:iCs/>
                              </w:rPr>
                              <w:t>Accounts Payable Advisory #47</w:t>
                            </w:r>
                            <w:r w:rsidR="006733A3">
                              <w:rPr>
                                <w:rFonts w:cs="Arial"/>
                              </w:rPr>
                              <w:t xml:space="preserve"> - </w:t>
                            </w:r>
                            <w:hyperlink r:id="rId54" w:history="1">
                              <w:r w:rsidR="000D5FE7" w:rsidRPr="007C75A5">
                                <w:rPr>
                                  <w:rStyle w:val="Hyperlink"/>
                                  <w:rFonts w:cs="Arial"/>
                                  <w:sz w:val="21"/>
                                  <w:szCs w:val="21"/>
                                </w:rPr>
                                <w:t>https://www.osc.state.ny.us/agencies/accounts_payable_advisories/apadvisory_47.htm</w:t>
                              </w:r>
                            </w:hyperlink>
                          </w:p>
                          <w:p w14:paraId="5CAB0561" w14:textId="37FFC156" w:rsidR="006733A3" w:rsidRPr="007C75A5" w:rsidRDefault="000D5FE7" w:rsidP="007C75A5">
                            <w:pPr>
                              <w:spacing w:after="60"/>
                              <w:jc w:val="center"/>
                              <w:rPr>
                                <w:rFonts w:ascii="Arial" w:hAnsi="Arial" w:cs="Arial"/>
                              </w:rPr>
                            </w:pPr>
                            <w:r>
                              <w:rPr>
                                <w:rFonts w:ascii="Arial" w:hAnsi="Arial" w:cs="Arial"/>
                                <w:i/>
                                <w:iCs/>
                              </w:rPr>
                              <w:t>P-Card Contract</w:t>
                            </w:r>
                            <w:r w:rsidR="006733A3">
                              <w:rPr>
                                <w:rFonts w:ascii="Arial" w:hAnsi="Arial" w:cs="Arial"/>
                              </w:rPr>
                              <w:t xml:space="preserve"> - </w:t>
                            </w:r>
                            <w:hyperlink r:id="rId55" w:history="1">
                              <w:r w:rsidR="006C7C66" w:rsidRPr="00D00F79">
                                <w:rPr>
                                  <w:rStyle w:val="Hyperlink"/>
                                  <w:rFonts w:ascii="Arial" w:hAnsi="Arial" w:cs="Arial"/>
                                </w:rPr>
                                <w:t>https://online.ogs.ny.gov/purchase/snt/awardnotes/7900823217can.htm</w:t>
                              </w:r>
                            </w:hyperlink>
                            <w:r w:rsidR="006C7C66">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462321" id="Rectangle 465" o:spid="_x0000_s1060" style="position:absolute;left:0;text-align:left;margin-left:18.2pt;margin-top:12.7pt;width:450.15pt;height:78.75pt;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" fillcolor="#b4c6e7 [1300]" stroked="f" strokeweight=".25pt">
                <v:textbox>
                  <w:txbxContent>
                    <w:p w14:paraId="40E4C440" w14:textId="45F6C0CD" w:rsidR="006733A3" w:rsidRDefault="006733A3" w:rsidP="007C75A5">
                      <w:pPr>
                        <w:spacing w:after="120"/>
                        <w:jc w:val="center"/>
                        <w:rPr>
                          <w:rFonts w:ascii="Arial" w:hAnsi="Arial" w:cs="Arial"/>
                        </w:rPr>
                      </w:pPr>
                      <w:r>
                        <w:rPr>
                          <w:rFonts w:ascii="Arial" w:hAnsi="Arial" w:cs="Arial"/>
                        </w:rPr>
                        <w:t xml:space="preserve">For useful information regarding </w:t>
                      </w:r>
                      <w:r w:rsidR="002347F3">
                        <w:rPr>
                          <w:rFonts w:ascii="Arial" w:hAnsi="Arial" w:cs="Arial"/>
                        </w:rPr>
                        <w:t>P-cards</w:t>
                      </w:r>
                      <w:r>
                        <w:rPr>
                          <w:rFonts w:ascii="Arial" w:hAnsi="Arial" w:cs="Arial"/>
                        </w:rPr>
                        <w:t>, visit the following websites:</w:t>
                      </w:r>
                      <w:r w:rsidRPr="007C75A5">
                        <w:rPr>
                          <w:rFonts w:ascii="Arial" w:hAnsi="Arial" w:cs="Arial"/>
                        </w:rPr>
                        <w:t xml:space="preserve"> </w:t>
                      </w:r>
                    </w:p>
                    <w:p w14:paraId="796C3879" w14:textId="31B0E538" w:rsidR="000D5FE7" w:rsidRPr="007C75A5" w:rsidRDefault="009B2D23" w:rsidP="007C75A5">
                      <w:pPr>
                        <w:pStyle w:val="BodyText"/>
                        <w:widowControl/>
                        <w:spacing w:after="60"/>
                        <w:ind w:left="360" w:firstLine="0"/>
                        <w:jc w:val="center"/>
                        <w:rPr>
                          <w:rFonts w:cs="Arial"/>
                          <w:sz w:val="21"/>
                          <w:szCs w:val="21"/>
                        </w:rPr>
                      </w:pPr>
                      <w:r>
                        <w:rPr>
                          <w:rFonts w:cs="Arial"/>
                          <w:i/>
                          <w:iCs/>
                        </w:rPr>
                        <w:t>Accounts Payable Advisory #47</w:t>
                      </w:r>
                      <w:r w:rsidR="006733A3">
                        <w:rPr>
                          <w:rFonts w:cs="Arial"/>
                        </w:rPr>
                        <w:t xml:space="preserve"> - </w:t>
                      </w:r>
                      <w:hyperlink r:id="rId56" w:history="1">
                        <w:r w:rsidR="000D5FE7" w:rsidRPr="007C75A5">
                          <w:rPr>
                            <w:rStyle w:val="Hyperlink"/>
                            <w:rFonts w:cs="Arial"/>
                            <w:sz w:val="21"/>
                            <w:szCs w:val="21"/>
                          </w:rPr>
                          <w:t>https://www.osc.state.ny.us/agencies/accounts_payable_advisories/apadvisory_47.htm</w:t>
                        </w:r>
                      </w:hyperlink>
                    </w:p>
                    <w:p w14:paraId="5CAB0561" w14:textId="37FFC156" w:rsidR="006733A3" w:rsidRPr="007C75A5" w:rsidRDefault="000D5FE7" w:rsidP="007C75A5">
                      <w:pPr>
                        <w:spacing w:after="60"/>
                        <w:jc w:val="center"/>
                        <w:rPr>
                          <w:rFonts w:ascii="Arial" w:hAnsi="Arial" w:cs="Arial"/>
                        </w:rPr>
                      </w:pPr>
                      <w:r>
                        <w:rPr>
                          <w:rFonts w:ascii="Arial" w:hAnsi="Arial" w:cs="Arial"/>
                          <w:i/>
                          <w:iCs/>
                        </w:rPr>
                        <w:t>P-Card Contract</w:t>
                      </w:r>
                      <w:r w:rsidR="006733A3">
                        <w:rPr>
                          <w:rFonts w:ascii="Arial" w:hAnsi="Arial" w:cs="Arial"/>
                        </w:rPr>
                        <w:t xml:space="preserve"> - </w:t>
                      </w:r>
                      <w:hyperlink r:id="rId57" w:history="1">
                        <w:r w:rsidR="006C7C66" w:rsidRPr="00D00F79">
                          <w:rPr>
                            <w:rStyle w:val="Hyperlink"/>
                            <w:rFonts w:ascii="Arial" w:hAnsi="Arial" w:cs="Arial"/>
                          </w:rPr>
                          <w:t>https://online.ogs.ny.gov/purchase/snt/awardnotes/7900823217can.htm</w:t>
                        </w:r>
                      </w:hyperlink>
                      <w:r w:rsidR="006C7C66">
                        <w:rPr>
                          <w:rFonts w:ascii="Arial" w:hAnsi="Arial" w:cs="Arial"/>
                        </w:rPr>
                        <w:t xml:space="preserve"> </w:t>
                      </w:r>
                    </w:p>
                  </w:txbxContent>
                </v:textbox>
                <w10:wrap anchorx="margin"/>
              </v:rect>
            </w:pict>
          </mc:Fallback>
        </mc:AlternateContent>
      </w:r>
    </w:p>
    <w:p w14:paraId="4EC983EF" w14:textId="10E06814" w:rsidR="006733A3" w:rsidRPr="00EB7FD5" w:rsidRDefault="006733A3" w:rsidP="00703CD3">
      <w:pPr>
        <w:pStyle w:val="BodyText"/>
        <w:widowControl/>
        <w:spacing w:before="7"/>
        <w:ind w:left="360" w:firstLine="540"/>
        <w:rPr>
          <w:rFonts w:cs="Arial"/>
        </w:rPr>
      </w:pPr>
    </w:p>
    <w:p w14:paraId="16210FDC" w14:textId="174160EA" w:rsidR="006733A3" w:rsidRPr="00FC0170" w:rsidRDefault="006733A3" w:rsidP="00703CD3">
      <w:pPr>
        <w:pStyle w:val="BodyText"/>
        <w:widowControl/>
        <w:spacing w:before="7"/>
        <w:ind w:left="360" w:firstLine="540"/>
        <w:rPr>
          <w:rFonts w:cs="Arial"/>
        </w:rPr>
      </w:pPr>
    </w:p>
    <w:p w14:paraId="3E6FDA72" w14:textId="0C7082D9" w:rsidR="006733A3" w:rsidRPr="007C75A5" w:rsidRDefault="006733A3" w:rsidP="00703CD3">
      <w:pPr>
        <w:pStyle w:val="BodyText"/>
        <w:widowControl/>
        <w:spacing w:before="7"/>
        <w:ind w:left="360" w:firstLine="540"/>
        <w:rPr>
          <w:rFonts w:cs="Arial"/>
        </w:rPr>
      </w:pPr>
    </w:p>
    <w:p w14:paraId="274E3F9D" w14:textId="260B2148" w:rsidR="006733A3" w:rsidRPr="007C75A5" w:rsidRDefault="006733A3" w:rsidP="00703CD3">
      <w:pPr>
        <w:pStyle w:val="BodyText"/>
        <w:widowControl/>
        <w:spacing w:before="7"/>
        <w:ind w:left="360" w:firstLine="540"/>
        <w:rPr>
          <w:rFonts w:cs="Arial"/>
        </w:rPr>
      </w:pPr>
    </w:p>
    <w:p w14:paraId="7C7E5DBD" w14:textId="2E76B6B7" w:rsidR="006733A3" w:rsidRPr="007C75A5" w:rsidRDefault="006733A3" w:rsidP="00703CD3">
      <w:pPr>
        <w:pStyle w:val="BodyText"/>
        <w:widowControl/>
        <w:spacing w:before="7"/>
        <w:ind w:left="360" w:firstLine="540"/>
        <w:rPr>
          <w:rFonts w:cs="Arial"/>
        </w:rPr>
      </w:pPr>
    </w:p>
    <w:p w14:paraId="062BD6D5" w14:textId="11F1EEF0" w:rsidR="006733A3" w:rsidRPr="007C75A5" w:rsidRDefault="006733A3" w:rsidP="00703CD3">
      <w:pPr>
        <w:pStyle w:val="BodyText"/>
        <w:widowControl/>
        <w:spacing w:before="7"/>
        <w:ind w:left="360" w:firstLine="540"/>
        <w:rPr>
          <w:rFonts w:cs="Arial"/>
        </w:rPr>
      </w:pPr>
    </w:p>
    <w:p w14:paraId="78E1337F" w14:textId="390F2ABC" w:rsidR="006733A3" w:rsidRPr="007C75A5" w:rsidRDefault="006733A3" w:rsidP="00703CD3">
      <w:pPr>
        <w:pStyle w:val="BodyText"/>
        <w:widowControl/>
        <w:spacing w:before="7"/>
        <w:ind w:left="360" w:firstLine="540"/>
        <w:rPr>
          <w:rFonts w:cs="Arial"/>
        </w:rPr>
      </w:pPr>
    </w:p>
    <w:p w14:paraId="5323DFEE" w14:textId="77777777" w:rsidR="00F57182" w:rsidRPr="007C75A5" w:rsidRDefault="00F57182" w:rsidP="00703CD3">
      <w:pPr>
        <w:pStyle w:val="BodyText"/>
        <w:widowControl/>
        <w:spacing w:before="7"/>
        <w:ind w:left="119" w:firstLine="720"/>
        <w:rPr>
          <w:rFonts w:cs="Arial"/>
        </w:rPr>
      </w:pPr>
    </w:p>
    <w:p w14:paraId="680BD677" w14:textId="77777777" w:rsidR="00BC6B26" w:rsidRPr="007C75A5" w:rsidRDefault="00BC6B26" w:rsidP="001A6B74">
      <w:pPr>
        <w:pStyle w:val="Heading3"/>
        <w:keepNext/>
        <w:widowControl/>
        <w:ind w:left="1080"/>
        <w:rPr>
          <w:rFonts w:cs="Arial"/>
        </w:rPr>
      </w:pPr>
      <w:bookmarkStart w:id="72" w:name="G._Purchase_Orders"/>
      <w:bookmarkStart w:id="73" w:name="_bookmark16"/>
      <w:bookmarkStart w:id="74" w:name="_Toc123904982"/>
      <w:bookmarkEnd w:id="72"/>
      <w:bookmarkEnd w:id="73"/>
      <w:r w:rsidRPr="007C75A5">
        <w:rPr>
          <w:rFonts w:cs="Arial"/>
        </w:rPr>
        <w:t>2.4.2</w:t>
      </w:r>
      <w:r w:rsidRPr="007C75A5">
        <w:rPr>
          <w:rFonts w:cs="Arial"/>
        </w:rPr>
        <w:tab/>
        <w:t>Purchase Orders</w:t>
      </w:r>
      <w:bookmarkEnd w:id="74"/>
    </w:p>
    <w:p w14:paraId="292F7743" w14:textId="77777777" w:rsidR="00BC6B26" w:rsidRPr="007C75A5" w:rsidRDefault="00BC6B26" w:rsidP="00DB4701">
      <w:pPr>
        <w:keepNext/>
        <w:widowControl/>
        <w:spacing w:before="4"/>
        <w:rPr>
          <w:rFonts w:ascii="Arial" w:eastAsia="Arial" w:hAnsi="Arial" w:cs="Arial"/>
          <w:b/>
          <w:sz w:val="24"/>
          <w:szCs w:val="24"/>
        </w:rPr>
      </w:pPr>
    </w:p>
    <w:p w14:paraId="1CFF0BA0" w14:textId="4E7606D6" w:rsidR="00BC6B26" w:rsidRPr="007C75A5" w:rsidRDefault="00BC6B26" w:rsidP="00703CD3">
      <w:pPr>
        <w:pStyle w:val="BodyText"/>
        <w:widowControl/>
        <w:ind w:left="360" w:firstLine="540"/>
        <w:rPr>
          <w:rFonts w:cs="Arial"/>
        </w:rPr>
      </w:pPr>
      <w:r w:rsidRPr="007C75A5">
        <w:rPr>
          <w:rFonts w:cs="Arial"/>
        </w:rPr>
        <w:t>A Purchase Order (</w:t>
      </w:r>
      <w:r w:rsidR="00351754" w:rsidRPr="007C75A5">
        <w:rPr>
          <w:rFonts w:cs="Arial"/>
        </w:rPr>
        <w:t>“</w:t>
      </w:r>
      <w:r w:rsidRPr="007C75A5">
        <w:rPr>
          <w:rFonts w:cs="Arial"/>
        </w:rPr>
        <w:t>PO</w:t>
      </w:r>
      <w:r w:rsidR="00351754" w:rsidRPr="007C75A5">
        <w:rPr>
          <w:rFonts w:cs="Arial"/>
        </w:rPr>
        <w:t>”</w:t>
      </w:r>
      <w:r w:rsidRPr="007C75A5">
        <w:rPr>
          <w:rFonts w:cs="Arial"/>
        </w:rPr>
        <w:t>) is a document that comprises an agency’s financial transaction with a contractor. The PO may reference an existing centralized or agency contract, including but not limited to a purchase authorization. In the case where there is already a contract the PO may specify quantity, delivery instructions</w:t>
      </w:r>
      <w:r w:rsidR="002C45DA" w:rsidRPr="007C75A5">
        <w:rPr>
          <w:rFonts w:cs="Arial"/>
        </w:rPr>
        <w:t>,</w:t>
      </w:r>
      <w:r w:rsidRPr="007C75A5">
        <w:rPr>
          <w:rFonts w:cs="Arial"/>
        </w:rPr>
        <w:t xml:space="preserve"> and other basic information, </w:t>
      </w:r>
      <w:r w:rsidR="00351754" w:rsidRPr="007C75A5">
        <w:rPr>
          <w:rFonts w:cs="Arial"/>
        </w:rPr>
        <w:t>but a PO</w:t>
      </w:r>
      <w:r w:rsidRPr="007C75A5">
        <w:rPr>
          <w:rFonts w:cs="Arial"/>
        </w:rPr>
        <w:t xml:space="preserve"> usually does not include terms and conditions that conflict with the contract. Where there is not a contract, </w:t>
      </w:r>
      <w:r w:rsidR="00036BE2" w:rsidRPr="007C75A5">
        <w:rPr>
          <w:rFonts w:cs="Arial"/>
        </w:rPr>
        <w:t>such as</w:t>
      </w:r>
      <w:r w:rsidRPr="007C75A5">
        <w:rPr>
          <w:rFonts w:cs="Arial"/>
        </w:rPr>
        <w:t xml:space="preserve"> a discretionary purchase, the PO shall also contain terms and conditions that govern the relationship with the contractor, and/or describe the goods or services being procured. If a PO governs a relationship with a contractor, it will contain all the information necessary to communicate the requirements of the procurement including MWBE and SDVOB goals if applicable. In addition to the financial and budgetary details for the purchase, Appendix A</w:t>
      </w:r>
      <w:r w:rsidRPr="007C75A5">
        <w:rPr>
          <w:rFonts w:cs="Arial"/>
          <w:b/>
          <w:i/>
        </w:rPr>
        <w:t xml:space="preserve"> </w:t>
      </w:r>
      <w:r w:rsidRPr="007C75A5">
        <w:rPr>
          <w:rFonts w:cs="Arial"/>
        </w:rPr>
        <w:t xml:space="preserve">must be incorporated into or attached to the PO. </w:t>
      </w:r>
    </w:p>
    <w:p w14:paraId="3FB38D17" w14:textId="58221D2A" w:rsidR="008F4F60" w:rsidRPr="007C75A5" w:rsidRDefault="008F4F60" w:rsidP="00703CD3">
      <w:pPr>
        <w:pStyle w:val="BodyText"/>
        <w:widowControl/>
        <w:ind w:left="360" w:firstLine="540"/>
        <w:rPr>
          <w:rFonts w:cs="Arial"/>
        </w:rPr>
      </w:pPr>
    </w:p>
    <w:p w14:paraId="1EAE7F9E" w14:textId="2FC5C8B3" w:rsidR="008F4F60" w:rsidRPr="004777F7" w:rsidRDefault="008F4F60" w:rsidP="00703CD3">
      <w:pPr>
        <w:pStyle w:val="BodyText"/>
        <w:widowControl/>
        <w:ind w:left="360" w:firstLine="540"/>
        <w:rPr>
          <w:rFonts w:cs="Arial"/>
        </w:rPr>
      </w:pPr>
      <w:r w:rsidRPr="004777F7">
        <w:rPr>
          <w:rFonts w:cs="Arial"/>
          <w:noProof/>
        </w:rPr>
        <mc:AlternateContent>
          <mc:Choice Requires="wps">
            <w:drawing>
              <wp:anchor distT="0" distB="0" distL="114300" distR="114300" simplePos="0" relativeHeight="251658284" behindDoc="0" locked="0" layoutInCell="1" allowOverlap="1" wp14:anchorId="43EFC299" wp14:editId="6D71DD21">
                <wp:simplePos x="0" y="0"/>
                <wp:positionH relativeFrom="margin">
                  <wp:posOffset>231140</wp:posOffset>
                </wp:positionH>
                <wp:positionV relativeFrom="paragraph">
                  <wp:posOffset>27940</wp:posOffset>
                </wp:positionV>
                <wp:extent cx="5716905" cy="470780"/>
                <wp:effectExtent l="0" t="0" r="0" b="5715"/>
                <wp:wrapNone/>
                <wp:docPr id="466" name="Rectangle 466"/>
                <wp:cNvGraphicFramePr/>
                <a:graphic xmlns:a="http://schemas.openxmlformats.org/drawingml/2006/main">
                  <a:graphicData uri="http://schemas.microsoft.com/office/word/2010/wordprocessingShape">
                    <wps:wsp>
                      <wps:cNvSpPr/>
                      <wps:spPr>
                        <a:xfrm>
                          <a:off x="0" y="0"/>
                          <a:ext cx="5716905" cy="470780"/>
                        </a:xfrm>
                        <a:prstGeom prst="rect">
                          <a:avLst/>
                        </a:prstGeom>
                        <a:solidFill>
                          <a:schemeClr val="accent1">
                            <a:lumMod val="40000"/>
                            <a:lumOff val="6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1308EB" w14:textId="4C9D1E78" w:rsidR="008F4F60" w:rsidRDefault="008F4F60" w:rsidP="007C75A5">
                            <w:pPr>
                              <w:spacing w:after="120"/>
                              <w:jc w:val="center"/>
                            </w:pPr>
                            <w:r>
                              <w:rPr>
                                <w:rFonts w:ascii="Arial" w:hAnsi="Arial" w:cs="Arial"/>
                              </w:rPr>
                              <w:t>Additional information regarding POs can be found on the OSC website at:</w:t>
                            </w:r>
                            <w:r w:rsidRPr="007C75A5">
                              <w:rPr>
                                <w:rFonts w:ascii="Arial" w:hAnsi="Arial" w:cs="Arial"/>
                              </w:rPr>
                              <w:t xml:space="preserve"> </w:t>
                            </w:r>
                            <w:r>
                              <w:rPr>
                                <w:rFonts w:ascii="Arial" w:hAnsi="Arial" w:cs="Arial"/>
                              </w:rPr>
                              <w:t xml:space="preserve"> </w:t>
                            </w:r>
                            <w:hyperlink r:id="rId58" w:anchor="XI.A/3.htm?Highlight=purchase%20order" w:history="1">
                              <w:r w:rsidRPr="007C75A5">
                                <w:rPr>
                                  <w:rStyle w:val="Hyperlink"/>
                                  <w:rFonts w:ascii="Arial" w:hAnsi="Arial" w:cs="Arial"/>
                                  <w:sz w:val="20"/>
                                  <w:szCs w:val="20"/>
                                </w:rPr>
                                <w:t>https://web.osc.state.ny.us/agencies/guide/MyWebHelp/#XI.A/3.htm?Highlight=purchase%20order</w:t>
                              </w:r>
                            </w:hyperlink>
                          </w:p>
                          <w:p w14:paraId="5B32777A" w14:textId="3249FEE8" w:rsidR="008F4F60" w:rsidRPr="00F20094" w:rsidRDefault="008F4F60" w:rsidP="007C75A5">
                            <w:pPr>
                              <w:pStyle w:val="BodyText"/>
                              <w:widowControl/>
                              <w:spacing w:after="60"/>
                              <w:ind w:left="360" w:firstLine="0"/>
                              <w:jc w:val="center"/>
                              <w:rPr>
                                <w:rFonts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FC299" id="Rectangle 466" o:spid="_x0000_s1061" style="position:absolute;left:0;text-align:left;margin-left:18.2pt;margin-top:2.2pt;width:450.15pt;height:37.05pt;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" fillcolor="#b4c6e7 [1300]" stroked="f" strokeweight=".25pt">
                <v:textbox>
                  <w:txbxContent>
                    <w:p w14:paraId="611308EB" w14:textId="4C9D1E78" w:rsidR="008F4F60" w:rsidRDefault="008F4F60" w:rsidP="007C75A5">
                      <w:pPr>
                        <w:spacing w:after="120"/>
                        <w:jc w:val="center"/>
                      </w:pPr>
                      <w:r>
                        <w:rPr>
                          <w:rFonts w:ascii="Arial" w:hAnsi="Arial" w:cs="Arial"/>
                        </w:rPr>
                        <w:t>Additional information regarding POs can be found on the OSC website at:</w:t>
                      </w:r>
                      <w:r w:rsidRPr="007C75A5">
                        <w:rPr>
                          <w:rFonts w:ascii="Arial" w:hAnsi="Arial" w:cs="Arial"/>
                        </w:rPr>
                        <w:t xml:space="preserve"> </w:t>
                      </w:r>
                      <w:r>
                        <w:rPr>
                          <w:rFonts w:ascii="Arial" w:hAnsi="Arial" w:cs="Arial"/>
                        </w:rPr>
                        <w:t xml:space="preserve"> </w:t>
                      </w:r>
                      <w:hyperlink r:id="rId59" w:anchor="XI.A/3.htm?Highlight=purchase%20order" w:history="1">
                        <w:r w:rsidRPr="007C75A5">
                          <w:rPr>
                            <w:rStyle w:val="Hyperlink"/>
                            <w:rFonts w:ascii="Arial" w:hAnsi="Arial" w:cs="Arial"/>
                            <w:sz w:val="20"/>
                            <w:szCs w:val="20"/>
                          </w:rPr>
                          <w:t>https://web.osc.state.ny.us/agencies/guide/MyWebHelp/#XI.A/3.htm?Highlight=purchase%20order</w:t>
                        </w:r>
                      </w:hyperlink>
                    </w:p>
                    <w:p w14:paraId="5B32777A" w14:textId="3249FEE8" w:rsidR="008F4F60" w:rsidRPr="00F20094" w:rsidRDefault="008F4F60" w:rsidP="007C75A5">
                      <w:pPr>
                        <w:pStyle w:val="BodyText"/>
                        <w:widowControl/>
                        <w:spacing w:after="60"/>
                        <w:ind w:left="360" w:firstLine="0"/>
                        <w:jc w:val="center"/>
                        <w:rPr>
                          <w:rFonts w:cs="Arial"/>
                        </w:rPr>
                      </w:pPr>
                    </w:p>
                  </w:txbxContent>
                </v:textbox>
                <w10:wrap anchorx="margin"/>
              </v:rect>
            </w:pict>
          </mc:Fallback>
        </mc:AlternateContent>
      </w:r>
    </w:p>
    <w:p w14:paraId="461D307F" w14:textId="5E4E988D" w:rsidR="008F4F60" w:rsidRDefault="008F4F60" w:rsidP="00703CD3">
      <w:pPr>
        <w:pStyle w:val="BodyText"/>
        <w:widowControl/>
        <w:ind w:left="360" w:firstLine="540"/>
        <w:rPr>
          <w:rFonts w:cs="Arial"/>
        </w:rPr>
      </w:pPr>
    </w:p>
    <w:p w14:paraId="7D0ACCF6" w14:textId="77777777" w:rsidR="00AC4F0A" w:rsidRPr="007C75A5" w:rsidRDefault="00AC4F0A" w:rsidP="00703CD3">
      <w:pPr>
        <w:pStyle w:val="BodyText"/>
        <w:widowControl/>
        <w:ind w:left="360" w:firstLine="540"/>
        <w:rPr>
          <w:rFonts w:cs="Arial"/>
        </w:rPr>
      </w:pPr>
    </w:p>
    <w:p w14:paraId="41380332" w14:textId="77777777" w:rsidR="00F57182" w:rsidRPr="007C75A5" w:rsidRDefault="00F57182" w:rsidP="00703CD3">
      <w:pPr>
        <w:pStyle w:val="BodyText"/>
        <w:widowControl/>
        <w:ind w:left="0" w:firstLine="0"/>
        <w:jc w:val="center"/>
        <w:rPr>
          <w:rStyle w:val="Hyperlink"/>
          <w:rFonts w:eastAsiaTheme="minorHAnsi" w:cs="Arial"/>
        </w:rPr>
      </w:pPr>
    </w:p>
    <w:p w14:paraId="35A10294" w14:textId="77777777" w:rsidR="00BC6B26" w:rsidRDefault="00BC6B26" w:rsidP="00703CD3">
      <w:pPr>
        <w:pStyle w:val="BodyText"/>
        <w:widowControl/>
        <w:ind w:left="540" w:firstLine="541"/>
        <w:rPr>
          <w:rFonts w:cs="Arial"/>
        </w:rPr>
      </w:pPr>
    </w:p>
    <w:p w14:paraId="7CECB1F1" w14:textId="0211901E" w:rsidR="00BC6B26" w:rsidRPr="00FC0170" w:rsidRDefault="00BC6B26" w:rsidP="00703CD3">
      <w:pPr>
        <w:pStyle w:val="Heading3"/>
        <w:ind w:left="1080"/>
        <w:rPr>
          <w:rFonts w:cs="Arial"/>
          <w:b w:val="0"/>
        </w:rPr>
      </w:pPr>
      <w:bookmarkStart w:id="75" w:name="H._Purchase_Authorizations"/>
      <w:bookmarkStart w:id="76" w:name="_bookmark17"/>
      <w:bookmarkStart w:id="77" w:name="_Toc123904983"/>
      <w:bookmarkEnd w:id="75"/>
      <w:bookmarkEnd w:id="76"/>
      <w:r w:rsidRPr="00EB7FD5">
        <w:rPr>
          <w:rFonts w:cs="Arial"/>
        </w:rPr>
        <w:t>2.4.3</w:t>
      </w:r>
      <w:r w:rsidRPr="00EB7FD5">
        <w:rPr>
          <w:rFonts w:cs="Arial"/>
        </w:rPr>
        <w:tab/>
        <w:t>Agency</w:t>
      </w:r>
      <w:r w:rsidR="00126057" w:rsidRPr="00E8323C">
        <w:rPr>
          <w:rFonts w:cs="Arial"/>
        </w:rPr>
        <w:t>-</w:t>
      </w:r>
      <w:r w:rsidRPr="00E8323C">
        <w:rPr>
          <w:rFonts w:cs="Arial"/>
        </w:rPr>
        <w:t>Specific Contract</w:t>
      </w:r>
      <w:bookmarkEnd w:id="77"/>
    </w:p>
    <w:p w14:paraId="1F736403" w14:textId="77777777" w:rsidR="00BC6B26" w:rsidRPr="007C75A5" w:rsidRDefault="00BC6B26" w:rsidP="00703CD3">
      <w:pPr>
        <w:pStyle w:val="BodyText"/>
        <w:keepNext/>
        <w:widowControl/>
        <w:spacing w:before="7"/>
        <w:ind w:left="119" w:firstLine="720"/>
        <w:rPr>
          <w:rFonts w:cs="Arial"/>
          <w:b/>
        </w:rPr>
      </w:pPr>
    </w:p>
    <w:p w14:paraId="28D08B80" w14:textId="2925563E" w:rsidR="00BC6B26" w:rsidRPr="007C75A5" w:rsidRDefault="00BE0A57" w:rsidP="00703CD3">
      <w:pPr>
        <w:ind w:left="360" w:firstLine="540"/>
        <w:rPr>
          <w:rFonts w:ascii="Arial" w:hAnsi="Arial" w:cs="Arial"/>
        </w:rPr>
      </w:pPr>
      <w:r w:rsidRPr="00FE4FCC">
        <w:rPr>
          <w:rFonts w:ascii="Arial" w:hAnsi="Arial" w:cs="Arial"/>
        </w:rPr>
        <w:t>M</w:t>
      </w:r>
      <w:r w:rsidR="00992E9B" w:rsidRPr="00FE4FCC">
        <w:rPr>
          <w:rFonts w:ascii="Arial" w:hAnsi="Arial" w:cs="Arial"/>
        </w:rPr>
        <w:t>ultiple contract types</w:t>
      </w:r>
      <w:r w:rsidR="00BC6B26" w:rsidRPr="00FE4FCC">
        <w:rPr>
          <w:rFonts w:ascii="Arial" w:hAnsi="Arial" w:cs="Arial"/>
        </w:rPr>
        <w:t xml:space="preserve"> are used by agencies dependent on the nature and dollar value of the procurement.</w:t>
      </w:r>
      <w:r w:rsidR="00304F1F" w:rsidRPr="00FE4FCC">
        <w:rPr>
          <w:rFonts w:ascii="Arial" w:hAnsi="Arial" w:cs="Arial"/>
        </w:rPr>
        <w:t xml:space="preserve"> </w:t>
      </w:r>
      <w:r w:rsidR="00BC6B26" w:rsidRPr="00FE4FCC">
        <w:rPr>
          <w:rFonts w:ascii="Arial" w:hAnsi="Arial" w:cs="Arial"/>
        </w:rPr>
        <w:t xml:space="preserve">The most common types are service contracts, purchase authorizations, </w:t>
      </w:r>
      <w:r w:rsidR="4A93932D" w:rsidRPr="007C79E2">
        <w:rPr>
          <w:rFonts w:ascii="Arial" w:hAnsi="Arial" w:cs="Arial"/>
        </w:rPr>
        <w:t xml:space="preserve">and </w:t>
      </w:r>
      <w:r w:rsidR="00BC6B26" w:rsidRPr="00FE4FCC">
        <w:rPr>
          <w:rFonts w:ascii="Arial" w:hAnsi="Arial" w:cs="Arial"/>
        </w:rPr>
        <w:t>one-time purchase</w:t>
      </w:r>
      <w:r w:rsidR="00BD77A0" w:rsidRPr="007C75A5">
        <w:rPr>
          <w:rFonts w:ascii="Arial" w:hAnsi="Arial" w:cs="Arial"/>
          <w:bCs/>
        </w:rPr>
        <w:t>s</w:t>
      </w:r>
      <w:r w:rsidR="00BC6B26" w:rsidRPr="00FE4FCC">
        <w:rPr>
          <w:rFonts w:ascii="Arial" w:hAnsi="Arial" w:cs="Arial"/>
        </w:rPr>
        <w:t xml:space="preserve">. </w:t>
      </w:r>
    </w:p>
    <w:p w14:paraId="6D5A5102" w14:textId="53F501C2" w:rsidR="00BC6B26" w:rsidRPr="007C75A5" w:rsidRDefault="008C77FC" w:rsidP="00703CD3">
      <w:pPr>
        <w:pStyle w:val="BodyText"/>
        <w:widowControl/>
        <w:ind w:left="270" w:firstLine="0"/>
        <w:jc w:val="center"/>
        <w:rPr>
          <w:rStyle w:val="Hyperlink"/>
          <w:rFonts w:cs="Arial"/>
        </w:rPr>
      </w:pPr>
      <w:r w:rsidRPr="004777F7">
        <w:rPr>
          <w:rFonts w:cs="Arial"/>
          <w:u w:val="single" w:color="000000"/>
        </w:rPr>
        <w:fldChar w:fldCharType="begin"/>
      </w:r>
      <w:r w:rsidRPr="007C75A5">
        <w:rPr>
          <w:rFonts w:cs="Arial"/>
          <w:u w:val="single" w:color="000000"/>
        </w:rPr>
        <w:instrText xml:space="preserve"> HYPERLINK "http://www.osc.state.ny.us/agencies/guide/MyWebHelp" </w:instrText>
      </w:r>
      <w:r w:rsidRPr="004777F7">
        <w:rPr>
          <w:rFonts w:cs="Arial"/>
          <w:u w:val="single" w:color="000000"/>
        </w:rPr>
        <w:fldChar w:fldCharType="separate"/>
      </w:r>
    </w:p>
    <w:p w14:paraId="3CE2B642" w14:textId="727D9E67" w:rsidR="00BC6B26" w:rsidRPr="004777F7" w:rsidRDefault="004A5E84" w:rsidP="007C75A5">
      <w:pPr>
        <w:pStyle w:val="BodyText"/>
        <w:widowControl/>
        <w:ind w:left="360" w:firstLine="0"/>
        <w:rPr>
          <w:rFonts w:cs="Arial"/>
          <w:u w:val="single" w:color="000000"/>
        </w:rPr>
      </w:pPr>
      <w:r w:rsidRPr="004777F7">
        <w:rPr>
          <w:rFonts w:cs="Arial"/>
          <w:noProof/>
        </w:rPr>
        <mc:AlternateContent>
          <mc:Choice Requires="wps">
            <w:drawing>
              <wp:anchor distT="0" distB="0" distL="114300" distR="114300" simplePos="0" relativeHeight="251658285" behindDoc="0" locked="0" layoutInCell="1" allowOverlap="1" wp14:anchorId="216E3210" wp14:editId="5AB1BA67">
                <wp:simplePos x="0" y="0"/>
                <wp:positionH relativeFrom="margin">
                  <wp:posOffset>230505</wp:posOffset>
                </wp:positionH>
                <wp:positionV relativeFrom="paragraph">
                  <wp:posOffset>10795</wp:posOffset>
                </wp:positionV>
                <wp:extent cx="5716905" cy="647078"/>
                <wp:effectExtent l="0" t="0" r="0" b="635"/>
                <wp:wrapNone/>
                <wp:docPr id="467" name="Rectangle 467"/>
                <wp:cNvGraphicFramePr/>
                <a:graphic xmlns:a="http://schemas.openxmlformats.org/drawingml/2006/main">
                  <a:graphicData uri="http://schemas.microsoft.com/office/word/2010/wordprocessingShape">
                    <wps:wsp>
                      <wps:cNvSpPr/>
                      <wps:spPr>
                        <a:xfrm>
                          <a:off x="0" y="0"/>
                          <a:ext cx="5716905" cy="647078"/>
                        </a:xfrm>
                        <a:prstGeom prst="rect">
                          <a:avLst/>
                        </a:prstGeom>
                        <a:solidFill>
                          <a:schemeClr val="accent1">
                            <a:lumMod val="40000"/>
                            <a:lumOff val="6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BC99AD" w14:textId="0F07845C" w:rsidR="00A85A4E" w:rsidRDefault="00A65574" w:rsidP="007C75A5">
                            <w:pPr>
                              <w:spacing w:after="60"/>
                              <w:jc w:val="center"/>
                            </w:pPr>
                            <w:r>
                              <w:rPr>
                                <w:rFonts w:ascii="Arial" w:hAnsi="Arial" w:cs="Arial"/>
                              </w:rPr>
                              <w:t>For detailed guid</w:t>
                            </w:r>
                            <w:r w:rsidR="004A5E84">
                              <w:rPr>
                                <w:rFonts w:ascii="Arial" w:hAnsi="Arial" w:cs="Arial"/>
                              </w:rPr>
                              <w:t xml:space="preserve">ance on establishing contracts and the necessary approvals, see </w:t>
                            </w:r>
                            <w:r w:rsidR="005F1D79">
                              <w:rPr>
                                <w:rFonts w:ascii="Arial" w:hAnsi="Arial" w:cs="Arial"/>
                              </w:rPr>
                              <w:t xml:space="preserve">Section XI of the </w:t>
                            </w:r>
                            <w:r w:rsidR="004A5E84">
                              <w:rPr>
                                <w:rFonts w:ascii="Arial" w:hAnsi="Arial" w:cs="Arial"/>
                              </w:rPr>
                              <w:t xml:space="preserve">OSC’s </w:t>
                            </w:r>
                            <w:r w:rsidR="005F1D79">
                              <w:rPr>
                                <w:rFonts w:ascii="Arial" w:hAnsi="Arial" w:cs="Arial"/>
                              </w:rPr>
                              <w:t>Guide to Financial Operations</w:t>
                            </w:r>
                            <w:r w:rsidR="00A85A4E">
                              <w:rPr>
                                <w:rFonts w:ascii="Arial" w:hAnsi="Arial" w:cs="Arial"/>
                              </w:rPr>
                              <w:t>:</w:t>
                            </w:r>
                            <w:r w:rsidR="00A85A4E" w:rsidRPr="007C75A5">
                              <w:rPr>
                                <w:rFonts w:ascii="Arial" w:hAnsi="Arial" w:cs="Arial"/>
                              </w:rPr>
                              <w:t xml:space="preserve"> </w:t>
                            </w:r>
                            <w:r w:rsidR="00A85A4E">
                              <w:rPr>
                                <w:rFonts w:ascii="Arial" w:hAnsi="Arial" w:cs="Arial"/>
                              </w:rPr>
                              <w:t xml:space="preserve"> </w:t>
                            </w:r>
                          </w:p>
                          <w:p w14:paraId="14DD0EF0" w14:textId="1A003AB9" w:rsidR="003227B7" w:rsidRPr="003227B7" w:rsidRDefault="00C34ECE" w:rsidP="003227B7">
                            <w:pPr>
                              <w:pStyle w:val="BodyText"/>
                              <w:widowControl/>
                              <w:ind w:left="270" w:firstLine="0"/>
                              <w:jc w:val="center"/>
                              <w:rPr>
                                <w:rFonts w:cs="Arial"/>
                              </w:rPr>
                            </w:pPr>
                            <w:hyperlink r:id="rId60" w:history="1">
                              <w:r w:rsidR="003227B7" w:rsidRPr="00D00F79">
                                <w:rPr>
                                  <w:rStyle w:val="Hyperlink"/>
                                  <w:rFonts w:cs="Arial"/>
                                </w:rPr>
                                <w:t>http://www.osc.state.ny.us/agencies/guide/MyWebHelp</w:t>
                              </w:r>
                            </w:hyperlink>
                            <w:r w:rsidR="003227B7">
                              <w:rPr>
                                <w:rFonts w:cs="Arial"/>
                              </w:rPr>
                              <w:t xml:space="preserve"> </w:t>
                            </w:r>
                          </w:p>
                          <w:p w14:paraId="566067F9" w14:textId="3B8BB037" w:rsidR="00A85A4E" w:rsidRPr="00F20094" w:rsidRDefault="003227B7" w:rsidP="007C75A5">
                            <w:pPr>
                              <w:pStyle w:val="BodyText"/>
                              <w:widowControl/>
                              <w:spacing w:after="60"/>
                              <w:ind w:left="360" w:firstLine="0"/>
                              <w:jc w:val="center"/>
                              <w:rPr>
                                <w:rFonts w:cs="Arial"/>
                              </w:rPr>
                            </w:pPr>
                            <w:r>
                              <w:rPr>
                                <w:rFonts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E3210" id="Rectangle 467" o:spid="_x0000_s1062" style="position:absolute;left:0;text-align:left;margin-left:18.15pt;margin-top:.85pt;width:450.15pt;height:50.95pt;z-index:2516582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" fillcolor="#b4c6e7 [1300]" stroked="f" strokeweight=".25pt">
                <v:textbox>
                  <w:txbxContent>
                    <w:p w14:paraId="58BC99AD" w14:textId="0F07845C" w:rsidR="00A85A4E" w:rsidRDefault="00A65574" w:rsidP="007C75A5">
                      <w:pPr>
                        <w:spacing w:after="60"/>
                        <w:jc w:val="center"/>
                      </w:pPr>
                      <w:r>
                        <w:rPr>
                          <w:rFonts w:ascii="Arial" w:hAnsi="Arial" w:cs="Arial"/>
                        </w:rPr>
                        <w:t>For detailed guid</w:t>
                      </w:r>
                      <w:r w:rsidR="004A5E84">
                        <w:rPr>
                          <w:rFonts w:ascii="Arial" w:hAnsi="Arial" w:cs="Arial"/>
                        </w:rPr>
                        <w:t xml:space="preserve">ance on establishing contracts and the necessary approvals, see </w:t>
                      </w:r>
                      <w:r w:rsidR="005F1D79">
                        <w:rPr>
                          <w:rFonts w:ascii="Arial" w:hAnsi="Arial" w:cs="Arial"/>
                        </w:rPr>
                        <w:t xml:space="preserve">Section XI of the </w:t>
                      </w:r>
                      <w:r w:rsidR="004A5E84">
                        <w:rPr>
                          <w:rFonts w:ascii="Arial" w:hAnsi="Arial" w:cs="Arial"/>
                        </w:rPr>
                        <w:t xml:space="preserve">OSC’s </w:t>
                      </w:r>
                      <w:r w:rsidR="005F1D79">
                        <w:rPr>
                          <w:rFonts w:ascii="Arial" w:hAnsi="Arial" w:cs="Arial"/>
                        </w:rPr>
                        <w:t>Guide to Financial Operations</w:t>
                      </w:r>
                      <w:r w:rsidR="00A85A4E">
                        <w:rPr>
                          <w:rFonts w:ascii="Arial" w:hAnsi="Arial" w:cs="Arial"/>
                        </w:rPr>
                        <w:t>:</w:t>
                      </w:r>
                      <w:r w:rsidR="00A85A4E" w:rsidRPr="007C75A5">
                        <w:rPr>
                          <w:rFonts w:ascii="Arial" w:hAnsi="Arial" w:cs="Arial"/>
                        </w:rPr>
                        <w:t xml:space="preserve"> </w:t>
                      </w:r>
                      <w:r w:rsidR="00A85A4E">
                        <w:rPr>
                          <w:rFonts w:ascii="Arial" w:hAnsi="Arial" w:cs="Arial"/>
                        </w:rPr>
                        <w:t xml:space="preserve"> </w:t>
                      </w:r>
                    </w:p>
                    <w:p w14:paraId="14DD0EF0" w14:textId="1A003AB9" w:rsidR="003227B7" w:rsidRPr="003227B7" w:rsidRDefault="00C34ECE" w:rsidP="003227B7">
                      <w:pPr>
                        <w:pStyle w:val="BodyText"/>
                        <w:widowControl/>
                        <w:ind w:left="270" w:firstLine="0"/>
                        <w:jc w:val="center"/>
                        <w:rPr>
                          <w:rFonts w:cs="Arial"/>
                        </w:rPr>
                      </w:pPr>
                      <w:hyperlink r:id="rId61" w:history="1">
                        <w:r w:rsidR="003227B7" w:rsidRPr="00D00F79">
                          <w:rPr>
                            <w:rStyle w:val="Hyperlink"/>
                            <w:rFonts w:cs="Arial"/>
                          </w:rPr>
                          <w:t>http://www.osc.state.ny.us/agencies/guide/MyWebHelp</w:t>
                        </w:r>
                      </w:hyperlink>
                      <w:r w:rsidR="003227B7">
                        <w:rPr>
                          <w:rFonts w:cs="Arial"/>
                        </w:rPr>
                        <w:t xml:space="preserve"> </w:t>
                      </w:r>
                    </w:p>
                    <w:p w14:paraId="566067F9" w14:textId="3B8BB037" w:rsidR="00A85A4E" w:rsidRPr="00F20094" w:rsidRDefault="003227B7" w:rsidP="007C75A5">
                      <w:pPr>
                        <w:pStyle w:val="BodyText"/>
                        <w:widowControl/>
                        <w:spacing w:after="60"/>
                        <w:ind w:left="360" w:firstLine="0"/>
                        <w:jc w:val="center"/>
                        <w:rPr>
                          <w:rFonts w:cs="Arial"/>
                        </w:rPr>
                      </w:pPr>
                      <w:r>
                        <w:rPr>
                          <w:rFonts w:cs="Arial"/>
                        </w:rPr>
                        <w:t xml:space="preserve"> </w:t>
                      </w:r>
                    </w:p>
                  </w:txbxContent>
                </v:textbox>
                <w10:wrap anchorx="margin"/>
              </v:rect>
            </w:pict>
          </mc:Fallback>
        </mc:AlternateContent>
      </w:r>
      <w:r w:rsidR="008C77FC" w:rsidRPr="004777F7">
        <w:rPr>
          <w:rFonts w:cs="Arial"/>
          <w:u w:val="single" w:color="000000"/>
        </w:rPr>
        <w:fldChar w:fldCharType="end"/>
      </w:r>
    </w:p>
    <w:p w14:paraId="1FDB2366" w14:textId="2FB51E31" w:rsidR="00F57182" w:rsidRPr="00EB7FD5" w:rsidRDefault="00F57182" w:rsidP="00703CD3">
      <w:pPr>
        <w:pStyle w:val="BodyText"/>
        <w:widowControl/>
        <w:ind w:left="2122" w:firstLine="0"/>
        <w:rPr>
          <w:rFonts w:cs="Arial"/>
        </w:rPr>
      </w:pPr>
    </w:p>
    <w:p w14:paraId="7EC4212F" w14:textId="4C5CE9AE" w:rsidR="00A85A4E" w:rsidRPr="00FC0170" w:rsidRDefault="00A85A4E" w:rsidP="00703CD3">
      <w:pPr>
        <w:pStyle w:val="BodyText"/>
        <w:widowControl/>
        <w:ind w:left="2122" w:firstLine="0"/>
        <w:rPr>
          <w:rFonts w:cs="Arial"/>
        </w:rPr>
      </w:pPr>
    </w:p>
    <w:p w14:paraId="6070258A" w14:textId="77777777" w:rsidR="00A85A4E" w:rsidRPr="007C75A5" w:rsidRDefault="00A85A4E" w:rsidP="00703CD3">
      <w:pPr>
        <w:pStyle w:val="BodyText"/>
        <w:widowControl/>
        <w:ind w:left="2122" w:firstLine="0"/>
        <w:rPr>
          <w:rFonts w:cs="Arial"/>
        </w:rPr>
      </w:pPr>
    </w:p>
    <w:p w14:paraId="0B521C6E" w14:textId="77777777" w:rsidR="00A85A4E" w:rsidRPr="007C75A5" w:rsidRDefault="00A85A4E" w:rsidP="00703CD3">
      <w:pPr>
        <w:pStyle w:val="BodyText"/>
        <w:widowControl/>
        <w:ind w:left="2122" w:firstLine="0"/>
        <w:rPr>
          <w:rFonts w:cs="Arial"/>
        </w:rPr>
      </w:pPr>
    </w:p>
    <w:p w14:paraId="222A513A" w14:textId="77777777" w:rsidR="00A85A4E" w:rsidRPr="007C75A5" w:rsidRDefault="00A85A4E" w:rsidP="00703CD3">
      <w:pPr>
        <w:pStyle w:val="BodyText"/>
        <w:widowControl/>
        <w:ind w:left="2122" w:firstLine="0"/>
        <w:rPr>
          <w:rFonts w:cs="Arial"/>
        </w:rPr>
      </w:pPr>
    </w:p>
    <w:p w14:paraId="6076D79E" w14:textId="194A5D41" w:rsidR="00BC6B26" w:rsidRPr="007C75A5" w:rsidRDefault="0016011F" w:rsidP="00703CD3">
      <w:pPr>
        <w:pStyle w:val="Heading3"/>
        <w:ind w:left="1080"/>
        <w:rPr>
          <w:rFonts w:cs="Arial"/>
        </w:rPr>
      </w:pPr>
      <w:bookmarkStart w:id="78" w:name="I._Interagency_Memorandum_of_Understandi"/>
      <w:bookmarkStart w:id="79" w:name="_bookmark18"/>
      <w:bookmarkStart w:id="80" w:name="_Toc123904984"/>
      <w:bookmarkEnd w:id="78"/>
      <w:bookmarkEnd w:id="79"/>
      <w:r w:rsidRPr="007C75A5">
        <w:rPr>
          <w:rFonts w:cs="Arial"/>
        </w:rPr>
        <w:t>2.4.4</w:t>
      </w:r>
      <w:r w:rsidRPr="007C75A5">
        <w:rPr>
          <w:rFonts w:cs="Arial"/>
        </w:rPr>
        <w:tab/>
      </w:r>
      <w:r w:rsidR="00BC6B26" w:rsidRPr="007C75A5">
        <w:rPr>
          <w:rFonts w:cs="Arial"/>
        </w:rPr>
        <w:t>Interagency Memorandum of</w:t>
      </w:r>
      <w:r w:rsidR="00BC6B26" w:rsidRPr="007C75A5">
        <w:rPr>
          <w:rFonts w:cs="Arial"/>
          <w:spacing w:val="-8"/>
        </w:rPr>
        <w:t xml:space="preserve"> </w:t>
      </w:r>
      <w:r w:rsidR="00BC6B26" w:rsidRPr="007C75A5">
        <w:rPr>
          <w:rFonts w:cs="Arial"/>
        </w:rPr>
        <w:t>Understanding (</w:t>
      </w:r>
      <w:r w:rsidR="003F7079" w:rsidRPr="007C75A5">
        <w:rPr>
          <w:rFonts w:cs="Arial"/>
        </w:rPr>
        <w:t>“</w:t>
      </w:r>
      <w:r w:rsidR="00BC6B26" w:rsidRPr="007C75A5">
        <w:rPr>
          <w:rFonts w:cs="Arial"/>
        </w:rPr>
        <w:t>MOU</w:t>
      </w:r>
      <w:r w:rsidR="003F7079" w:rsidRPr="007C75A5">
        <w:rPr>
          <w:rFonts w:cs="Arial"/>
        </w:rPr>
        <w:t>”</w:t>
      </w:r>
      <w:r w:rsidR="00BC6B26" w:rsidRPr="007C75A5">
        <w:rPr>
          <w:rFonts w:cs="Arial"/>
        </w:rPr>
        <w:t>)</w:t>
      </w:r>
      <w:bookmarkEnd w:id="80"/>
    </w:p>
    <w:p w14:paraId="4A3AB9D7" w14:textId="77777777" w:rsidR="00BC6B26" w:rsidRPr="007C75A5" w:rsidRDefault="00BC6B26" w:rsidP="00703CD3">
      <w:pPr>
        <w:keepNext/>
        <w:widowControl/>
        <w:spacing w:before="4"/>
        <w:ind w:hanging="720"/>
        <w:rPr>
          <w:rFonts w:ascii="Arial" w:eastAsia="Arial" w:hAnsi="Arial" w:cs="Arial"/>
          <w:b/>
          <w:sz w:val="24"/>
          <w:szCs w:val="24"/>
        </w:rPr>
      </w:pPr>
    </w:p>
    <w:p w14:paraId="49F84718" w14:textId="6E32AC3B" w:rsidR="00BC6B26" w:rsidRPr="007C75A5" w:rsidRDefault="00BC6B26" w:rsidP="00703CD3">
      <w:pPr>
        <w:pStyle w:val="BodyText"/>
        <w:widowControl/>
        <w:ind w:left="360" w:firstLine="540"/>
        <w:rPr>
          <w:rFonts w:cs="Arial"/>
        </w:rPr>
      </w:pPr>
      <w:r w:rsidRPr="007C75A5">
        <w:rPr>
          <w:rFonts w:cs="Arial"/>
        </w:rPr>
        <w:t>A</w:t>
      </w:r>
      <w:r w:rsidR="004A2CEF" w:rsidRPr="007C75A5">
        <w:rPr>
          <w:rFonts w:cs="Arial"/>
        </w:rPr>
        <w:t>n</w:t>
      </w:r>
      <w:r w:rsidRPr="007C75A5">
        <w:rPr>
          <w:rFonts w:cs="Arial"/>
        </w:rPr>
        <w:t xml:space="preserve"> MOU is an agreement</w:t>
      </w:r>
      <w:r w:rsidRPr="007C75A5">
        <w:rPr>
          <w:rFonts w:cs="Arial"/>
          <w:spacing w:val="-1"/>
        </w:rPr>
        <w:t xml:space="preserve"> (not a contract) </w:t>
      </w:r>
      <w:r w:rsidRPr="007C75A5">
        <w:rPr>
          <w:rFonts w:cs="Arial"/>
        </w:rPr>
        <w:t xml:space="preserve">between two or more New York </w:t>
      </w:r>
      <w:r w:rsidR="00BB70AA" w:rsidRPr="007C75A5">
        <w:rPr>
          <w:rFonts w:cs="Arial"/>
        </w:rPr>
        <w:t xml:space="preserve">State </w:t>
      </w:r>
      <w:r w:rsidRPr="007C75A5">
        <w:rPr>
          <w:rFonts w:cs="Arial"/>
        </w:rPr>
        <w:t>agencies that outlines matters of</w:t>
      </w:r>
      <w:r w:rsidRPr="007C75A5">
        <w:rPr>
          <w:rFonts w:cs="Arial"/>
          <w:spacing w:val="-35"/>
        </w:rPr>
        <w:t xml:space="preserve"> </w:t>
      </w:r>
      <w:r w:rsidRPr="007C75A5">
        <w:rPr>
          <w:rFonts w:cs="Arial"/>
        </w:rPr>
        <w:t>substance, such as budget and reporting responsibilities, but does not include formal standard</w:t>
      </w:r>
      <w:r w:rsidRPr="007C75A5">
        <w:rPr>
          <w:rFonts w:cs="Arial"/>
          <w:spacing w:val="-24"/>
        </w:rPr>
        <w:t xml:space="preserve"> </w:t>
      </w:r>
      <w:r w:rsidRPr="007C75A5">
        <w:rPr>
          <w:rFonts w:cs="Arial"/>
        </w:rPr>
        <w:t xml:space="preserve">contract terms. Since MOUs are not </w:t>
      </w:r>
      <w:r w:rsidR="00351754" w:rsidRPr="007C75A5">
        <w:rPr>
          <w:rFonts w:cs="Arial"/>
        </w:rPr>
        <w:t>formal</w:t>
      </w:r>
      <w:r w:rsidRPr="007C75A5">
        <w:rPr>
          <w:rFonts w:cs="Arial"/>
        </w:rPr>
        <w:t xml:space="preserve"> contracts, they do not require the </w:t>
      </w:r>
      <w:r w:rsidR="000008A2" w:rsidRPr="007C75A5">
        <w:rPr>
          <w:rFonts w:cs="Arial"/>
        </w:rPr>
        <w:t>approval of the OSC</w:t>
      </w:r>
      <w:r w:rsidRPr="007C75A5">
        <w:rPr>
          <w:rFonts w:cs="Arial"/>
        </w:rPr>
        <w:t xml:space="preserve">. An agreement between a </w:t>
      </w:r>
      <w:r w:rsidR="007E23B2" w:rsidRPr="007C75A5">
        <w:rPr>
          <w:rFonts w:cs="Arial"/>
        </w:rPr>
        <w:t>S</w:t>
      </w:r>
      <w:r w:rsidR="00FD1A9A" w:rsidRPr="007C75A5">
        <w:rPr>
          <w:rFonts w:cs="Arial"/>
        </w:rPr>
        <w:t xml:space="preserve">tate </w:t>
      </w:r>
      <w:r w:rsidRPr="007C75A5">
        <w:rPr>
          <w:rFonts w:cs="Arial"/>
        </w:rPr>
        <w:t xml:space="preserve">agency and </w:t>
      </w:r>
      <w:r w:rsidRPr="007C75A5">
        <w:rPr>
          <w:rFonts w:cs="Arial"/>
        </w:rPr>
        <w:lastRenderedPageBreak/>
        <w:t>another governmental entity that is not a</w:t>
      </w:r>
      <w:r w:rsidRPr="007C75A5">
        <w:rPr>
          <w:rFonts w:cs="Arial"/>
          <w:spacing w:val="-22"/>
        </w:rPr>
        <w:t xml:space="preserve"> </w:t>
      </w:r>
      <w:r w:rsidR="007E23B2" w:rsidRPr="007C75A5">
        <w:rPr>
          <w:rFonts w:cs="Arial"/>
        </w:rPr>
        <w:t>S</w:t>
      </w:r>
      <w:r w:rsidRPr="007C75A5">
        <w:rPr>
          <w:rFonts w:cs="Arial"/>
        </w:rPr>
        <w:t>tate</w:t>
      </w:r>
      <w:r w:rsidRPr="007C75A5">
        <w:rPr>
          <w:rFonts w:cs="Arial"/>
          <w:spacing w:val="1"/>
        </w:rPr>
        <w:t xml:space="preserve"> </w:t>
      </w:r>
      <w:r w:rsidRPr="007C75A5">
        <w:rPr>
          <w:rFonts w:cs="Arial"/>
        </w:rPr>
        <w:t>agency is called an intergovernmental agreement and requires OSC approval when</w:t>
      </w:r>
      <w:r w:rsidRPr="007C75A5">
        <w:rPr>
          <w:rFonts w:cs="Arial"/>
          <w:spacing w:val="-25"/>
        </w:rPr>
        <w:t xml:space="preserve"> </w:t>
      </w:r>
      <w:r w:rsidRPr="007C75A5">
        <w:rPr>
          <w:rFonts w:cs="Arial"/>
        </w:rPr>
        <w:t>valued</w:t>
      </w:r>
      <w:r w:rsidRPr="007C75A5">
        <w:rPr>
          <w:rFonts w:cs="Arial"/>
          <w:spacing w:val="-1"/>
        </w:rPr>
        <w:t xml:space="preserve"> </w:t>
      </w:r>
      <w:r w:rsidRPr="007C75A5">
        <w:rPr>
          <w:rFonts w:cs="Arial"/>
        </w:rPr>
        <w:t xml:space="preserve">above the agency’s discretionary purchasing authority. </w:t>
      </w:r>
    </w:p>
    <w:p w14:paraId="5A36E62D" w14:textId="5A67E4E3" w:rsidR="005F1D79" w:rsidRDefault="005F1D79" w:rsidP="00703CD3">
      <w:pPr>
        <w:pStyle w:val="BodyText"/>
        <w:widowControl/>
        <w:ind w:left="360" w:firstLine="540"/>
      </w:pPr>
      <w:r>
        <w:rPr>
          <w:noProof/>
        </w:rPr>
        <mc:AlternateContent>
          <mc:Choice Requires="wps">
            <w:drawing>
              <wp:anchor distT="0" distB="0" distL="114300" distR="114300" simplePos="0" relativeHeight="251658286" behindDoc="0" locked="0" layoutInCell="1" allowOverlap="1" wp14:anchorId="4FA847A3" wp14:editId="795D2421">
                <wp:simplePos x="0" y="0"/>
                <wp:positionH relativeFrom="margin">
                  <wp:posOffset>228600</wp:posOffset>
                </wp:positionH>
                <wp:positionV relativeFrom="paragraph">
                  <wp:posOffset>160020</wp:posOffset>
                </wp:positionV>
                <wp:extent cx="5716905" cy="647065"/>
                <wp:effectExtent l="0" t="0" r="0" b="635"/>
                <wp:wrapNone/>
                <wp:docPr id="454" name="Rectangle 454"/>
                <wp:cNvGraphicFramePr/>
                <a:graphic xmlns:a="http://schemas.openxmlformats.org/drawingml/2006/main">
                  <a:graphicData uri="http://schemas.microsoft.com/office/word/2010/wordprocessingShape">
                    <wps:wsp>
                      <wps:cNvSpPr/>
                      <wps:spPr>
                        <a:xfrm>
                          <a:off x="0" y="0"/>
                          <a:ext cx="5716905" cy="647065"/>
                        </a:xfrm>
                        <a:prstGeom prst="rect">
                          <a:avLst/>
                        </a:prstGeom>
                        <a:solidFill>
                          <a:schemeClr val="accent1">
                            <a:lumMod val="40000"/>
                            <a:lumOff val="6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D22492" w14:textId="2087E9EC" w:rsidR="005F1D79" w:rsidRDefault="005F1D79" w:rsidP="007C75A5">
                            <w:pPr>
                              <w:spacing w:after="60"/>
                              <w:jc w:val="center"/>
                            </w:pPr>
                            <w:r>
                              <w:rPr>
                                <w:rFonts w:ascii="Arial" w:hAnsi="Arial" w:cs="Arial"/>
                              </w:rPr>
                              <w:t>For additional information on these documents, see Section XI.9 on Intergovernmental Agreements in the OSC’s Guide to Financial Operations:</w:t>
                            </w:r>
                            <w:r w:rsidRPr="007C75A5">
                              <w:rPr>
                                <w:rFonts w:ascii="Arial" w:hAnsi="Arial" w:cs="Arial"/>
                              </w:rPr>
                              <w:t xml:space="preserve"> </w:t>
                            </w:r>
                            <w:r>
                              <w:rPr>
                                <w:rFonts w:ascii="Arial" w:hAnsi="Arial" w:cs="Arial"/>
                              </w:rPr>
                              <w:t xml:space="preserve"> </w:t>
                            </w:r>
                          </w:p>
                          <w:p w14:paraId="0ED1F5EB" w14:textId="6A5661B2" w:rsidR="005F1D79" w:rsidRPr="003227B7" w:rsidRDefault="00C34ECE" w:rsidP="005F1D79">
                            <w:pPr>
                              <w:pStyle w:val="BodyText"/>
                              <w:widowControl/>
                              <w:ind w:left="270" w:firstLine="0"/>
                              <w:jc w:val="center"/>
                              <w:rPr>
                                <w:rFonts w:cs="Arial"/>
                              </w:rPr>
                            </w:pPr>
                            <w:hyperlink r:id="rId62" w:history="1">
                              <w:r w:rsidR="005F1D79" w:rsidRPr="00D00F79">
                                <w:rPr>
                                  <w:rStyle w:val="Hyperlink"/>
                                  <w:rFonts w:cs="Arial"/>
                                </w:rPr>
                                <w:t>http://www.osc.state.ny.us/agencies/guide/MyWebHelp</w:t>
                              </w:r>
                            </w:hyperlink>
                            <w:r w:rsidR="005F1D79">
                              <w:rPr>
                                <w:rFonts w:cs="Arial"/>
                              </w:rPr>
                              <w:t xml:space="preserve"> </w:t>
                            </w:r>
                          </w:p>
                          <w:p w14:paraId="27D3FC08" w14:textId="77777777" w:rsidR="005F1D79" w:rsidRPr="00F20094" w:rsidRDefault="005F1D79" w:rsidP="007C75A5">
                            <w:pPr>
                              <w:pStyle w:val="BodyText"/>
                              <w:widowControl/>
                              <w:spacing w:after="60"/>
                              <w:ind w:left="360" w:firstLine="0"/>
                              <w:jc w:val="center"/>
                              <w:rPr>
                                <w:rFonts w:cs="Arial"/>
                              </w:rPr>
                            </w:pPr>
                            <w:r>
                              <w:rPr>
                                <w:rFonts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847A3" id="Rectangle 454" o:spid="_x0000_s1063" style="position:absolute;left:0;text-align:left;margin-left:18pt;margin-top:12.6pt;width:450.15pt;height:50.95pt;z-index:25165828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" fillcolor="#b4c6e7 [1300]" stroked="f" strokeweight=".25pt">
                <v:textbox>
                  <w:txbxContent>
                    <w:p w14:paraId="6ED22492" w14:textId="2087E9EC" w:rsidR="005F1D79" w:rsidRDefault="005F1D79" w:rsidP="007C75A5">
                      <w:pPr>
                        <w:spacing w:after="60"/>
                        <w:jc w:val="center"/>
                      </w:pPr>
                      <w:r>
                        <w:rPr>
                          <w:rFonts w:ascii="Arial" w:hAnsi="Arial" w:cs="Arial"/>
                        </w:rPr>
                        <w:t>For additional information on these documents, see Section XI.9 on Intergovernmental Agreements in the OSC’s Guide to Financial Operations:</w:t>
                      </w:r>
                      <w:r w:rsidRPr="007C75A5">
                        <w:rPr>
                          <w:rFonts w:ascii="Arial" w:hAnsi="Arial" w:cs="Arial"/>
                        </w:rPr>
                        <w:t xml:space="preserve"> </w:t>
                      </w:r>
                      <w:r>
                        <w:rPr>
                          <w:rFonts w:ascii="Arial" w:hAnsi="Arial" w:cs="Arial"/>
                        </w:rPr>
                        <w:t xml:space="preserve"> </w:t>
                      </w:r>
                    </w:p>
                    <w:p w14:paraId="0ED1F5EB" w14:textId="6A5661B2" w:rsidR="005F1D79" w:rsidRPr="003227B7" w:rsidRDefault="00C34ECE" w:rsidP="005F1D79">
                      <w:pPr>
                        <w:pStyle w:val="BodyText"/>
                        <w:widowControl/>
                        <w:ind w:left="270" w:firstLine="0"/>
                        <w:jc w:val="center"/>
                        <w:rPr>
                          <w:rFonts w:cs="Arial"/>
                        </w:rPr>
                      </w:pPr>
                      <w:hyperlink r:id="rId63" w:history="1">
                        <w:r w:rsidR="005F1D79" w:rsidRPr="00D00F79">
                          <w:rPr>
                            <w:rStyle w:val="Hyperlink"/>
                            <w:rFonts w:cs="Arial"/>
                          </w:rPr>
                          <w:t>http://www.osc.state.ny.us/agencies/guide/MyWebHelp</w:t>
                        </w:r>
                      </w:hyperlink>
                      <w:r w:rsidR="005F1D79">
                        <w:rPr>
                          <w:rFonts w:cs="Arial"/>
                        </w:rPr>
                        <w:t xml:space="preserve"> </w:t>
                      </w:r>
                    </w:p>
                    <w:p w14:paraId="27D3FC08" w14:textId="77777777" w:rsidR="005F1D79" w:rsidRPr="00F20094" w:rsidRDefault="005F1D79" w:rsidP="007C75A5">
                      <w:pPr>
                        <w:pStyle w:val="BodyText"/>
                        <w:widowControl/>
                        <w:spacing w:after="60"/>
                        <w:ind w:left="360" w:firstLine="0"/>
                        <w:jc w:val="center"/>
                        <w:rPr>
                          <w:rFonts w:cs="Arial"/>
                        </w:rPr>
                      </w:pPr>
                      <w:r>
                        <w:rPr>
                          <w:rFonts w:cs="Arial"/>
                        </w:rPr>
                        <w:t xml:space="preserve"> </w:t>
                      </w:r>
                    </w:p>
                  </w:txbxContent>
                </v:textbox>
                <w10:wrap anchorx="margin"/>
              </v:rect>
            </w:pict>
          </mc:Fallback>
        </mc:AlternateContent>
      </w:r>
    </w:p>
    <w:p w14:paraId="17824EBC" w14:textId="77777777" w:rsidR="00BC6B26" w:rsidRDefault="00BC6B26" w:rsidP="00703CD3">
      <w:pPr>
        <w:pStyle w:val="BodyText"/>
        <w:widowControl/>
        <w:ind w:left="2121" w:firstLine="0"/>
      </w:pPr>
    </w:p>
    <w:p w14:paraId="1CDF72AD" w14:textId="4291D5A3" w:rsidR="00C55916" w:rsidRDefault="00BC6B26" w:rsidP="00703CD3">
      <w:pPr>
        <w:widowControl/>
      </w:pPr>
      <w:r>
        <w:t xml:space="preserve"> </w:t>
      </w:r>
    </w:p>
    <w:p w14:paraId="72FE3573" w14:textId="77777777" w:rsidR="00AC4F0A" w:rsidRDefault="00AC4F0A" w:rsidP="00703CD3">
      <w:pPr>
        <w:widowControl/>
      </w:pPr>
    </w:p>
    <w:p w14:paraId="6FA3693A" w14:textId="77777777" w:rsidR="00AC4F0A" w:rsidRDefault="00AC4F0A" w:rsidP="00703CD3">
      <w:pPr>
        <w:widowControl/>
      </w:pPr>
    </w:p>
    <w:p w14:paraId="4285241C" w14:textId="226551D9" w:rsidR="00AC4F0A" w:rsidRDefault="00AC4F0A" w:rsidP="00703CD3">
      <w:pPr>
        <w:widowControl/>
      </w:pPr>
    </w:p>
    <w:p w14:paraId="0F75644C" w14:textId="226551D9" w:rsidR="002C424E" w:rsidRDefault="002C424E" w:rsidP="00703CD3">
      <w:pPr>
        <w:widowControl/>
      </w:pPr>
    </w:p>
    <w:p w14:paraId="15645DAB" w14:textId="07DA059E" w:rsidR="00C55916" w:rsidRPr="00B36617" w:rsidRDefault="00C55916" w:rsidP="00703CD3">
      <w:pPr>
        <w:pStyle w:val="Heading1"/>
        <w:ind w:left="0" w:firstLine="0"/>
        <w:rPr>
          <w:lang w:bidi="en-US"/>
        </w:rPr>
      </w:pPr>
      <w:bookmarkStart w:id="81" w:name="_Toc123904985"/>
      <w:r w:rsidRPr="00B36617">
        <w:rPr>
          <w:lang w:bidi="en-US"/>
        </w:rPr>
        <w:t>Section III</w:t>
      </w:r>
      <w:r w:rsidR="00B36617">
        <w:rPr>
          <w:lang w:bidi="en-US"/>
        </w:rPr>
        <w:t>:</w:t>
      </w:r>
      <w:r w:rsidRPr="00B36617">
        <w:rPr>
          <w:lang w:bidi="en-US"/>
        </w:rPr>
        <w:t xml:space="preserve"> Pre-Solicitation and Planning</w:t>
      </w:r>
      <w:bookmarkEnd w:id="81"/>
    </w:p>
    <w:p w14:paraId="466A26C9" w14:textId="77777777" w:rsidR="00C55916" w:rsidRPr="006D3A03" w:rsidRDefault="00C55916" w:rsidP="001A6B74">
      <w:pPr>
        <w:keepNext/>
        <w:widowControl/>
        <w:autoSpaceDE w:val="0"/>
        <w:autoSpaceDN w:val="0"/>
        <w:rPr>
          <w:rFonts w:ascii="Arial" w:eastAsia="Arial" w:hAnsi="Arial" w:cs="Arial"/>
          <w:b/>
          <w:sz w:val="24"/>
          <w:szCs w:val="24"/>
          <w:lang w:bidi="en-US"/>
        </w:rPr>
      </w:pPr>
    </w:p>
    <w:p w14:paraId="715ED9AA" w14:textId="3D677DE2" w:rsidR="00C55916" w:rsidRPr="00FC0170" w:rsidRDefault="00B503EB" w:rsidP="00703CD3">
      <w:pPr>
        <w:pStyle w:val="Heading2"/>
        <w:ind w:left="720" w:hanging="540"/>
        <w:rPr>
          <w:rFonts w:cs="Arial"/>
          <w:lang w:bidi="en-US"/>
        </w:rPr>
      </w:pPr>
      <w:bookmarkStart w:id="82" w:name="_Toc123904986"/>
      <w:r w:rsidRPr="004777F7">
        <w:rPr>
          <w:rFonts w:cs="Arial"/>
          <w:lang w:bidi="en-US"/>
        </w:rPr>
        <w:t>3.1</w:t>
      </w:r>
      <w:r w:rsidRPr="004777F7">
        <w:rPr>
          <w:rFonts w:cs="Arial"/>
          <w:lang w:bidi="en-US"/>
        </w:rPr>
        <w:tab/>
      </w:r>
      <w:r w:rsidR="00C55916" w:rsidRPr="00EB7FD5">
        <w:rPr>
          <w:rFonts w:cs="Arial"/>
          <w:lang w:bidi="en-US"/>
        </w:rPr>
        <w:t>Knowing the Business</w:t>
      </w:r>
      <w:r w:rsidR="00C55916" w:rsidRPr="00E8323C">
        <w:rPr>
          <w:rFonts w:cs="Arial"/>
          <w:spacing w:val="-1"/>
          <w:lang w:bidi="en-US"/>
        </w:rPr>
        <w:t xml:space="preserve"> </w:t>
      </w:r>
      <w:r w:rsidR="00C55916" w:rsidRPr="001E34E1">
        <w:rPr>
          <w:rFonts w:cs="Arial"/>
          <w:lang w:bidi="en-US"/>
        </w:rPr>
        <w:t>Needs</w:t>
      </w:r>
      <w:bookmarkEnd w:id="82"/>
    </w:p>
    <w:p w14:paraId="5ED13722" w14:textId="77777777" w:rsidR="00C55916" w:rsidRPr="00FE4FCC" w:rsidRDefault="00C55916" w:rsidP="001A6B74">
      <w:pPr>
        <w:keepNext/>
        <w:widowControl/>
        <w:autoSpaceDE w:val="0"/>
        <w:autoSpaceDN w:val="0"/>
        <w:spacing w:before="10"/>
        <w:rPr>
          <w:rFonts w:ascii="Arial" w:eastAsia="Arial" w:hAnsi="Arial" w:cs="Arial"/>
          <w:b/>
          <w:sz w:val="21"/>
          <w:lang w:bidi="en-US"/>
        </w:rPr>
      </w:pPr>
    </w:p>
    <w:p w14:paraId="1B3CEE3E" w14:textId="77777777" w:rsidR="00C55916" w:rsidRPr="00FE4FCC" w:rsidRDefault="00C55916" w:rsidP="00703CD3">
      <w:pPr>
        <w:widowControl/>
        <w:autoSpaceDE w:val="0"/>
        <w:autoSpaceDN w:val="0"/>
        <w:ind w:left="360" w:firstLine="540"/>
        <w:rPr>
          <w:rFonts w:ascii="Arial" w:eastAsia="Arial" w:hAnsi="Arial" w:cs="Arial"/>
          <w:lang w:bidi="en-US"/>
        </w:rPr>
      </w:pPr>
      <w:r w:rsidRPr="00FE4FCC">
        <w:rPr>
          <w:rFonts w:ascii="Arial" w:eastAsia="Arial" w:hAnsi="Arial" w:cs="Arial"/>
          <w:lang w:bidi="en-US"/>
        </w:rPr>
        <w:t>Know what the “end result” needs to be. Before starting the procurement process, have a good understanding of what the agency needs, what a product will be used for, whether there will be a need for modifications to existing equipment or facilities, and what is available in the marketplace. Identification of the business needs may require meeting with end-users to bring added clarity to the scope of the transaction and the various components of the transaction, such as the intended product usage, what services are needed, or site conditions.</w:t>
      </w:r>
    </w:p>
    <w:p w14:paraId="0B8C80AA" w14:textId="77777777" w:rsidR="00C55916" w:rsidRPr="00FE4FCC" w:rsidRDefault="00C55916" w:rsidP="001A6B74">
      <w:pPr>
        <w:widowControl/>
        <w:autoSpaceDE w:val="0"/>
        <w:autoSpaceDN w:val="0"/>
        <w:rPr>
          <w:rFonts w:ascii="Arial" w:eastAsia="Arial" w:hAnsi="Arial" w:cs="Arial"/>
          <w:lang w:bidi="en-US"/>
        </w:rPr>
      </w:pPr>
    </w:p>
    <w:p w14:paraId="206F0733" w14:textId="77777777" w:rsidR="00F57182" w:rsidRPr="00FE4FCC" w:rsidRDefault="00F57182" w:rsidP="00597BA8">
      <w:pPr>
        <w:widowControl/>
        <w:autoSpaceDE w:val="0"/>
        <w:autoSpaceDN w:val="0"/>
        <w:rPr>
          <w:rFonts w:ascii="Arial" w:eastAsia="Arial" w:hAnsi="Arial" w:cs="Arial"/>
          <w:lang w:bidi="en-US"/>
        </w:rPr>
      </w:pPr>
    </w:p>
    <w:p w14:paraId="713B8865" w14:textId="50F8C6A1" w:rsidR="00C55916" w:rsidRPr="00FE4FCC" w:rsidRDefault="000321B3" w:rsidP="007C75A5">
      <w:pPr>
        <w:pStyle w:val="Heading2"/>
        <w:ind w:left="720" w:hanging="540"/>
        <w:rPr>
          <w:lang w:bidi="en-US"/>
        </w:rPr>
      </w:pPr>
      <w:bookmarkStart w:id="83" w:name="_Toc123904987"/>
      <w:r w:rsidRPr="00EB7FD5">
        <w:rPr>
          <w:rFonts w:cs="Arial"/>
          <w:lang w:bidi="en-US"/>
        </w:rPr>
        <w:t>3.2</w:t>
      </w:r>
      <w:r w:rsidRPr="00EB7FD5">
        <w:rPr>
          <w:rFonts w:cs="Arial"/>
          <w:lang w:bidi="en-US"/>
        </w:rPr>
        <w:tab/>
      </w:r>
      <w:r w:rsidR="00C55916" w:rsidRPr="00E8323C">
        <w:rPr>
          <w:rFonts w:cs="Arial"/>
          <w:lang w:bidi="en-US"/>
        </w:rPr>
        <w:t>Proper</w:t>
      </w:r>
      <w:r w:rsidR="00C55916" w:rsidRPr="001E34E1">
        <w:rPr>
          <w:rFonts w:cs="Arial"/>
          <w:spacing w:val="-1"/>
          <w:lang w:bidi="en-US"/>
        </w:rPr>
        <w:t xml:space="preserve"> </w:t>
      </w:r>
      <w:r w:rsidR="00C55916" w:rsidRPr="00FC0170">
        <w:rPr>
          <w:rFonts w:cs="Arial"/>
          <w:lang w:bidi="en-US"/>
        </w:rPr>
        <w:t>Planning</w:t>
      </w:r>
      <w:bookmarkEnd w:id="83"/>
    </w:p>
    <w:p w14:paraId="71D44C84" w14:textId="77777777" w:rsidR="00F57182" w:rsidRPr="00FE4FCC" w:rsidRDefault="00F57182" w:rsidP="00597BA8">
      <w:pPr>
        <w:keepNext/>
        <w:widowControl/>
        <w:autoSpaceDE w:val="0"/>
        <w:autoSpaceDN w:val="0"/>
        <w:spacing w:before="2"/>
        <w:rPr>
          <w:rFonts w:ascii="Arial" w:eastAsia="Arial" w:hAnsi="Arial" w:cs="Arial"/>
          <w:b/>
          <w:lang w:bidi="en-US"/>
        </w:rPr>
      </w:pPr>
    </w:p>
    <w:p w14:paraId="686FB64D" w14:textId="2A6438D2" w:rsidR="00C55916" w:rsidRPr="00FE4FCC" w:rsidRDefault="00C55916" w:rsidP="00703CD3">
      <w:pPr>
        <w:widowControl/>
        <w:autoSpaceDE w:val="0"/>
        <w:autoSpaceDN w:val="0"/>
        <w:ind w:left="360" w:firstLine="540"/>
        <w:rPr>
          <w:rFonts w:ascii="Arial" w:eastAsia="Arial" w:hAnsi="Arial" w:cs="Arial"/>
          <w:lang w:bidi="en-US"/>
        </w:rPr>
      </w:pPr>
      <w:r w:rsidRPr="00FE4FCC">
        <w:rPr>
          <w:rFonts w:ascii="Arial" w:eastAsia="Arial" w:hAnsi="Arial" w:cs="Arial"/>
          <w:lang w:bidi="en-US"/>
        </w:rPr>
        <w:t>Proper planning is the single most important factor in conducting a successful procurement. Treat the process as a project and develop a timeline of events to meet the agency’s programmatic needs and effectively budget staff time. Proper planning includes estimatin</w:t>
      </w:r>
      <w:r w:rsidR="008E1ED1" w:rsidRPr="00FE4FCC">
        <w:rPr>
          <w:rFonts w:ascii="Arial" w:eastAsia="Arial" w:hAnsi="Arial" w:cs="Arial"/>
          <w:lang w:bidi="en-US"/>
        </w:rPr>
        <w:t xml:space="preserve">g </w:t>
      </w:r>
      <w:r w:rsidRPr="00FE4FCC">
        <w:rPr>
          <w:rFonts w:ascii="Arial" w:eastAsia="Arial" w:hAnsi="Arial" w:cs="Arial"/>
          <w:lang w:bidi="en-US"/>
        </w:rPr>
        <w:t xml:space="preserve">cost, determining </w:t>
      </w:r>
      <w:r w:rsidR="0086371F" w:rsidRPr="00FE4FCC">
        <w:rPr>
          <w:rFonts w:ascii="Arial" w:eastAsia="Arial" w:hAnsi="Arial" w:cs="Arial"/>
          <w:lang w:bidi="en-US"/>
        </w:rPr>
        <w:t xml:space="preserve">the award </w:t>
      </w:r>
      <w:r w:rsidRPr="00FE4FCC">
        <w:rPr>
          <w:rFonts w:ascii="Arial" w:eastAsia="Arial" w:hAnsi="Arial" w:cs="Arial"/>
          <w:lang w:bidi="en-US"/>
        </w:rPr>
        <w:t xml:space="preserve">methodology, allowing adequate time for advertisement, writing a clear and </w:t>
      </w:r>
      <w:r w:rsidRPr="007C75A5">
        <w:rPr>
          <w:rFonts w:ascii="Arial" w:eastAsia="Arial" w:hAnsi="Arial" w:cs="Arial"/>
          <w:color w:val="000000" w:themeColor="text1"/>
          <w:lang w:bidi="en-US"/>
        </w:rPr>
        <w:t>concise solicitation, coo</w:t>
      </w:r>
      <w:r w:rsidRPr="00C55916">
        <w:rPr>
          <w:rFonts w:ascii="Arial" w:eastAsia="Arial" w:hAnsi="Arial" w:cs="Arial"/>
          <w:lang w:bidi="en-US"/>
        </w:rPr>
        <w:t>rdinating with other business units or agencies, and allowing</w:t>
      </w:r>
      <w:r w:rsidRPr="00FE4FCC">
        <w:rPr>
          <w:rFonts w:ascii="Arial" w:eastAsia="Arial" w:hAnsi="Arial" w:cs="Arial"/>
          <w:lang w:bidi="en-US"/>
        </w:rPr>
        <w:t xml:space="preserve"> sufficient time for potential bidders to ask questions, </w:t>
      </w:r>
      <w:r w:rsidR="008E6C5C" w:rsidRPr="00FE4FCC">
        <w:rPr>
          <w:rFonts w:ascii="Arial" w:eastAsia="Arial" w:hAnsi="Arial" w:cs="Arial"/>
          <w:lang w:bidi="en-US"/>
        </w:rPr>
        <w:t xml:space="preserve">the </w:t>
      </w:r>
      <w:r w:rsidRPr="00FE4FCC">
        <w:rPr>
          <w:rFonts w:ascii="Arial" w:eastAsia="Arial" w:hAnsi="Arial" w:cs="Arial"/>
          <w:lang w:bidi="en-US"/>
        </w:rPr>
        <w:t>agenc</w:t>
      </w:r>
      <w:r w:rsidR="008E6C5C" w:rsidRPr="00FE4FCC">
        <w:rPr>
          <w:rFonts w:ascii="Arial" w:eastAsia="Arial" w:hAnsi="Arial" w:cs="Arial"/>
          <w:lang w:bidi="en-US"/>
        </w:rPr>
        <w:t>y</w:t>
      </w:r>
      <w:r w:rsidRPr="00FE4FCC">
        <w:rPr>
          <w:rFonts w:ascii="Arial" w:eastAsia="Arial" w:hAnsi="Arial" w:cs="Arial"/>
          <w:lang w:bidi="en-US"/>
        </w:rPr>
        <w:t xml:space="preserve"> to prepare responses, bidders to prepare bids/proposals (taking into account the complexity of the solicitation), reviewing the bids/proposals, and conducting internal/external reviews of the final contract.</w:t>
      </w:r>
      <w:r w:rsidR="0074185A" w:rsidRPr="00FE4FCC">
        <w:rPr>
          <w:rFonts w:ascii="Arial" w:eastAsia="Arial" w:hAnsi="Arial" w:cs="Arial"/>
          <w:lang w:bidi="en-US"/>
        </w:rPr>
        <w:t xml:space="preserve"> </w:t>
      </w:r>
      <w:r w:rsidRPr="00FE4FCC">
        <w:rPr>
          <w:rFonts w:ascii="Arial" w:eastAsia="Arial" w:hAnsi="Arial" w:cs="Arial"/>
          <w:lang w:bidi="en-US"/>
        </w:rPr>
        <w:t>As part of planning, follow all administrative requirements, including but not limited to, B1184, Plan to Procure, and business case.</w:t>
      </w:r>
    </w:p>
    <w:p w14:paraId="20B1888F" w14:textId="77777777" w:rsidR="00F57182" w:rsidRPr="00FE4FCC" w:rsidRDefault="00F57182" w:rsidP="00597BA8">
      <w:pPr>
        <w:widowControl/>
        <w:autoSpaceDE w:val="0"/>
        <w:autoSpaceDN w:val="0"/>
        <w:spacing w:before="2"/>
        <w:rPr>
          <w:rFonts w:ascii="Arial" w:eastAsia="Arial" w:hAnsi="Arial" w:cs="Arial"/>
          <w:lang w:bidi="en-US"/>
        </w:rPr>
      </w:pPr>
    </w:p>
    <w:p w14:paraId="66D9484D" w14:textId="77777777" w:rsidR="00C55916" w:rsidRPr="00FE4FCC" w:rsidRDefault="00C55916">
      <w:pPr>
        <w:widowControl/>
        <w:autoSpaceDE w:val="0"/>
        <w:autoSpaceDN w:val="0"/>
        <w:spacing w:before="1"/>
        <w:rPr>
          <w:rFonts w:ascii="Arial" w:eastAsia="Arial" w:hAnsi="Arial" w:cs="Arial"/>
          <w:lang w:bidi="en-US"/>
        </w:rPr>
      </w:pPr>
    </w:p>
    <w:p w14:paraId="38B78E23" w14:textId="35678510" w:rsidR="00C55916" w:rsidRPr="007C75A5" w:rsidRDefault="000321B3" w:rsidP="00703CD3">
      <w:pPr>
        <w:pStyle w:val="Heading2"/>
        <w:ind w:left="720" w:hanging="540"/>
        <w:rPr>
          <w:rFonts w:cs="Arial"/>
          <w:lang w:bidi="en-US"/>
        </w:rPr>
      </w:pPr>
      <w:bookmarkStart w:id="84" w:name="_Toc123904988"/>
      <w:r w:rsidRPr="00EB7FD5">
        <w:rPr>
          <w:rFonts w:cs="Arial"/>
          <w:lang w:bidi="en-US"/>
        </w:rPr>
        <w:t>3.3</w:t>
      </w:r>
      <w:r w:rsidRPr="00EB7FD5">
        <w:rPr>
          <w:rFonts w:cs="Arial"/>
          <w:lang w:bidi="en-US"/>
        </w:rPr>
        <w:tab/>
      </w:r>
      <w:r w:rsidR="00C55916" w:rsidRPr="00E8323C">
        <w:rPr>
          <w:rFonts w:cs="Arial"/>
          <w:lang w:bidi="en-US"/>
        </w:rPr>
        <w:t xml:space="preserve">Gathering and Exchanging Information Prior </w:t>
      </w:r>
      <w:r w:rsidR="00C55916" w:rsidRPr="001E34E1">
        <w:rPr>
          <w:rFonts w:cs="Arial"/>
          <w:lang w:bidi="en-US"/>
        </w:rPr>
        <w:t>to</w:t>
      </w:r>
      <w:r w:rsidR="00C55916" w:rsidRPr="00FC0170">
        <w:rPr>
          <w:rFonts w:cs="Arial"/>
          <w:spacing w:val="-4"/>
          <w:lang w:bidi="en-US"/>
        </w:rPr>
        <w:t xml:space="preserve"> </w:t>
      </w:r>
      <w:r w:rsidR="00C55916" w:rsidRPr="007C75A5">
        <w:rPr>
          <w:rFonts w:cs="Arial"/>
          <w:lang w:bidi="en-US"/>
        </w:rPr>
        <w:t>Solicitation</w:t>
      </w:r>
      <w:bookmarkEnd w:id="84"/>
    </w:p>
    <w:p w14:paraId="74D49839" w14:textId="77777777" w:rsidR="00C55916" w:rsidRPr="00FE4FCC" w:rsidRDefault="00C55916" w:rsidP="001A6B74">
      <w:pPr>
        <w:keepNext/>
        <w:widowControl/>
        <w:autoSpaceDE w:val="0"/>
        <w:autoSpaceDN w:val="0"/>
        <w:spacing w:before="10"/>
        <w:rPr>
          <w:rFonts w:ascii="Arial" w:eastAsia="Arial" w:hAnsi="Arial" w:cs="Arial"/>
          <w:b/>
          <w:sz w:val="21"/>
          <w:lang w:bidi="en-US"/>
        </w:rPr>
      </w:pPr>
    </w:p>
    <w:p w14:paraId="1AE0B5CD" w14:textId="169C2026" w:rsidR="00C55916" w:rsidRPr="00FE4FCC" w:rsidRDefault="00C55916" w:rsidP="00703CD3">
      <w:pPr>
        <w:widowControl/>
        <w:autoSpaceDE w:val="0"/>
        <w:autoSpaceDN w:val="0"/>
        <w:ind w:left="360" w:firstLine="540"/>
        <w:rPr>
          <w:rFonts w:ascii="Arial" w:eastAsia="Arial" w:hAnsi="Arial" w:cs="Arial"/>
          <w:lang w:bidi="en-US"/>
        </w:rPr>
      </w:pPr>
      <w:r w:rsidRPr="00FE4FCC">
        <w:rPr>
          <w:rFonts w:ascii="Arial" w:eastAsia="Arial" w:hAnsi="Arial" w:cs="Arial"/>
          <w:lang w:bidi="en-US"/>
        </w:rPr>
        <w:t>Procurement staff have several methods available to them for gathering and exchanging information with potential bidders, prior to issuing a solicitation or making a purchase. These methods enable information</w:t>
      </w:r>
      <w:r w:rsidR="008E6C5C" w:rsidRPr="00FE4FCC">
        <w:rPr>
          <w:rFonts w:ascii="Arial" w:eastAsia="Arial" w:hAnsi="Arial" w:cs="Arial"/>
          <w:lang w:bidi="en-US"/>
        </w:rPr>
        <w:t xml:space="preserve"> </w:t>
      </w:r>
      <w:r w:rsidRPr="00FE4FCC">
        <w:rPr>
          <w:rFonts w:ascii="Arial" w:eastAsia="Arial" w:hAnsi="Arial" w:cs="Arial"/>
          <w:lang w:bidi="en-US"/>
        </w:rPr>
        <w:t>gathering while promoting openness, fairness, and transparency.</w:t>
      </w:r>
    </w:p>
    <w:p w14:paraId="55D08E98" w14:textId="77777777" w:rsidR="00F57182" w:rsidRPr="00FE4FCC" w:rsidRDefault="00F57182" w:rsidP="001A6B74">
      <w:pPr>
        <w:widowControl/>
        <w:autoSpaceDE w:val="0"/>
        <w:autoSpaceDN w:val="0"/>
        <w:spacing w:before="11"/>
        <w:ind w:left="360"/>
        <w:rPr>
          <w:rFonts w:ascii="Arial" w:eastAsia="Arial" w:hAnsi="Arial" w:cs="Arial"/>
          <w:sz w:val="21"/>
          <w:lang w:bidi="en-US"/>
        </w:rPr>
      </w:pPr>
    </w:p>
    <w:p w14:paraId="0E5376EA" w14:textId="77777777" w:rsidR="00C55916" w:rsidRPr="00FE4FCC" w:rsidRDefault="00C55916" w:rsidP="00703CD3">
      <w:pPr>
        <w:widowControl/>
        <w:autoSpaceDE w:val="0"/>
        <w:autoSpaceDN w:val="0"/>
        <w:rPr>
          <w:rFonts w:ascii="Arial" w:eastAsia="Arial" w:hAnsi="Arial" w:cs="Arial"/>
          <w:lang w:bidi="en-US"/>
        </w:rPr>
      </w:pPr>
    </w:p>
    <w:p w14:paraId="21ADDF0D" w14:textId="515A400C" w:rsidR="00C55916" w:rsidRPr="007C75A5" w:rsidRDefault="000321B3" w:rsidP="00703CD3">
      <w:pPr>
        <w:pStyle w:val="Heading2"/>
        <w:ind w:left="720" w:hanging="540"/>
        <w:rPr>
          <w:rFonts w:cs="Arial"/>
          <w:lang w:bidi="en-US"/>
        </w:rPr>
      </w:pPr>
      <w:bookmarkStart w:id="85" w:name="_Toc123904989"/>
      <w:r w:rsidRPr="00EB7FD5">
        <w:rPr>
          <w:rFonts w:cs="Arial"/>
          <w:lang w:bidi="en-US"/>
        </w:rPr>
        <w:t>3.4</w:t>
      </w:r>
      <w:r w:rsidRPr="00EB7FD5">
        <w:rPr>
          <w:rFonts w:cs="Arial"/>
          <w:lang w:bidi="en-US"/>
        </w:rPr>
        <w:tab/>
      </w:r>
      <w:r w:rsidR="00C55916" w:rsidRPr="00E8323C">
        <w:rPr>
          <w:rFonts w:cs="Arial"/>
          <w:lang w:bidi="en-US"/>
        </w:rPr>
        <w:t>Downstream</w:t>
      </w:r>
      <w:r w:rsidR="00C55916" w:rsidRPr="001E34E1">
        <w:rPr>
          <w:rFonts w:cs="Arial"/>
          <w:spacing w:val="-1"/>
          <w:lang w:bidi="en-US"/>
        </w:rPr>
        <w:t xml:space="preserve"> </w:t>
      </w:r>
      <w:r w:rsidR="00C55916" w:rsidRPr="00FC0170">
        <w:rPr>
          <w:rFonts w:cs="Arial"/>
          <w:lang w:bidi="en-US"/>
        </w:rPr>
        <w:t>Prohibition</w:t>
      </w:r>
      <w:bookmarkEnd w:id="85"/>
    </w:p>
    <w:p w14:paraId="2652CBE4" w14:textId="77777777" w:rsidR="00C55916" w:rsidRPr="00FE4FCC" w:rsidRDefault="00C55916" w:rsidP="001A6B74">
      <w:pPr>
        <w:keepNext/>
        <w:widowControl/>
        <w:autoSpaceDE w:val="0"/>
        <w:autoSpaceDN w:val="0"/>
        <w:spacing w:before="10"/>
        <w:rPr>
          <w:rFonts w:ascii="Arial" w:eastAsia="Arial" w:hAnsi="Arial" w:cs="Arial"/>
          <w:b/>
          <w:sz w:val="21"/>
          <w:lang w:bidi="en-US"/>
        </w:rPr>
      </w:pPr>
    </w:p>
    <w:p w14:paraId="5164BF52" w14:textId="72CC374C" w:rsidR="00C55916" w:rsidRPr="00FE4FCC" w:rsidRDefault="00C55916" w:rsidP="00703CD3">
      <w:pPr>
        <w:widowControl/>
        <w:autoSpaceDE w:val="0"/>
        <w:autoSpaceDN w:val="0"/>
        <w:spacing w:before="1"/>
        <w:ind w:left="360" w:firstLine="540"/>
        <w:rPr>
          <w:rFonts w:ascii="Arial" w:eastAsia="Arial" w:hAnsi="Arial" w:cs="Arial"/>
          <w:lang w:bidi="en-US"/>
        </w:rPr>
      </w:pPr>
      <w:r w:rsidRPr="00FE4FCC">
        <w:rPr>
          <w:rFonts w:ascii="Arial" w:eastAsia="Arial" w:hAnsi="Arial" w:cs="Arial"/>
          <w:lang w:bidi="en-US"/>
        </w:rPr>
        <w:t xml:space="preserve">If a vendor prepares and furnishes </w:t>
      </w:r>
      <w:hyperlink w:anchor="Specifications" w:history="1">
        <w:r w:rsidRPr="007C75A5">
          <w:rPr>
            <w:rStyle w:val="Hyperlink"/>
            <w:rFonts w:ascii="Arial" w:eastAsia="Arial" w:hAnsi="Arial" w:cs="Arial"/>
            <w:b/>
            <w:bCs/>
            <w:i/>
            <w:iCs/>
            <w:u w:val="none"/>
            <w:lang w:bidi="en-US"/>
          </w:rPr>
          <w:t>specifications</w:t>
        </w:r>
      </w:hyperlink>
      <w:r w:rsidRPr="00C55916">
        <w:rPr>
          <w:rFonts w:ascii="Arial" w:eastAsia="Arial" w:hAnsi="Arial" w:cs="Arial"/>
          <w:lang w:bidi="en-US"/>
        </w:rPr>
        <w:t xml:space="preserve"> to be used in a competitive solicitation, that company is generally prohibited from participating in the </w:t>
      </w:r>
      <w:r w:rsidRPr="00FE4FCC">
        <w:rPr>
          <w:rFonts w:ascii="Arial" w:eastAsia="Arial" w:hAnsi="Arial" w:cs="Arial"/>
          <w:lang w:bidi="en-US"/>
        </w:rPr>
        <w:t xml:space="preserve">procurement. See </w:t>
      </w:r>
      <w:r w:rsidRPr="00FE4FCC">
        <w:rPr>
          <w:rFonts w:ascii="Arial" w:eastAsia="Arial" w:hAnsi="Arial" w:cs="Arial"/>
          <w:lang w:bidi="en-US"/>
        </w:rPr>
        <w:lastRenderedPageBreak/>
        <w:t>State Finance Law § 163(2); and for technology procurements, see State Finance Law §</w:t>
      </w:r>
      <w:r w:rsidR="008E6C5C" w:rsidRPr="00FE4FCC">
        <w:rPr>
          <w:rFonts w:ascii="Arial" w:eastAsia="Arial" w:hAnsi="Arial" w:cs="Arial"/>
          <w:lang w:bidi="en-US"/>
        </w:rPr>
        <w:t> </w:t>
      </w:r>
      <w:r w:rsidRPr="00FE4FCC">
        <w:rPr>
          <w:rFonts w:ascii="Arial" w:eastAsia="Arial" w:hAnsi="Arial" w:cs="Arial"/>
          <w:lang w:bidi="en-US"/>
        </w:rPr>
        <w:t xml:space="preserve">163-a, for guidance and exceptions. </w:t>
      </w:r>
    </w:p>
    <w:p w14:paraId="210C904C" w14:textId="77777777" w:rsidR="00C55916" w:rsidRPr="00FE4FCC" w:rsidRDefault="00C55916" w:rsidP="001A6B74">
      <w:pPr>
        <w:widowControl/>
        <w:autoSpaceDE w:val="0"/>
        <w:autoSpaceDN w:val="0"/>
        <w:rPr>
          <w:rFonts w:ascii="Arial" w:eastAsia="Arial" w:hAnsi="Arial" w:cs="Arial"/>
          <w:lang w:bidi="en-US"/>
        </w:rPr>
      </w:pPr>
    </w:p>
    <w:p w14:paraId="442BCC78" w14:textId="77777777" w:rsidR="00F57182" w:rsidRPr="00FE4FCC" w:rsidRDefault="00F57182" w:rsidP="00597BA8">
      <w:pPr>
        <w:widowControl/>
        <w:autoSpaceDE w:val="0"/>
        <w:autoSpaceDN w:val="0"/>
        <w:rPr>
          <w:rFonts w:ascii="Arial" w:eastAsia="Arial" w:hAnsi="Arial" w:cs="Arial"/>
          <w:lang w:bidi="en-US"/>
        </w:rPr>
      </w:pPr>
    </w:p>
    <w:p w14:paraId="7A086F79" w14:textId="79FE909D" w:rsidR="00C55916" w:rsidRPr="007C75A5" w:rsidRDefault="00D302CE" w:rsidP="00703CD3">
      <w:pPr>
        <w:pStyle w:val="Heading2"/>
        <w:ind w:left="720" w:hanging="540"/>
        <w:rPr>
          <w:rFonts w:cs="Arial"/>
          <w:lang w:bidi="en-US"/>
        </w:rPr>
      </w:pPr>
      <w:bookmarkStart w:id="86" w:name="_Toc123904990"/>
      <w:r w:rsidRPr="00EB7FD5">
        <w:rPr>
          <w:rFonts w:cs="Arial"/>
          <w:lang w:bidi="en-US"/>
        </w:rPr>
        <w:t>3.5</w:t>
      </w:r>
      <w:r w:rsidRPr="00EB7FD5">
        <w:rPr>
          <w:rFonts w:cs="Arial"/>
          <w:lang w:bidi="en-US"/>
        </w:rPr>
        <w:tab/>
      </w:r>
      <w:r w:rsidR="00C55916" w:rsidRPr="00E8323C">
        <w:rPr>
          <w:rFonts w:cs="Arial"/>
          <w:lang w:bidi="en-US"/>
        </w:rPr>
        <w:t>Discussion with the Office of the State</w:t>
      </w:r>
      <w:r w:rsidR="00C55916" w:rsidRPr="001E34E1">
        <w:rPr>
          <w:rFonts w:cs="Arial"/>
          <w:spacing w:val="-5"/>
          <w:lang w:bidi="en-US"/>
        </w:rPr>
        <w:t xml:space="preserve"> </w:t>
      </w:r>
      <w:r w:rsidR="00C55916" w:rsidRPr="00FC0170">
        <w:rPr>
          <w:rFonts w:cs="Arial"/>
          <w:lang w:bidi="en-US"/>
        </w:rPr>
        <w:t>Compt</w:t>
      </w:r>
      <w:r w:rsidR="00C55916" w:rsidRPr="007C75A5">
        <w:rPr>
          <w:rFonts w:cs="Arial"/>
          <w:lang w:bidi="en-US"/>
        </w:rPr>
        <w:t>roller</w:t>
      </w:r>
      <w:bookmarkEnd w:id="86"/>
    </w:p>
    <w:p w14:paraId="30A97A2E" w14:textId="77777777" w:rsidR="00C55916" w:rsidRPr="00FE4FCC" w:rsidRDefault="00C55916" w:rsidP="001A6B74">
      <w:pPr>
        <w:keepNext/>
        <w:widowControl/>
        <w:autoSpaceDE w:val="0"/>
        <w:autoSpaceDN w:val="0"/>
        <w:spacing w:before="10"/>
        <w:rPr>
          <w:rFonts w:ascii="Arial" w:eastAsia="Arial" w:hAnsi="Arial" w:cs="Arial"/>
          <w:b/>
          <w:sz w:val="21"/>
          <w:lang w:bidi="en-US"/>
        </w:rPr>
      </w:pPr>
    </w:p>
    <w:p w14:paraId="70C10F0C" w14:textId="77777777" w:rsidR="00C55916" w:rsidRPr="00FE4FCC" w:rsidRDefault="00C55916" w:rsidP="00703CD3">
      <w:pPr>
        <w:widowControl/>
        <w:autoSpaceDE w:val="0"/>
        <w:autoSpaceDN w:val="0"/>
        <w:ind w:left="360" w:firstLine="540"/>
        <w:rPr>
          <w:rFonts w:ascii="Arial" w:eastAsia="Arial" w:hAnsi="Arial" w:cs="Arial"/>
          <w:lang w:bidi="en-US"/>
        </w:rPr>
      </w:pPr>
      <w:r w:rsidRPr="00FE4FCC">
        <w:rPr>
          <w:rFonts w:ascii="Arial" w:eastAsia="Arial" w:hAnsi="Arial" w:cs="Arial"/>
          <w:lang w:bidi="en-US"/>
        </w:rPr>
        <w:t>Prior to issuing the solicitation, consideration should be given to discussing complicated and/or sensitive solicitations or unique evaluation methodologies with the OSC Bureau of Contracts to ensure that the procurement is undertaken in an appropriate</w:t>
      </w:r>
      <w:r w:rsidRPr="00FE4FCC">
        <w:rPr>
          <w:rFonts w:ascii="Arial" w:eastAsia="Arial" w:hAnsi="Arial" w:cs="Arial"/>
          <w:spacing w:val="-27"/>
          <w:lang w:bidi="en-US"/>
        </w:rPr>
        <w:t xml:space="preserve"> </w:t>
      </w:r>
      <w:r w:rsidRPr="00FE4FCC">
        <w:rPr>
          <w:rFonts w:ascii="Arial" w:eastAsia="Arial" w:hAnsi="Arial" w:cs="Arial"/>
          <w:lang w:bidi="en-US"/>
        </w:rPr>
        <w:t>manner.</w:t>
      </w:r>
    </w:p>
    <w:p w14:paraId="3305B0B9" w14:textId="77777777" w:rsidR="00F57182" w:rsidRPr="007C75A5" w:rsidRDefault="00F57182" w:rsidP="00597BA8">
      <w:pPr>
        <w:keepNext/>
        <w:widowControl/>
        <w:autoSpaceDE w:val="0"/>
        <w:autoSpaceDN w:val="0"/>
        <w:spacing w:before="10"/>
        <w:rPr>
          <w:rFonts w:ascii="Arial" w:hAnsi="Arial" w:cs="Arial"/>
          <w:b/>
          <w:lang w:bidi="en-US"/>
        </w:rPr>
      </w:pPr>
    </w:p>
    <w:p w14:paraId="55DD971F" w14:textId="77777777" w:rsidR="003D4F37" w:rsidRPr="00C55916" w:rsidRDefault="003D4F37">
      <w:pPr>
        <w:widowControl/>
        <w:autoSpaceDE w:val="0"/>
        <w:autoSpaceDN w:val="0"/>
        <w:spacing w:before="2"/>
        <w:rPr>
          <w:rFonts w:ascii="Arial" w:eastAsia="Arial" w:hAnsi="Arial" w:cs="Arial"/>
          <w:lang w:bidi="en-US"/>
        </w:rPr>
      </w:pPr>
    </w:p>
    <w:p w14:paraId="7C596825" w14:textId="0CF96882" w:rsidR="0091760A" w:rsidRPr="00E8323C" w:rsidRDefault="003D4F37" w:rsidP="00703CD3">
      <w:pPr>
        <w:pStyle w:val="Heading2"/>
        <w:ind w:left="720" w:hanging="540"/>
        <w:rPr>
          <w:rFonts w:cs="Arial"/>
          <w:b w:val="0"/>
          <w:lang w:bidi="en-US"/>
        </w:rPr>
      </w:pPr>
      <w:bookmarkStart w:id="87" w:name="_Toc123904991"/>
      <w:r w:rsidRPr="00EB7FD5">
        <w:rPr>
          <w:rFonts w:cs="Arial"/>
          <w:lang w:bidi="en-US"/>
        </w:rPr>
        <w:t>3.6</w:t>
      </w:r>
      <w:r w:rsidRPr="00EB7FD5">
        <w:rPr>
          <w:rFonts w:cs="Arial"/>
          <w:lang w:bidi="en-US"/>
        </w:rPr>
        <w:tab/>
        <w:t>After the Scope is Finalized</w:t>
      </w:r>
      <w:bookmarkStart w:id="88" w:name="_Toc117592955"/>
      <w:bookmarkStart w:id="89" w:name="_Toc117593207"/>
      <w:bookmarkStart w:id="90" w:name="_Toc117593368"/>
      <w:bookmarkStart w:id="91" w:name="_Toc117593540"/>
      <w:bookmarkStart w:id="92" w:name="_Toc117593697"/>
      <w:bookmarkEnd w:id="87"/>
      <w:bookmarkEnd w:id="88"/>
      <w:bookmarkEnd w:id="89"/>
      <w:bookmarkEnd w:id="90"/>
      <w:bookmarkEnd w:id="91"/>
      <w:bookmarkEnd w:id="92"/>
    </w:p>
    <w:p w14:paraId="6B11CE9F" w14:textId="77777777" w:rsidR="00C55916" w:rsidRPr="00FE4FCC" w:rsidRDefault="00C55916" w:rsidP="00703CD3">
      <w:pPr>
        <w:pStyle w:val="Heading2"/>
        <w:ind w:left="720" w:hanging="540"/>
        <w:rPr>
          <w:rFonts w:cs="Arial"/>
          <w:sz w:val="21"/>
          <w:lang w:bidi="en-US"/>
        </w:rPr>
      </w:pPr>
    </w:p>
    <w:p w14:paraId="73B139D0" w14:textId="787EA1F3" w:rsidR="00C55916" w:rsidRPr="00FE4FCC" w:rsidRDefault="0074185A" w:rsidP="001A6B74">
      <w:pPr>
        <w:widowControl/>
        <w:autoSpaceDE w:val="0"/>
        <w:autoSpaceDN w:val="0"/>
        <w:ind w:left="360" w:firstLine="540"/>
        <w:rPr>
          <w:rFonts w:ascii="Arial" w:eastAsia="Arial" w:hAnsi="Arial" w:cs="Arial"/>
          <w:lang w:bidi="en-US"/>
        </w:rPr>
      </w:pPr>
      <w:r w:rsidRPr="32E8AF92">
        <w:rPr>
          <w:rFonts w:ascii="Arial" w:eastAsia="Arial" w:hAnsi="Arial" w:cs="Arial"/>
          <w:lang w:bidi="en-US"/>
        </w:rPr>
        <w:t xml:space="preserve">After the scope is finalized the order of priority described in section 2.3 of these </w:t>
      </w:r>
      <w:r w:rsidR="005D5701" w:rsidRPr="32E8AF92">
        <w:rPr>
          <w:rFonts w:ascii="Arial" w:eastAsia="Arial" w:hAnsi="Arial" w:cs="Arial"/>
          <w:lang w:bidi="en-US"/>
        </w:rPr>
        <w:t>G</w:t>
      </w:r>
      <w:r w:rsidRPr="32E8AF92">
        <w:rPr>
          <w:rFonts w:ascii="Arial" w:eastAsia="Arial" w:hAnsi="Arial" w:cs="Arial"/>
          <w:lang w:bidi="en-US"/>
        </w:rPr>
        <w:t xml:space="preserve">uidelines must be applied. </w:t>
      </w:r>
      <w:r w:rsidR="00C55916" w:rsidRPr="32E8AF92">
        <w:rPr>
          <w:rFonts w:ascii="Arial" w:eastAsia="Arial" w:hAnsi="Arial" w:cs="Arial"/>
          <w:lang w:bidi="en-US"/>
        </w:rPr>
        <w:t xml:space="preserve">If the </w:t>
      </w:r>
      <w:r w:rsidR="164C5A75" w:rsidRPr="32E8AF92">
        <w:rPr>
          <w:rFonts w:ascii="Arial" w:eastAsia="Arial" w:hAnsi="Arial" w:cs="Arial"/>
          <w:lang w:bidi="en-US"/>
        </w:rPr>
        <w:t>Agency is using discretionary spend under section 2.3 and</w:t>
      </w:r>
      <w:r w:rsidR="00C55916" w:rsidRPr="32E8AF92">
        <w:rPr>
          <w:rFonts w:ascii="Arial" w:eastAsia="Arial" w:hAnsi="Arial" w:cs="Arial"/>
          <w:lang w:bidi="en-US"/>
        </w:rPr>
        <w:t xml:space="preserve"> the estimated cost is under the agency discretionary threshold, consideration should be given to a discretionary purchase including MWBE</w:t>
      </w:r>
      <w:r w:rsidR="008E6C5C" w:rsidRPr="32E8AF92">
        <w:rPr>
          <w:rFonts w:ascii="Arial" w:eastAsia="Arial" w:hAnsi="Arial" w:cs="Arial"/>
          <w:lang w:bidi="en-US"/>
        </w:rPr>
        <w:t>s</w:t>
      </w:r>
      <w:r w:rsidR="00C55916" w:rsidRPr="32E8AF92">
        <w:rPr>
          <w:rFonts w:ascii="Arial" w:eastAsia="Arial" w:hAnsi="Arial" w:cs="Arial"/>
          <w:lang w:bidi="en-US"/>
        </w:rPr>
        <w:t>, SDVOB</w:t>
      </w:r>
      <w:r w:rsidR="008E6C5C" w:rsidRPr="32E8AF92">
        <w:rPr>
          <w:rFonts w:ascii="Arial" w:eastAsia="Arial" w:hAnsi="Arial" w:cs="Arial"/>
          <w:lang w:bidi="en-US"/>
        </w:rPr>
        <w:t>s</w:t>
      </w:r>
      <w:r w:rsidR="00C55916" w:rsidRPr="32E8AF92">
        <w:rPr>
          <w:rFonts w:ascii="Arial" w:eastAsia="Arial" w:hAnsi="Arial" w:cs="Arial"/>
          <w:lang w:bidi="en-US"/>
        </w:rPr>
        <w:t>, SBE</w:t>
      </w:r>
      <w:r w:rsidR="008E6C5C" w:rsidRPr="32E8AF92">
        <w:rPr>
          <w:rFonts w:ascii="Arial" w:eastAsia="Arial" w:hAnsi="Arial" w:cs="Arial"/>
          <w:lang w:bidi="en-US"/>
        </w:rPr>
        <w:t>s</w:t>
      </w:r>
      <w:r w:rsidR="0067075E">
        <w:rPr>
          <w:rFonts w:ascii="Arial" w:eastAsia="Arial" w:hAnsi="Arial" w:cs="Arial"/>
          <w:lang w:bidi="en-US"/>
        </w:rPr>
        <w:t>, and NYS Textiles</w:t>
      </w:r>
      <w:r w:rsidR="00C55916" w:rsidRPr="32E8AF92">
        <w:rPr>
          <w:rFonts w:ascii="Arial" w:eastAsia="Arial" w:hAnsi="Arial" w:cs="Arial"/>
          <w:lang w:bidi="en-US"/>
        </w:rPr>
        <w:t>. If the estimated cost is above the agency discretionary threshold, but below the higher thresholds for MWBEs, SDVOBs, SBEs,</w:t>
      </w:r>
      <w:r w:rsidR="0067075E">
        <w:rPr>
          <w:rFonts w:ascii="Arial" w:eastAsia="Arial" w:hAnsi="Arial" w:cs="Arial"/>
          <w:lang w:bidi="en-US"/>
        </w:rPr>
        <w:t xml:space="preserve"> and NYS Textiles</w:t>
      </w:r>
      <w:r w:rsidR="002A0993">
        <w:rPr>
          <w:rFonts w:ascii="Arial" w:eastAsia="Arial" w:hAnsi="Arial" w:cs="Arial"/>
          <w:lang w:bidi="en-US"/>
        </w:rPr>
        <w:t>,</w:t>
      </w:r>
      <w:r w:rsidR="00C55916" w:rsidRPr="32E8AF92">
        <w:rPr>
          <w:rFonts w:ascii="Arial" w:eastAsia="Arial" w:hAnsi="Arial" w:cs="Arial"/>
          <w:lang w:bidi="en-US"/>
        </w:rPr>
        <w:t xml:space="preserve"> promoting local food growers, recycled or remanufactured, consideration should be given to limiting the opportunity to one or more targeted groups for the discretionary purchase. Discretionary purchases that are valued over the agency's standard discretionary limit shall be subject to the review and approval of OSC. </w:t>
      </w:r>
    </w:p>
    <w:p w14:paraId="13EE29E1" w14:textId="22832529" w:rsidR="005F1D79" w:rsidRDefault="005F1D79" w:rsidP="001A6B74">
      <w:pPr>
        <w:widowControl/>
        <w:autoSpaceDE w:val="0"/>
        <w:autoSpaceDN w:val="0"/>
        <w:ind w:left="360" w:firstLine="540"/>
        <w:rPr>
          <w:rFonts w:ascii="Arial" w:eastAsia="Arial" w:hAnsi="Arial" w:cs="Arial"/>
          <w:lang w:bidi="en-US"/>
        </w:rPr>
      </w:pPr>
      <w:r>
        <w:rPr>
          <w:noProof/>
        </w:rPr>
        <mc:AlternateContent>
          <mc:Choice Requires="wps">
            <w:drawing>
              <wp:anchor distT="0" distB="0" distL="114300" distR="114300" simplePos="0" relativeHeight="251658287" behindDoc="0" locked="0" layoutInCell="1" allowOverlap="1" wp14:anchorId="1B348AE9" wp14:editId="3697842F">
                <wp:simplePos x="0" y="0"/>
                <wp:positionH relativeFrom="margin">
                  <wp:posOffset>228600</wp:posOffset>
                </wp:positionH>
                <wp:positionV relativeFrom="paragraph">
                  <wp:posOffset>160020</wp:posOffset>
                </wp:positionV>
                <wp:extent cx="5716905" cy="781050"/>
                <wp:effectExtent l="0" t="0" r="0" b="0"/>
                <wp:wrapNone/>
                <wp:docPr id="459" name="Rectangle 459"/>
                <wp:cNvGraphicFramePr/>
                <a:graphic xmlns:a="http://schemas.openxmlformats.org/drawingml/2006/main">
                  <a:graphicData uri="http://schemas.microsoft.com/office/word/2010/wordprocessingShape">
                    <wps:wsp>
                      <wps:cNvSpPr/>
                      <wps:spPr>
                        <a:xfrm>
                          <a:off x="0" y="0"/>
                          <a:ext cx="5716905" cy="781050"/>
                        </a:xfrm>
                        <a:prstGeom prst="rect">
                          <a:avLst/>
                        </a:prstGeom>
                        <a:solidFill>
                          <a:schemeClr val="accent1">
                            <a:lumMod val="40000"/>
                            <a:lumOff val="6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85A67A" w14:textId="06407999" w:rsidR="005F1D79" w:rsidRDefault="005F1D79" w:rsidP="007C75A5">
                            <w:pPr>
                              <w:spacing w:after="60"/>
                              <w:jc w:val="center"/>
                            </w:pPr>
                            <w:r>
                              <w:rPr>
                                <w:rFonts w:ascii="Arial" w:hAnsi="Arial" w:cs="Arial"/>
                              </w:rPr>
                              <w:t>For additional information, refer to the Discretionary Purchasing Bulletin found on the OGS website at:</w:t>
                            </w:r>
                            <w:r w:rsidRPr="007C75A5">
                              <w:rPr>
                                <w:rFonts w:ascii="Arial" w:hAnsi="Arial" w:cs="Arial"/>
                              </w:rPr>
                              <w:t xml:space="preserve"> </w:t>
                            </w:r>
                            <w:r>
                              <w:rPr>
                                <w:rFonts w:ascii="Arial" w:hAnsi="Arial" w:cs="Arial"/>
                              </w:rPr>
                              <w:t xml:space="preserve"> </w:t>
                            </w:r>
                          </w:p>
                          <w:p w14:paraId="46508690" w14:textId="79856DAE" w:rsidR="005F1D79" w:rsidRPr="003227B7" w:rsidRDefault="00C34ECE" w:rsidP="005F1D79">
                            <w:pPr>
                              <w:pStyle w:val="BodyText"/>
                              <w:widowControl/>
                              <w:ind w:left="270" w:firstLine="0"/>
                              <w:jc w:val="center"/>
                              <w:rPr>
                                <w:rFonts w:cs="Arial"/>
                              </w:rPr>
                            </w:pPr>
                            <w:hyperlink r:id="rId64" w:history="1">
                              <w:r w:rsidR="005F1D79" w:rsidRPr="006301EA">
                                <w:rPr>
                                  <w:rStyle w:val="Hyperlink"/>
                                  <w:rFonts w:cs="Arial"/>
                                </w:rPr>
                                <w:t>https://ogs.ny.gov/procurement/nys-procurement-bulletin-discretionary-purchasing-guidelines</w:t>
                              </w:r>
                            </w:hyperlink>
                            <w:r w:rsidR="005F1D79">
                              <w:rPr>
                                <w:rFonts w:cs="Arial"/>
                              </w:rPr>
                              <w:t xml:space="preserve"> </w:t>
                            </w:r>
                          </w:p>
                          <w:p w14:paraId="1A47200D" w14:textId="77777777" w:rsidR="005F1D79" w:rsidRPr="00F20094" w:rsidRDefault="005F1D79" w:rsidP="007C75A5">
                            <w:pPr>
                              <w:pStyle w:val="BodyText"/>
                              <w:widowControl/>
                              <w:spacing w:after="60"/>
                              <w:ind w:left="360" w:firstLine="0"/>
                              <w:jc w:val="center"/>
                              <w:rPr>
                                <w:rFonts w:cs="Arial"/>
                              </w:rPr>
                            </w:pPr>
                            <w:r>
                              <w:rPr>
                                <w:rFonts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48AE9" id="_x0000_s1064" style="position:absolute;left:0;text-align:left;margin-left:18pt;margin-top:12.6pt;width:450.15pt;height:61.5pt;z-index:251658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" fillcolor="#b4c6e7 [1300]" stroked="f" strokeweight=".25pt">
                <v:textbox>
                  <w:txbxContent>
                    <w:p w14:paraId="7485A67A" w14:textId="06407999" w:rsidR="005F1D79" w:rsidRDefault="005F1D79" w:rsidP="007C75A5">
                      <w:pPr>
                        <w:spacing w:after="60"/>
                        <w:jc w:val="center"/>
                      </w:pPr>
                      <w:r>
                        <w:rPr>
                          <w:rFonts w:ascii="Arial" w:hAnsi="Arial" w:cs="Arial"/>
                        </w:rPr>
                        <w:t>For additional information, refer to the Discretionary Purchasing Bulletin found on the OGS website at:</w:t>
                      </w:r>
                      <w:r w:rsidRPr="007C75A5">
                        <w:rPr>
                          <w:rFonts w:ascii="Arial" w:hAnsi="Arial" w:cs="Arial"/>
                        </w:rPr>
                        <w:t xml:space="preserve"> </w:t>
                      </w:r>
                      <w:r>
                        <w:rPr>
                          <w:rFonts w:ascii="Arial" w:hAnsi="Arial" w:cs="Arial"/>
                        </w:rPr>
                        <w:t xml:space="preserve"> </w:t>
                      </w:r>
                    </w:p>
                    <w:p w14:paraId="46508690" w14:textId="79856DAE" w:rsidR="005F1D79" w:rsidRPr="003227B7" w:rsidRDefault="00C34ECE" w:rsidP="005F1D79">
                      <w:pPr>
                        <w:pStyle w:val="BodyText"/>
                        <w:widowControl/>
                        <w:ind w:left="270" w:firstLine="0"/>
                        <w:jc w:val="center"/>
                        <w:rPr>
                          <w:rFonts w:cs="Arial"/>
                        </w:rPr>
                      </w:pPr>
                      <w:hyperlink r:id="rId65" w:history="1">
                        <w:r w:rsidR="005F1D79" w:rsidRPr="006301EA">
                          <w:rPr>
                            <w:rStyle w:val="Hyperlink"/>
                            <w:rFonts w:cs="Arial"/>
                          </w:rPr>
                          <w:t>https://ogs.ny.gov/procurement/nys-procurement-bulletin-discretionary-purchasing-guidelines</w:t>
                        </w:r>
                      </w:hyperlink>
                      <w:r w:rsidR="005F1D79">
                        <w:rPr>
                          <w:rFonts w:cs="Arial"/>
                        </w:rPr>
                        <w:t xml:space="preserve"> </w:t>
                      </w:r>
                    </w:p>
                    <w:p w14:paraId="1A47200D" w14:textId="77777777" w:rsidR="005F1D79" w:rsidRPr="00F20094" w:rsidRDefault="005F1D79" w:rsidP="007C75A5">
                      <w:pPr>
                        <w:pStyle w:val="BodyText"/>
                        <w:widowControl/>
                        <w:spacing w:after="60"/>
                        <w:ind w:left="360" w:firstLine="0"/>
                        <w:jc w:val="center"/>
                        <w:rPr>
                          <w:rFonts w:cs="Arial"/>
                        </w:rPr>
                      </w:pPr>
                      <w:r>
                        <w:rPr>
                          <w:rFonts w:cs="Arial"/>
                        </w:rPr>
                        <w:t xml:space="preserve"> </w:t>
                      </w:r>
                    </w:p>
                  </w:txbxContent>
                </v:textbox>
                <w10:wrap anchorx="margin"/>
              </v:rect>
            </w:pict>
          </mc:Fallback>
        </mc:AlternateContent>
      </w:r>
    </w:p>
    <w:p w14:paraId="4563A398" w14:textId="28B0D25E" w:rsidR="005F1D79" w:rsidRDefault="005F1D79" w:rsidP="001A6B74">
      <w:pPr>
        <w:widowControl/>
        <w:autoSpaceDE w:val="0"/>
        <w:autoSpaceDN w:val="0"/>
        <w:ind w:left="360" w:firstLine="540"/>
        <w:rPr>
          <w:rFonts w:ascii="Arial" w:eastAsia="Arial" w:hAnsi="Arial" w:cs="Arial"/>
          <w:lang w:bidi="en-US"/>
        </w:rPr>
      </w:pPr>
    </w:p>
    <w:p w14:paraId="678713FB" w14:textId="441684D6" w:rsidR="005F1D79" w:rsidRDefault="005F1D79" w:rsidP="001A6B74">
      <w:pPr>
        <w:widowControl/>
        <w:autoSpaceDE w:val="0"/>
        <w:autoSpaceDN w:val="0"/>
        <w:ind w:left="360" w:firstLine="540"/>
        <w:rPr>
          <w:rFonts w:ascii="Arial" w:eastAsia="Arial" w:hAnsi="Arial" w:cs="Arial"/>
          <w:lang w:bidi="en-US"/>
        </w:rPr>
      </w:pPr>
    </w:p>
    <w:p w14:paraId="2EF2DADD" w14:textId="35C310F3" w:rsidR="005F1D79" w:rsidRDefault="005F1D79" w:rsidP="001A6B74">
      <w:pPr>
        <w:widowControl/>
        <w:autoSpaceDE w:val="0"/>
        <w:autoSpaceDN w:val="0"/>
        <w:ind w:left="360" w:firstLine="540"/>
        <w:rPr>
          <w:rFonts w:ascii="Arial" w:eastAsia="Arial" w:hAnsi="Arial" w:cs="Arial"/>
          <w:lang w:bidi="en-US"/>
        </w:rPr>
      </w:pPr>
    </w:p>
    <w:p w14:paraId="176E0AC1" w14:textId="739F44BC" w:rsidR="005F1D79" w:rsidRDefault="005F1D79" w:rsidP="001A6B74">
      <w:pPr>
        <w:widowControl/>
        <w:autoSpaceDE w:val="0"/>
        <w:autoSpaceDN w:val="0"/>
        <w:ind w:left="360" w:firstLine="540"/>
        <w:rPr>
          <w:rFonts w:ascii="Arial" w:eastAsia="Arial" w:hAnsi="Arial" w:cs="Arial"/>
          <w:lang w:bidi="en-US"/>
        </w:rPr>
      </w:pPr>
    </w:p>
    <w:p w14:paraId="401CCA19" w14:textId="2B81E6D8" w:rsidR="005F1D79" w:rsidRDefault="005F1D79" w:rsidP="001A6B74">
      <w:pPr>
        <w:widowControl/>
        <w:autoSpaceDE w:val="0"/>
        <w:autoSpaceDN w:val="0"/>
        <w:ind w:left="360" w:firstLine="540"/>
        <w:rPr>
          <w:rFonts w:ascii="Arial" w:eastAsia="Arial" w:hAnsi="Arial" w:cs="Arial"/>
          <w:lang w:bidi="en-US"/>
        </w:rPr>
      </w:pPr>
    </w:p>
    <w:p w14:paraId="3181A411" w14:textId="557FF179" w:rsidR="005F1D79" w:rsidRDefault="005F1D79" w:rsidP="001A6B74">
      <w:pPr>
        <w:widowControl/>
        <w:autoSpaceDE w:val="0"/>
        <w:autoSpaceDN w:val="0"/>
        <w:ind w:left="360" w:firstLine="540"/>
        <w:rPr>
          <w:rFonts w:ascii="Arial" w:eastAsia="Arial" w:hAnsi="Arial" w:cs="Arial"/>
          <w:lang w:bidi="en-US"/>
        </w:rPr>
      </w:pPr>
    </w:p>
    <w:p w14:paraId="0F8A7D3D" w14:textId="25E33735" w:rsidR="00C55916" w:rsidRPr="00FE4FCC" w:rsidRDefault="00C55916" w:rsidP="005F1D79">
      <w:pPr>
        <w:widowControl/>
        <w:ind w:left="360" w:firstLine="540"/>
        <w:rPr>
          <w:rFonts w:ascii="Arial" w:eastAsia="Arial" w:hAnsi="Arial" w:cs="Arial"/>
          <w:lang w:bidi="en-US"/>
        </w:rPr>
      </w:pPr>
      <w:r w:rsidRPr="00FE4FCC">
        <w:rPr>
          <w:rFonts w:ascii="Arial" w:eastAsia="Arial" w:hAnsi="Arial" w:cs="Arial"/>
          <w:lang w:bidi="en-US"/>
        </w:rPr>
        <w:t xml:space="preserve">If </w:t>
      </w:r>
      <w:r w:rsidR="008E6C5C" w:rsidRPr="00FE4FCC">
        <w:rPr>
          <w:rFonts w:ascii="Arial" w:eastAsia="Arial" w:hAnsi="Arial" w:cs="Arial"/>
          <w:lang w:bidi="en-US"/>
        </w:rPr>
        <w:t>the agency’s</w:t>
      </w:r>
      <w:r w:rsidRPr="00FE4FCC">
        <w:rPr>
          <w:rFonts w:ascii="Arial" w:eastAsia="Arial" w:hAnsi="Arial" w:cs="Arial"/>
          <w:lang w:bidi="en-US"/>
        </w:rPr>
        <w:t xml:space="preserve"> market research supports a non-competitive award such as a single or sole source, an award may be made, with proper justification, to the single or sole source provider. If the dollar value exceeds agency discretionary limits, a Contract Reporter Exemption Request is required and should be submitted to OSC through the Electronic Documents Submission System (“EDSS”)</w:t>
      </w:r>
      <w:hyperlink r:id="rId66" w:history="1">
        <w:r w:rsidR="00841C81" w:rsidRPr="00841C81">
          <w:rPr>
            <w:rStyle w:val="Hyperlink"/>
            <w:rFonts w:ascii="Arial" w:eastAsia="Arial" w:hAnsi="Arial" w:cs="Arial"/>
            <w:lang w:bidi="en-US"/>
          </w:rPr>
          <w:t>https://www.osc.state.ny.us/portal/edss/index.htm</w:t>
        </w:r>
      </w:hyperlink>
      <w:r w:rsidR="00841C81" w:rsidRPr="00841C81">
        <w:rPr>
          <w:rFonts w:ascii="Arial" w:eastAsia="Arial" w:hAnsi="Arial" w:cs="Arial"/>
          <w:lang w:bidi="en-US"/>
        </w:rPr>
        <w:t xml:space="preserve">. </w:t>
      </w:r>
      <w:r w:rsidRPr="00FE4FCC">
        <w:rPr>
          <w:rFonts w:ascii="Arial" w:eastAsia="Arial" w:hAnsi="Arial" w:cs="Arial"/>
          <w:lang w:bidi="en-US"/>
        </w:rPr>
        <w:t xml:space="preserve">Upon approval, an advertisement must be placed in the Contract Reporter to indicate the award to the single or sole source. </w:t>
      </w:r>
    </w:p>
    <w:p w14:paraId="3B2952AD" w14:textId="4BB548B3" w:rsidR="006B534B" w:rsidRDefault="006B534B" w:rsidP="005F1D79">
      <w:pPr>
        <w:widowControl/>
        <w:ind w:left="360" w:firstLine="540"/>
        <w:rPr>
          <w:rFonts w:ascii="Arial" w:eastAsia="Arial" w:hAnsi="Arial" w:cs="Arial"/>
          <w:lang w:bidi="en-US"/>
        </w:rPr>
      </w:pPr>
    </w:p>
    <w:p w14:paraId="5D2C3B24" w14:textId="04B2DBB0" w:rsidR="006B534B" w:rsidRDefault="006B534B" w:rsidP="005F1D79">
      <w:pPr>
        <w:widowControl/>
        <w:ind w:left="360" w:firstLine="540"/>
        <w:rPr>
          <w:rFonts w:ascii="Arial" w:eastAsia="Arial" w:hAnsi="Arial" w:cs="Arial"/>
          <w:lang w:bidi="en-US"/>
        </w:rPr>
      </w:pPr>
      <w:r>
        <w:rPr>
          <w:noProof/>
        </w:rPr>
        <mc:AlternateContent>
          <mc:Choice Requires="wps">
            <w:drawing>
              <wp:anchor distT="0" distB="0" distL="114300" distR="114300" simplePos="0" relativeHeight="251658288" behindDoc="0" locked="0" layoutInCell="1" allowOverlap="1" wp14:anchorId="3D235BE6" wp14:editId="547BD703">
                <wp:simplePos x="0" y="0"/>
                <wp:positionH relativeFrom="margin">
                  <wp:posOffset>228600</wp:posOffset>
                </wp:positionH>
                <wp:positionV relativeFrom="paragraph">
                  <wp:posOffset>11430</wp:posOffset>
                </wp:positionV>
                <wp:extent cx="5716905" cy="660400"/>
                <wp:effectExtent l="0" t="0" r="0" b="6350"/>
                <wp:wrapNone/>
                <wp:docPr id="462" name="Rectangle 462"/>
                <wp:cNvGraphicFramePr/>
                <a:graphic xmlns:a="http://schemas.openxmlformats.org/drawingml/2006/main">
                  <a:graphicData uri="http://schemas.microsoft.com/office/word/2010/wordprocessingShape">
                    <wps:wsp>
                      <wps:cNvSpPr/>
                      <wps:spPr>
                        <a:xfrm>
                          <a:off x="0" y="0"/>
                          <a:ext cx="5716905" cy="660400"/>
                        </a:xfrm>
                        <a:prstGeom prst="rect">
                          <a:avLst/>
                        </a:prstGeom>
                        <a:solidFill>
                          <a:schemeClr val="accent1">
                            <a:lumMod val="40000"/>
                            <a:lumOff val="6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2D5DEB" w14:textId="7FDC02A2" w:rsidR="006B534B" w:rsidRDefault="006B534B" w:rsidP="006B534B">
                            <w:pPr>
                              <w:spacing w:after="60"/>
                              <w:jc w:val="center"/>
                              <w:rPr>
                                <w:rFonts w:ascii="Arial" w:hAnsi="Arial" w:cs="Arial"/>
                              </w:rPr>
                            </w:pPr>
                            <w:r>
                              <w:rPr>
                                <w:rFonts w:ascii="Arial" w:hAnsi="Arial" w:cs="Arial"/>
                              </w:rPr>
                              <w:t>The Electronic Documents Submission System can be found on the OG</w:t>
                            </w:r>
                            <w:r w:rsidR="00E81645">
                              <w:rPr>
                                <w:rFonts w:ascii="Arial" w:hAnsi="Arial" w:cs="Arial"/>
                              </w:rPr>
                              <w:t>S</w:t>
                            </w:r>
                            <w:r>
                              <w:rPr>
                                <w:rFonts w:ascii="Arial" w:hAnsi="Arial" w:cs="Arial"/>
                              </w:rPr>
                              <w:t xml:space="preserve"> website at:</w:t>
                            </w:r>
                            <w:r w:rsidRPr="007C75A5">
                              <w:rPr>
                                <w:rFonts w:ascii="Arial" w:hAnsi="Arial" w:cs="Arial"/>
                              </w:rPr>
                              <w:t xml:space="preserve"> </w:t>
                            </w:r>
                            <w:r>
                              <w:rPr>
                                <w:rFonts w:ascii="Arial" w:hAnsi="Arial" w:cs="Arial"/>
                              </w:rPr>
                              <w:t xml:space="preserve"> </w:t>
                            </w:r>
                          </w:p>
                          <w:p w14:paraId="35C0692D" w14:textId="0755AC5B" w:rsidR="006B534B" w:rsidRPr="00EB7FD5" w:rsidRDefault="00C34ECE" w:rsidP="007C75A5">
                            <w:pPr>
                              <w:spacing w:after="60"/>
                              <w:jc w:val="center"/>
                              <w:rPr>
                                <w:rFonts w:cs="Arial"/>
                              </w:rPr>
                            </w:pPr>
                            <w:hyperlink r:id="rId67" w:history="1">
                              <w:r w:rsidR="006B534B" w:rsidRPr="007C75A5">
                                <w:rPr>
                                  <w:rStyle w:val="Hyperlink"/>
                                  <w:rFonts w:ascii="Arial" w:hAnsi="Arial" w:cs="Arial"/>
                                </w:rPr>
                                <w:t>https://www.osc.state.ny.us/state-agencies/contracts/electronic-documents-submission-system-edss?redirect=legacy</w:t>
                              </w:r>
                            </w:hyperlink>
                            <w:r w:rsidR="006B534B" w:rsidRPr="007C75A5">
                              <w:rPr>
                                <w:rFonts w:ascii="Arial" w:hAnsi="Arial" w:cs="Arial"/>
                              </w:rPr>
                              <w:t xml:space="preserve"> </w:t>
                            </w:r>
                          </w:p>
                          <w:p w14:paraId="4A78E227" w14:textId="55823544" w:rsidR="006B534B" w:rsidRPr="003227B7" w:rsidRDefault="006B534B" w:rsidP="006B534B">
                            <w:pPr>
                              <w:pStyle w:val="BodyText"/>
                              <w:widowControl/>
                              <w:ind w:left="270" w:firstLine="0"/>
                              <w:jc w:val="center"/>
                              <w:rPr>
                                <w:rFonts w:cs="Arial"/>
                              </w:rPr>
                            </w:pPr>
                          </w:p>
                          <w:p w14:paraId="1A88CD95" w14:textId="77777777" w:rsidR="006B534B" w:rsidRPr="00F20094" w:rsidRDefault="006B534B" w:rsidP="007C75A5">
                            <w:pPr>
                              <w:pStyle w:val="BodyText"/>
                              <w:widowControl/>
                              <w:spacing w:after="60"/>
                              <w:ind w:left="360" w:firstLine="0"/>
                              <w:jc w:val="center"/>
                              <w:rPr>
                                <w:rFonts w:cs="Arial"/>
                              </w:rPr>
                            </w:pPr>
                            <w:r>
                              <w:rPr>
                                <w:rFonts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35BE6" id="Rectangle 462" o:spid="_x0000_s1065" style="position:absolute;left:0;text-align:left;margin-left:18pt;margin-top:.9pt;width:450.15pt;height:52pt;z-index:25165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" fillcolor="#b4c6e7 [1300]" stroked="f" strokeweight=".25pt">
                <v:textbox>
                  <w:txbxContent>
                    <w:p w14:paraId="3F2D5DEB" w14:textId="7FDC02A2" w:rsidR="006B534B" w:rsidRDefault="006B534B" w:rsidP="006B534B">
                      <w:pPr>
                        <w:spacing w:after="60"/>
                        <w:jc w:val="center"/>
                        <w:rPr>
                          <w:rFonts w:ascii="Arial" w:hAnsi="Arial" w:cs="Arial"/>
                        </w:rPr>
                      </w:pPr>
                      <w:r>
                        <w:rPr>
                          <w:rFonts w:ascii="Arial" w:hAnsi="Arial" w:cs="Arial"/>
                        </w:rPr>
                        <w:t>The Electronic Documents Submission System can be found on the OG</w:t>
                      </w:r>
                      <w:r w:rsidR="00E81645">
                        <w:rPr>
                          <w:rFonts w:ascii="Arial" w:hAnsi="Arial" w:cs="Arial"/>
                        </w:rPr>
                        <w:t>S</w:t>
                      </w:r>
                      <w:r>
                        <w:rPr>
                          <w:rFonts w:ascii="Arial" w:hAnsi="Arial" w:cs="Arial"/>
                        </w:rPr>
                        <w:t xml:space="preserve"> website at:</w:t>
                      </w:r>
                      <w:r w:rsidRPr="007C75A5">
                        <w:rPr>
                          <w:rFonts w:ascii="Arial" w:hAnsi="Arial" w:cs="Arial"/>
                        </w:rPr>
                        <w:t xml:space="preserve"> </w:t>
                      </w:r>
                      <w:r>
                        <w:rPr>
                          <w:rFonts w:ascii="Arial" w:hAnsi="Arial" w:cs="Arial"/>
                        </w:rPr>
                        <w:t xml:space="preserve"> </w:t>
                      </w:r>
                    </w:p>
                    <w:p w14:paraId="35C0692D" w14:textId="0755AC5B" w:rsidR="006B534B" w:rsidRPr="00EB7FD5" w:rsidRDefault="00C34ECE" w:rsidP="007C75A5">
                      <w:pPr>
                        <w:spacing w:after="60"/>
                        <w:jc w:val="center"/>
                        <w:rPr>
                          <w:rFonts w:cs="Arial"/>
                        </w:rPr>
                      </w:pPr>
                      <w:hyperlink r:id="rId68" w:history="1">
                        <w:r w:rsidR="006B534B" w:rsidRPr="007C75A5">
                          <w:rPr>
                            <w:rStyle w:val="Hyperlink"/>
                            <w:rFonts w:ascii="Arial" w:hAnsi="Arial" w:cs="Arial"/>
                          </w:rPr>
                          <w:t>https://www.osc.state.ny.us/state-agencies/contracts/electronic-documents-submission-system-edss?redirect=legacy</w:t>
                        </w:r>
                      </w:hyperlink>
                      <w:r w:rsidR="006B534B" w:rsidRPr="007C75A5">
                        <w:rPr>
                          <w:rFonts w:ascii="Arial" w:hAnsi="Arial" w:cs="Arial"/>
                        </w:rPr>
                        <w:t xml:space="preserve"> </w:t>
                      </w:r>
                    </w:p>
                    <w:p w14:paraId="4A78E227" w14:textId="55823544" w:rsidR="006B534B" w:rsidRPr="003227B7" w:rsidRDefault="006B534B" w:rsidP="006B534B">
                      <w:pPr>
                        <w:pStyle w:val="BodyText"/>
                        <w:widowControl/>
                        <w:ind w:left="270" w:firstLine="0"/>
                        <w:jc w:val="center"/>
                        <w:rPr>
                          <w:rFonts w:cs="Arial"/>
                        </w:rPr>
                      </w:pPr>
                    </w:p>
                    <w:p w14:paraId="1A88CD95" w14:textId="77777777" w:rsidR="006B534B" w:rsidRPr="00F20094" w:rsidRDefault="006B534B" w:rsidP="007C75A5">
                      <w:pPr>
                        <w:pStyle w:val="BodyText"/>
                        <w:widowControl/>
                        <w:spacing w:after="60"/>
                        <w:ind w:left="360" w:firstLine="0"/>
                        <w:jc w:val="center"/>
                        <w:rPr>
                          <w:rFonts w:cs="Arial"/>
                        </w:rPr>
                      </w:pPr>
                      <w:r>
                        <w:rPr>
                          <w:rFonts w:cs="Arial"/>
                        </w:rPr>
                        <w:t xml:space="preserve"> </w:t>
                      </w:r>
                    </w:p>
                  </w:txbxContent>
                </v:textbox>
                <w10:wrap anchorx="margin"/>
              </v:rect>
            </w:pict>
          </mc:Fallback>
        </mc:AlternateContent>
      </w:r>
    </w:p>
    <w:p w14:paraId="7DDA392C" w14:textId="1A2339A8" w:rsidR="006B534B" w:rsidRDefault="006B534B" w:rsidP="005F1D79">
      <w:pPr>
        <w:widowControl/>
        <w:ind w:left="360" w:firstLine="540"/>
        <w:rPr>
          <w:rFonts w:ascii="Arial" w:eastAsia="Arial" w:hAnsi="Arial" w:cs="Arial"/>
          <w:lang w:bidi="en-US"/>
        </w:rPr>
      </w:pPr>
    </w:p>
    <w:p w14:paraId="4D6D3957" w14:textId="64C7F4B6" w:rsidR="006B534B" w:rsidRDefault="006B534B" w:rsidP="005F1D79">
      <w:pPr>
        <w:widowControl/>
        <w:ind w:left="360" w:firstLine="540"/>
        <w:rPr>
          <w:rFonts w:ascii="Arial" w:eastAsia="Arial" w:hAnsi="Arial" w:cs="Arial"/>
          <w:lang w:bidi="en-US"/>
        </w:rPr>
      </w:pPr>
    </w:p>
    <w:p w14:paraId="25722B55" w14:textId="44943BFC" w:rsidR="006B534B" w:rsidRDefault="006B534B" w:rsidP="006B534B">
      <w:pPr>
        <w:widowControl/>
        <w:rPr>
          <w:rFonts w:ascii="Arial" w:eastAsia="Arial" w:hAnsi="Arial" w:cs="Arial"/>
          <w:lang w:bidi="en-US"/>
        </w:rPr>
      </w:pPr>
    </w:p>
    <w:p w14:paraId="3EF103D8" w14:textId="58881375" w:rsidR="006B534B" w:rsidRDefault="006B534B" w:rsidP="007C75A5">
      <w:pPr>
        <w:widowControl/>
        <w:rPr>
          <w:rFonts w:ascii="Arial" w:eastAsia="Arial" w:hAnsi="Arial" w:cs="Arial"/>
          <w:lang w:bidi="en-US"/>
        </w:rPr>
      </w:pPr>
    </w:p>
    <w:p w14:paraId="4EF344E8" w14:textId="77777777" w:rsidR="00C55916" w:rsidRPr="00FE4FCC" w:rsidRDefault="00C55916" w:rsidP="00703CD3">
      <w:pPr>
        <w:widowControl/>
        <w:autoSpaceDE w:val="0"/>
        <w:autoSpaceDN w:val="0"/>
        <w:spacing w:before="11"/>
        <w:ind w:left="360" w:firstLine="540"/>
        <w:rPr>
          <w:rFonts w:ascii="Arial" w:eastAsia="Arial" w:hAnsi="Arial" w:cs="Arial"/>
          <w:sz w:val="21"/>
          <w:lang w:bidi="en-US"/>
        </w:rPr>
      </w:pPr>
    </w:p>
    <w:p w14:paraId="2A76B6E0" w14:textId="38E0116A" w:rsidR="00BE5835" w:rsidRPr="00FE4FCC" w:rsidRDefault="00C55916" w:rsidP="00B96009">
      <w:pPr>
        <w:widowControl/>
        <w:autoSpaceDE w:val="0"/>
        <w:autoSpaceDN w:val="0"/>
        <w:ind w:left="360" w:firstLine="540"/>
        <w:rPr>
          <w:rFonts w:ascii="Arial" w:eastAsia="Arial" w:hAnsi="Arial" w:cs="Arial"/>
          <w:lang w:bidi="en-US"/>
        </w:rPr>
      </w:pPr>
      <w:r w:rsidRPr="00FE4FCC">
        <w:rPr>
          <w:rFonts w:ascii="Arial" w:eastAsia="Arial" w:hAnsi="Arial" w:cs="Arial"/>
          <w:lang w:bidi="en-US"/>
        </w:rPr>
        <w:t xml:space="preserve">If </w:t>
      </w:r>
      <w:r w:rsidR="008E6C5C" w:rsidRPr="00FE4FCC">
        <w:rPr>
          <w:rFonts w:ascii="Arial" w:eastAsia="Arial" w:hAnsi="Arial" w:cs="Arial"/>
          <w:lang w:bidi="en-US"/>
        </w:rPr>
        <w:t>the agency’s</w:t>
      </w:r>
      <w:r w:rsidRPr="00FE4FCC">
        <w:rPr>
          <w:rFonts w:ascii="Arial" w:eastAsia="Arial" w:hAnsi="Arial" w:cs="Arial"/>
          <w:lang w:bidi="en-US"/>
        </w:rPr>
        <w:t xml:space="preserve"> market research indicates another </w:t>
      </w:r>
      <w:r w:rsidR="007E23B2" w:rsidRPr="00FE4FCC">
        <w:rPr>
          <w:rFonts w:ascii="Arial" w:eastAsia="Arial" w:hAnsi="Arial" w:cs="Arial"/>
          <w:lang w:bidi="en-US"/>
        </w:rPr>
        <w:t>S</w:t>
      </w:r>
      <w:r w:rsidRPr="00FE4FCC">
        <w:rPr>
          <w:rFonts w:ascii="Arial" w:eastAsia="Arial" w:hAnsi="Arial" w:cs="Arial"/>
          <w:lang w:bidi="en-US"/>
        </w:rPr>
        <w:t xml:space="preserve">tate agency or governmental entity has already procured this commodity, service, or technology, </w:t>
      </w:r>
      <w:r w:rsidR="006B534B">
        <w:rPr>
          <w:rFonts w:ascii="Arial" w:eastAsia="Arial" w:hAnsi="Arial" w:cs="Arial"/>
          <w:lang w:bidi="en-US"/>
        </w:rPr>
        <w:t xml:space="preserve">there may be an option to piggyback off of an existing contract.  </w:t>
      </w:r>
      <w:r w:rsidRPr="00FE4FCC">
        <w:rPr>
          <w:rFonts w:ascii="Arial" w:eastAsia="Arial" w:hAnsi="Arial" w:cs="Arial"/>
          <w:lang w:bidi="en-US"/>
        </w:rPr>
        <w:t>refer to piggybacking instructions located here</w:t>
      </w:r>
      <w:r w:rsidR="00BE5835" w:rsidRPr="00FE4FCC">
        <w:rPr>
          <w:rFonts w:ascii="Arial" w:eastAsia="Arial" w:hAnsi="Arial" w:cs="Arial"/>
          <w:lang w:bidi="en-US"/>
        </w:rPr>
        <w:t xml:space="preserve">: </w:t>
      </w:r>
    </w:p>
    <w:p w14:paraId="32A89660" w14:textId="7CD90162" w:rsidR="006B534B" w:rsidRDefault="006B534B" w:rsidP="00AC4F0A">
      <w:pPr>
        <w:widowControl/>
        <w:autoSpaceDE w:val="0"/>
        <w:autoSpaceDN w:val="0"/>
        <w:ind w:left="360" w:firstLine="540"/>
        <w:rPr>
          <w:rFonts w:ascii="Arial" w:eastAsia="Arial" w:hAnsi="Arial" w:cs="Arial"/>
          <w:lang w:bidi="en-US"/>
        </w:rPr>
      </w:pPr>
      <w:r>
        <w:rPr>
          <w:noProof/>
        </w:rPr>
        <mc:AlternateContent>
          <mc:Choice Requires="wps">
            <w:drawing>
              <wp:anchor distT="0" distB="0" distL="114300" distR="114300" simplePos="0" relativeHeight="251658289" behindDoc="0" locked="0" layoutInCell="1" allowOverlap="1" wp14:anchorId="3F60B097" wp14:editId="2EA580A8">
                <wp:simplePos x="0" y="0"/>
                <wp:positionH relativeFrom="margin">
                  <wp:posOffset>228600</wp:posOffset>
                </wp:positionH>
                <wp:positionV relativeFrom="paragraph">
                  <wp:posOffset>104140</wp:posOffset>
                </wp:positionV>
                <wp:extent cx="5716905" cy="495300"/>
                <wp:effectExtent l="0" t="0" r="0" b="0"/>
                <wp:wrapNone/>
                <wp:docPr id="464" name="Rectangle 464"/>
                <wp:cNvGraphicFramePr/>
                <a:graphic xmlns:a="http://schemas.openxmlformats.org/drawingml/2006/main">
                  <a:graphicData uri="http://schemas.microsoft.com/office/word/2010/wordprocessingShape">
                    <wps:wsp>
                      <wps:cNvSpPr/>
                      <wps:spPr>
                        <a:xfrm>
                          <a:off x="0" y="0"/>
                          <a:ext cx="5716905" cy="495300"/>
                        </a:xfrm>
                        <a:prstGeom prst="rect">
                          <a:avLst/>
                        </a:prstGeom>
                        <a:solidFill>
                          <a:schemeClr val="accent1">
                            <a:lumMod val="40000"/>
                            <a:lumOff val="6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85B32A" w14:textId="4DA3C38F" w:rsidR="006B534B" w:rsidRDefault="006B534B" w:rsidP="006B534B">
                            <w:pPr>
                              <w:spacing w:after="60"/>
                              <w:jc w:val="center"/>
                              <w:rPr>
                                <w:rFonts w:ascii="Arial" w:hAnsi="Arial" w:cs="Arial"/>
                              </w:rPr>
                            </w:pPr>
                            <w:r>
                              <w:rPr>
                                <w:rFonts w:ascii="Arial" w:hAnsi="Arial" w:cs="Arial"/>
                              </w:rPr>
                              <w:t>Instructions on how to piggyback can be found on the OG</w:t>
                            </w:r>
                            <w:r w:rsidR="00E81645">
                              <w:rPr>
                                <w:rFonts w:ascii="Arial" w:hAnsi="Arial" w:cs="Arial"/>
                              </w:rPr>
                              <w:t>S</w:t>
                            </w:r>
                            <w:r>
                              <w:rPr>
                                <w:rFonts w:ascii="Arial" w:hAnsi="Arial" w:cs="Arial"/>
                              </w:rPr>
                              <w:t xml:space="preserve"> website at:</w:t>
                            </w:r>
                            <w:r w:rsidRPr="007C75A5">
                              <w:rPr>
                                <w:rFonts w:ascii="Arial" w:hAnsi="Arial" w:cs="Arial"/>
                              </w:rPr>
                              <w:t xml:space="preserve"> </w:t>
                            </w:r>
                            <w:r>
                              <w:rPr>
                                <w:rFonts w:ascii="Arial" w:hAnsi="Arial" w:cs="Arial"/>
                              </w:rPr>
                              <w:t xml:space="preserve"> </w:t>
                            </w:r>
                          </w:p>
                          <w:p w14:paraId="5A371551" w14:textId="26AFAB27" w:rsidR="006B534B" w:rsidRPr="00EB7FD5" w:rsidRDefault="00C34ECE" w:rsidP="007C75A5">
                            <w:pPr>
                              <w:spacing w:after="60"/>
                              <w:jc w:val="center"/>
                              <w:rPr>
                                <w:rFonts w:cs="Arial"/>
                              </w:rPr>
                            </w:pPr>
                            <w:hyperlink r:id="rId69" w:history="1">
                              <w:r w:rsidR="006B534B" w:rsidRPr="006301EA">
                                <w:rPr>
                                  <w:rStyle w:val="Hyperlink"/>
                                  <w:rFonts w:ascii="Arial" w:hAnsi="Arial" w:cs="Arial"/>
                                </w:rPr>
                                <w:t>https://ogs.ny.gov/procurement/piggybacking-using-other-existing-contracts-0</w:t>
                              </w:r>
                            </w:hyperlink>
                            <w:r w:rsidR="006B534B">
                              <w:rPr>
                                <w:rFonts w:ascii="Arial" w:hAnsi="Arial" w:cs="Arial"/>
                              </w:rPr>
                              <w:t xml:space="preserve"> </w:t>
                            </w:r>
                          </w:p>
                          <w:p w14:paraId="0E39B413" w14:textId="77777777" w:rsidR="006B534B" w:rsidRPr="003227B7" w:rsidRDefault="006B534B" w:rsidP="006B534B">
                            <w:pPr>
                              <w:pStyle w:val="BodyText"/>
                              <w:widowControl/>
                              <w:ind w:left="270" w:firstLine="0"/>
                              <w:jc w:val="center"/>
                              <w:rPr>
                                <w:rFonts w:cs="Arial"/>
                              </w:rPr>
                            </w:pPr>
                          </w:p>
                          <w:p w14:paraId="56BDE2BD" w14:textId="77777777" w:rsidR="006B534B" w:rsidRPr="00F20094" w:rsidRDefault="006B534B" w:rsidP="007C75A5">
                            <w:pPr>
                              <w:pStyle w:val="BodyText"/>
                              <w:widowControl/>
                              <w:spacing w:after="60"/>
                              <w:ind w:left="360" w:firstLine="0"/>
                              <w:jc w:val="center"/>
                              <w:rPr>
                                <w:rFonts w:cs="Arial"/>
                              </w:rPr>
                            </w:pPr>
                            <w:r>
                              <w:rPr>
                                <w:rFonts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0B097" id="Rectangle 464" o:spid="_x0000_s1066" style="position:absolute;left:0;text-align:left;margin-left:18pt;margin-top:8.2pt;width:450.15pt;height:39pt;z-index:251658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" fillcolor="#b4c6e7 [1300]" stroked="f" strokeweight=".25pt">
                <v:textbox>
                  <w:txbxContent>
                    <w:p w14:paraId="2E85B32A" w14:textId="4DA3C38F" w:rsidR="006B534B" w:rsidRDefault="006B534B" w:rsidP="006B534B">
                      <w:pPr>
                        <w:spacing w:after="60"/>
                        <w:jc w:val="center"/>
                        <w:rPr>
                          <w:rFonts w:ascii="Arial" w:hAnsi="Arial" w:cs="Arial"/>
                        </w:rPr>
                      </w:pPr>
                      <w:r>
                        <w:rPr>
                          <w:rFonts w:ascii="Arial" w:hAnsi="Arial" w:cs="Arial"/>
                        </w:rPr>
                        <w:t>Instructions on how to piggyback can be found on the OG</w:t>
                      </w:r>
                      <w:r w:rsidR="00E81645">
                        <w:rPr>
                          <w:rFonts w:ascii="Arial" w:hAnsi="Arial" w:cs="Arial"/>
                        </w:rPr>
                        <w:t>S</w:t>
                      </w:r>
                      <w:r>
                        <w:rPr>
                          <w:rFonts w:ascii="Arial" w:hAnsi="Arial" w:cs="Arial"/>
                        </w:rPr>
                        <w:t xml:space="preserve"> website at:</w:t>
                      </w:r>
                      <w:r w:rsidRPr="007C75A5">
                        <w:rPr>
                          <w:rFonts w:ascii="Arial" w:hAnsi="Arial" w:cs="Arial"/>
                        </w:rPr>
                        <w:t xml:space="preserve"> </w:t>
                      </w:r>
                      <w:r>
                        <w:rPr>
                          <w:rFonts w:ascii="Arial" w:hAnsi="Arial" w:cs="Arial"/>
                        </w:rPr>
                        <w:t xml:space="preserve"> </w:t>
                      </w:r>
                    </w:p>
                    <w:p w14:paraId="5A371551" w14:textId="26AFAB27" w:rsidR="006B534B" w:rsidRPr="00EB7FD5" w:rsidRDefault="00C34ECE" w:rsidP="007C75A5">
                      <w:pPr>
                        <w:spacing w:after="60"/>
                        <w:jc w:val="center"/>
                        <w:rPr>
                          <w:rFonts w:cs="Arial"/>
                        </w:rPr>
                      </w:pPr>
                      <w:hyperlink r:id="rId70" w:history="1">
                        <w:r w:rsidR="006B534B" w:rsidRPr="006301EA">
                          <w:rPr>
                            <w:rStyle w:val="Hyperlink"/>
                            <w:rFonts w:ascii="Arial" w:hAnsi="Arial" w:cs="Arial"/>
                          </w:rPr>
                          <w:t>https://ogs.ny.gov/procurement/piggybacking-using-other-existing-contracts-0</w:t>
                        </w:r>
                      </w:hyperlink>
                      <w:r w:rsidR="006B534B">
                        <w:rPr>
                          <w:rFonts w:ascii="Arial" w:hAnsi="Arial" w:cs="Arial"/>
                        </w:rPr>
                        <w:t xml:space="preserve"> </w:t>
                      </w:r>
                    </w:p>
                    <w:p w14:paraId="0E39B413" w14:textId="77777777" w:rsidR="006B534B" w:rsidRPr="003227B7" w:rsidRDefault="006B534B" w:rsidP="006B534B">
                      <w:pPr>
                        <w:pStyle w:val="BodyText"/>
                        <w:widowControl/>
                        <w:ind w:left="270" w:firstLine="0"/>
                        <w:jc w:val="center"/>
                        <w:rPr>
                          <w:rFonts w:cs="Arial"/>
                        </w:rPr>
                      </w:pPr>
                    </w:p>
                    <w:p w14:paraId="56BDE2BD" w14:textId="77777777" w:rsidR="006B534B" w:rsidRPr="00F20094" w:rsidRDefault="006B534B" w:rsidP="007C75A5">
                      <w:pPr>
                        <w:pStyle w:val="BodyText"/>
                        <w:widowControl/>
                        <w:spacing w:after="60"/>
                        <w:ind w:left="360" w:firstLine="0"/>
                        <w:jc w:val="center"/>
                        <w:rPr>
                          <w:rFonts w:cs="Arial"/>
                        </w:rPr>
                      </w:pPr>
                      <w:r>
                        <w:rPr>
                          <w:rFonts w:cs="Arial"/>
                        </w:rPr>
                        <w:t xml:space="preserve"> </w:t>
                      </w:r>
                    </w:p>
                  </w:txbxContent>
                </v:textbox>
                <w10:wrap anchorx="margin"/>
              </v:rect>
            </w:pict>
          </mc:Fallback>
        </mc:AlternateContent>
      </w:r>
    </w:p>
    <w:p w14:paraId="286C462C" w14:textId="226551D9" w:rsidR="002C424E" w:rsidRDefault="002C424E" w:rsidP="00AC4F0A">
      <w:pPr>
        <w:widowControl/>
        <w:autoSpaceDE w:val="0"/>
        <w:autoSpaceDN w:val="0"/>
        <w:ind w:left="360" w:firstLine="540"/>
        <w:rPr>
          <w:rFonts w:ascii="Arial" w:eastAsia="Arial" w:hAnsi="Arial" w:cs="Arial"/>
          <w:lang w:bidi="en-US"/>
        </w:rPr>
      </w:pPr>
    </w:p>
    <w:p w14:paraId="58AF9889" w14:textId="4E9CE118" w:rsidR="00D64C4A" w:rsidRPr="007C75A5" w:rsidRDefault="00E477CB" w:rsidP="00703CD3">
      <w:pPr>
        <w:pStyle w:val="Heading1"/>
        <w:ind w:left="180" w:hanging="60"/>
        <w:rPr>
          <w:rFonts w:cs="Arial"/>
          <w:b w:val="0"/>
        </w:rPr>
      </w:pPr>
      <w:bookmarkStart w:id="93" w:name="_Toc123904992"/>
      <w:r w:rsidRPr="00EB7FD5">
        <w:rPr>
          <w:rFonts w:cs="Arial"/>
        </w:rPr>
        <w:lastRenderedPageBreak/>
        <w:t>S</w:t>
      </w:r>
      <w:r w:rsidRPr="00E8323C">
        <w:rPr>
          <w:rFonts w:cs="Arial"/>
        </w:rPr>
        <w:t>ecti</w:t>
      </w:r>
      <w:r w:rsidRPr="00FC0170">
        <w:rPr>
          <w:rFonts w:cs="Arial"/>
        </w:rPr>
        <w:t>on</w:t>
      </w:r>
      <w:r w:rsidRPr="007C75A5">
        <w:rPr>
          <w:rFonts w:cs="Arial"/>
        </w:rPr>
        <w:t xml:space="preserve"> </w:t>
      </w:r>
      <w:r w:rsidR="00D64C4A" w:rsidRPr="007C75A5">
        <w:rPr>
          <w:rFonts w:cs="Arial"/>
        </w:rPr>
        <w:t>IV</w:t>
      </w:r>
      <w:r w:rsidRPr="007C75A5">
        <w:rPr>
          <w:rFonts w:cs="Arial"/>
        </w:rPr>
        <w:t xml:space="preserve">: </w:t>
      </w:r>
      <w:r w:rsidR="00D64C4A" w:rsidRPr="007C75A5">
        <w:rPr>
          <w:rFonts w:cs="Arial"/>
        </w:rPr>
        <w:t>S</w:t>
      </w:r>
      <w:r w:rsidRPr="007C75A5">
        <w:rPr>
          <w:rFonts w:cs="Arial"/>
        </w:rPr>
        <w:t>olicitation Development and Content</w:t>
      </w:r>
      <w:bookmarkEnd w:id="93"/>
    </w:p>
    <w:p w14:paraId="535A8411" w14:textId="77777777" w:rsidR="00D64C4A" w:rsidRPr="00FE4FCC" w:rsidRDefault="00D64C4A" w:rsidP="00597BA8">
      <w:pPr>
        <w:widowControl/>
        <w:rPr>
          <w:rFonts w:ascii="Arial" w:hAnsi="Arial" w:cs="Arial"/>
        </w:rPr>
      </w:pPr>
    </w:p>
    <w:p w14:paraId="13A63E13" w14:textId="0B834CD7" w:rsidR="00D64C4A" w:rsidRPr="007C75A5" w:rsidRDefault="00D64C4A" w:rsidP="00703CD3">
      <w:pPr>
        <w:pStyle w:val="Heading2"/>
        <w:ind w:left="720" w:hanging="540"/>
        <w:rPr>
          <w:rFonts w:cs="Arial"/>
          <w:lang w:bidi="en-US"/>
        </w:rPr>
      </w:pPr>
      <w:bookmarkStart w:id="94" w:name="_Toc123904993"/>
      <w:r w:rsidRPr="00EB7FD5">
        <w:rPr>
          <w:rFonts w:cs="Arial"/>
          <w:lang w:bidi="en-US"/>
        </w:rPr>
        <w:t>4.</w:t>
      </w:r>
      <w:r w:rsidR="00D65950" w:rsidRPr="00E8323C">
        <w:rPr>
          <w:rFonts w:cs="Arial"/>
          <w:lang w:bidi="en-US"/>
        </w:rPr>
        <w:t>1</w:t>
      </w:r>
      <w:r w:rsidR="00C46A97" w:rsidRPr="007C75A5">
        <w:rPr>
          <w:rFonts w:cs="Arial"/>
          <w:lang w:bidi="en-US"/>
        </w:rPr>
        <w:tab/>
      </w:r>
      <w:r w:rsidRPr="007C75A5">
        <w:rPr>
          <w:rFonts w:cs="Arial"/>
          <w:lang w:bidi="en-US"/>
        </w:rPr>
        <w:t>Scope of Work</w:t>
      </w:r>
      <w:bookmarkEnd w:id="94"/>
    </w:p>
    <w:p w14:paraId="6BA815D3" w14:textId="77777777" w:rsidR="00D64C4A" w:rsidRPr="007C75A5" w:rsidRDefault="00D64C4A" w:rsidP="00703CD3">
      <w:pPr>
        <w:keepNext/>
        <w:widowControl/>
        <w:autoSpaceDE w:val="0"/>
        <w:autoSpaceDN w:val="0"/>
        <w:ind w:left="360" w:hanging="540"/>
        <w:outlineLvl w:val="1"/>
        <w:rPr>
          <w:rFonts w:ascii="Arial" w:eastAsia="Arial" w:hAnsi="Arial" w:cs="Arial"/>
          <w:b/>
          <w:sz w:val="24"/>
          <w:szCs w:val="24"/>
          <w:lang w:bidi="en-US"/>
        </w:rPr>
      </w:pPr>
    </w:p>
    <w:p w14:paraId="16C23A81" w14:textId="479C9D34" w:rsidR="00D64C4A" w:rsidRPr="00FE4FCC" w:rsidRDefault="00D64C4A" w:rsidP="00703CD3">
      <w:pPr>
        <w:widowControl/>
        <w:autoSpaceDE w:val="0"/>
        <w:autoSpaceDN w:val="0"/>
        <w:ind w:left="360" w:firstLine="540"/>
        <w:rPr>
          <w:rFonts w:ascii="Arial" w:hAnsi="Arial" w:cs="Arial"/>
        </w:rPr>
      </w:pPr>
      <w:r w:rsidRPr="00FE4FCC">
        <w:rPr>
          <w:rFonts w:ascii="Arial" w:hAnsi="Arial" w:cs="Arial"/>
        </w:rPr>
        <w:t xml:space="preserve">A scope of work provides a thorough summary of what is being purchased, </w:t>
      </w:r>
      <w:r w:rsidR="00A0771D">
        <w:rPr>
          <w:rFonts w:ascii="Arial" w:hAnsi="Arial" w:cs="Arial"/>
        </w:rPr>
        <w:t>including a timeline for performance</w:t>
      </w:r>
      <w:r w:rsidR="00915E5C">
        <w:rPr>
          <w:rFonts w:ascii="Arial" w:hAnsi="Arial" w:cs="Arial"/>
        </w:rPr>
        <w:t>, any milestones</w:t>
      </w:r>
      <w:r w:rsidR="00BF1F30">
        <w:rPr>
          <w:rFonts w:ascii="Arial" w:hAnsi="Arial" w:cs="Arial"/>
        </w:rPr>
        <w:t>, reports, products</w:t>
      </w:r>
      <w:r w:rsidR="00711D62">
        <w:rPr>
          <w:rFonts w:ascii="Arial" w:hAnsi="Arial" w:cs="Arial"/>
        </w:rPr>
        <w:t>, or other deliverables</w:t>
      </w:r>
      <w:r w:rsidRPr="00FE4FCC">
        <w:rPr>
          <w:rFonts w:ascii="Arial" w:hAnsi="Arial" w:cs="Arial"/>
        </w:rPr>
        <w:t xml:space="preserve">. While there is no "one way" to write a scope of work, the fundamental principles are similar in each solicitation. </w:t>
      </w:r>
    </w:p>
    <w:p w14:paraId="344B2AD3" w14:textId="77777777" w:rsidR="00D64C4A" w:rsidRPr="00FE4FCC" w:rsidRDefault="00D64C4A" w:rsidP="00703CD3">
      <w:pPr>
        <w:widowControl/>
        <w:ind w:left="180" w:hanging="540"/>
        <w:rPr>
          <w:rFonts w:ascii="Arial" w:hAnsi="Arial" w:cs="Arial"/>
        </w:rPr>
      </w:pPr>
    </w:p>
    <w:p w14:paraId="0EAB31FC" w14:textId="77777777" w:rsidR="00F57182" w:rsidRPr="00FE4FCC" w:rsidRDefault="00F57182" w:rsidP="00703CD3">
      <w:pPr>
        <w:widowControl/>
        <w:ind w:left="180" w:hanging="540"/>
        <w:rPr>
          <w:rFonts w:ascii="Arial" w:hAnsi="Arial" w:cs="Arial"/>
        </w:rPr>
      </w:pPr>
    </w:p>
    <w:p w14:paraId="42B6B0D3" w14:textId="3D89D5F6" w:rsidR="00D64C4A" w:rsidRPr="007C75A5" w:rsidRDefault="00D64C4A" w:rsidP="00703CD3">
      <w:pPr>
        <w:pStyle w:val="Heading2"/>
        <w:ind w:left="720" w:hanging="540"/>
        <w:rPr>
          <w:rFonts w:cs="Arial"/>
          <w:lang w:bidi="en-US"/>
        </w:rPr>
      </w:pPr>
      <w:bookmarkStart w:id="95" w:name="_Toc123904994"/>
      <w:r w:rsidRPr="00EB7FD5">
        <w:rPr>
          <w:rFonts w:cs="Arial"/>
          <w:lang w:bidi="en-US"/>
        </w:rPr>
        <w:t>4.</w:t>
      </w:r>
      <w:r w:rsidR="00D65950" w:rsidRPr="00E8323C">
        <w:rPr>
          <w:rFonts w:cs="Arial"/>
          <w:lang w:bidi="en-US"/>
        </w:rPr>
        <w:t>2</w:t>
      </w:r>
      <w:r w:rsidRPr="00FC0170">
        <w:rPr>
          <w:rFonts w:cs="Arial"/>
          <w:lang w:bidi="en-US"/>
        </w:rPr>
        <w:tab/>
        <w:t>Specifications</w:t>
      </w:r>
      <w:bookmarkEnd w:id="95"/>
    </w:p>
    <w:p w14:paraId="75AA7620" w14:textId="77777777" w:rsidR="00D64C4A" w:rsidRPr="007C75A5" w:rsidRDefault="00D64C4A" w:rsidP="00703CD3">
      <w:pPr>
        <w:keepNext/>
        <w:widowControl/>
        <w:autoSpaceDE w:val="0"/>
        <w:autoSpaceDN w:val="0"/>
        <w:ind w:left="360" w:hanging="720"/>
        <w:outlineLvl w:val="1"/>
        <w:rPr>
          <w:rFonts w:ascii="Arial" w:eastAsia="Arial" w:hAnsi="Arial" w:cs="Arial"/>
          <w:b/>
          <w:sz w:val="24"/>
          <w:szCs w:val="24"/>
          <w:lang w:bidi="en-US"/>
        </w:rPr>
      </w:pPr>
    </w:p>
    <w:p w14:paraId="12C68880" w14:textId="7DABA9BE" w:rsidR="002C2BAD" w:rsidRPr="00EB7FD5" w:rsidRDefault="00D64C4A" w:rsidP="001A6B74">
      <w:pPr>
        <w:widowControl/>
        <w:ind w:left="360" w:firstLine="540"/>
        <w:rPr>
          <w:rFonts w:ascii="Arial" w:eastAsia="Arial" w:hAnsi="Arial" w:cs="Arial"/>
          <w:b/>
          <w:lang w:bidi="en-US"/>
        </w:rPr>
      </w:pPr>
      <w:r w:rsidRPr="00FE4FCC">
        <w:rPr>
          <w:rFonts w:ascii="Arial" w:hAnsi="Arial" w:cs="Arial"/>
        </w:rPr>
        <w:t xml:space="preserve">The solicitation should specify which aspects or features of the requested deliverables are critical to the agency, and </w:t>
      </w:r>
      <w:r w:rsidR="003D46F1" w:rsidRPr="00FE4FCC">
        <w:rPr>
          <w:rFonts w:ascii="Arial" w:hAnsi="Arial" w:cs="Arial"/>
        </w:rPr>
        <w:t xml:space="preserve">which are </w:t>
      </w:r>
      <w:r w:rsidRPr="00FE4FCC">
        <w:rPr>
          <w:rFonts w:ascii="Arial" w:hAnsi="Arial" w:cs="Arial"/>
        </w:rPr>
        <w:t xml:space="preserve">therefore </w:t>
      </w:r>
      <w:r w:rsidR="003D46F1" w:rsidRPr="00FE4FCC">
        <w:rPr>
          <w:rFonts w:ascii="Arial" w:hAnsi="Arial" w:cs="Arial"/>
        </w:rPr>
        <w:t>expected to be included in the bid or proposal.</w:t>
      </w:r>
      <w:r w:rsidRPr="00FE4FCC">
        <w:rPr>
          <w:rFonts w:ascii="Arial" w:hAnsi="Arial" w:cs="Arial"/>
        </w:rPr>
        <w:t xml:space="preserve"> </w:t>
      </w:r>
    </w:p>
    <w:p w14:paraId="528953A5" w14:textId="77777777" w:rsidR="00F57182" w:rsidRPr="00FC0170" w:rsidRDefault="00F57182" w:rsidP="00703CD3">
      <w:pPr>
        <w:widowControl/>
        <w:ind w:left="360" w:hanging="540"/>
        <w:rPr>
          <w:rFonts w:ascii="Arial" w:eastAsia="Arial" w:hAnsi="Arial" w:cs="Arial"/>
          <w:b/>
          <w:sz w:val="24"/>
          <w:szCs w:val="24"/>
          <w:lang w:bidi="en-US"/>
        </w:rPr>
      </w:pPr>
    </w:p>
    <w:p w14:paraId="6FAE95B9" w14:textId="0B8326EE" w:rsidR="725D4AE7" w:rsidRPr="00FE4FCC" w:rsidRDefault="725D4AE7" w:rsidP="00703CD3">
      <w:pPr>
        <w:ind w:left="360" w:hanging="540"/>
        <w:rPr>
          <w:rFonts w:ascii="Arial" w:eastAsia="Arial" w:hAnsi="Arial" w:cs="Arial"/>
        </w:rPr>
      </w:pPr>
    </w:p>
    <w:p w14:paraId="34C6E59A" w14:textId="26707A35" w:rsidR="00D64C4A" w:rsidRPr="007C75A5" w:rsidRDefault="00D64C4A" w:rsidP="00703CD3">
      <w:pPr>
        <w:pStyle w:val="Heading2"/>
        <w:ind w:left="720" w:hanging="540"/>
        <w:rPr>
          <w:rFonts w:cs="Arial"/>
          <w:lang w:bidi="en-US"/>
        </w:rPr>
      </w:pPr>
      <w:bookmarkStart w:id="96" w:name="_Toc123904995"/>
      <w:r w:rsidRPr="00EB7FD5">
        <w:rPr>
          <w:rFonts w:cs="Arial"/>
          <w:lang w:bidi="en-US"/>
        </w:rPr>
        <w:t>4.</w:t>
      </w:r>
      <w:r w:rsidR="00874497" w:rsidRPr="00E8323C">
        <w:rPr>
          <w:rFonts w:cs="Arial"/>
          <w:lang w:bidi="en-US"/>
        </w:rPr>
        <w:t>3</w:t>
      </w:r>
      <w:r w:rsidRPr="00FC0170">
        <w:rPr>
          <w:rFonts w:cs="Arial"/>
          <w:lang w:bidi="en-US"/>
        </w:rPr>
        <w:tab/>
        <w:t>Minimum Bidder Qualifications</w:t>
      </w:r>
      <w:bookmarkEnd w:id="96"/>
    </w:p>
    <w:p w14:paraId="095CCB55" w14:textId="77777777" w:rsidR="00D64C4A" w:rsidRPr="007C75A5" w:rsidRDefault="00D64C4A" w:rsidP="001A6B74">
      <w:pPr>
        <w:keepNext/>
        <w:widowControl/>
        <w:tabs>
          <w:tab w:val="left" w:pos="540"/>
        </w:tabs>
        <w:autoSpaceDE w:val="0"/>
        <w:autoSpaceDN w:val="0"/>
        <w:ind w:left="360" w:hanging="360"/>
        <w:outlineLvl w:val="1"/>
        <w:rPr>
          <w:rFonts w:ascii="Arial" w:eastAsia="Arial" w:hAnsi="Arial" w:cs="Arial"/>
          <w:b/>
          <w:sz w:val="24"/>
          <w:szCs w:val="24"/>
          <w:lang w:bidi="en-US"/>
        </w:rPr>
      </w:pPr>
    </w:p>
    <w:p w14:paraId="47F13A5E" w14:textId="7BEA0B68" w:rsidR="00D64C4A" w:rsidRPr="00FE4FCC" w:rsidRDefault="00D64C4A" w:rsidP="00703CD3">
      <w:pPr>
        <w:widowControl/>
        <w:autoSpaceDE w:val="0"/>
        <w:autoSpaceDN w:val="0"/>
        <w:ind w:left="360" w:firstLine="540"/>
        <w:rPr>
          <w:rFonts w:ascii="Arial" w:eastAsia="Arial" w:hAnsi="Arial" w:cs="Arial"/>
          <w:lang w:bidi="en-US"/>
        </w:rPr>
      </w:pPr>
      <w:r w:rsidRPr="00FE4FCC">
        <w:rPr>
          <w:rFonts w:ascii="Arial" w:eastAsia="Arial" w:hAnsi="Arial" w:cs="Arial"/>
          <w:lang w:bidi="en-US"/>
        </w:rPr>
        <w:t xml:space="preserve">An agency may establish minimally acceptable qualifications that a bidder must meet in order to be deemed </w:t>
      </w:r>
      <w:hyperlink w:anchor="Responsive" w:history="1">
        <w:r w:rsidRPr="007C75A5">
          <w:rPr>
            <w:rStyle w:val="Hyperlink"/>
            <w:rFonts w:ascii="Arial" w:eastAsia="Arial" w:hAnsi="Arial" w:cs="Arial"/>
            <w:b/>
            <w:i/>
            <w:u w:val="none"/>
            <w:lang w:bidi="en-US"/>
          </w:rPr>
          <w:t>responsive</w:t>
        </w:r>
      </w:hyperlink>
      <w:r w:rsidRPr="00D64C4A">
        <w:rPr>
          <w:rFonts w:ascii="Arial" w:eastAsia="Arial" w:hAnsi="Arial" w:cs="Arial"/>
          <w:lang w:bidi="en-US"/>
        </w:rPr>
        <w:t xml:space="preserve">. If the agency elects to establish minimum qualifications, it must disclose in the solicitation both the qualification criteria and </w:t>
      </w:r>
      <w:r w:rsidR="00C62616" w:rsidRPr="00FE4FCC">
        <w:rPr>
          <w:rFonts w:ascii="Arial" w:eastAsia="Arial" w:hAnsi="Arial" w:cs="Arial"/>
          <w:lang w:bidi="en-US"/>
        </w:rPr>
        <w:t>th</w:t>
      </w:r>
      <w:r w:rsidR="008E1ED1" w:rsidRPr="00FE4FCC">
        <w:rPr>
          <w:rFonts w:ascii="Arial" w:eastAsia="Arial" w:hAnsi="Arial" w:cs="Arial"/>
          <w:lang w:bidi="en-US"/>
        </w:rPr>
        <w:t xml:space="preserve">e </w:t>
      </w:r>
      <w:r w:rsidR="00C62616" w:rsidRPr="00FE4FCC">
        <w:rPr>
          <w:rFonts w:ascii="Arial" w:eastAsia="Arial" w:hAnsi="Arial" w:cs="Arial"/>
          <w:lang w:bidi="en-US"/>
        </w:rPr>
        <w:t>bidder</w:t>
      </w:r>
      <w:r w:rsidRPr="00FE4FCC">
        <w:rPr>
          <w:rFonts w:ascii="Arial" w:eastAsia="Arial" w:hAnsi="Arial" w:cs="Arial"/>
          <w:lang w:bidi="en-US"/>
        </w:rPr>
        <w:t xml:space="preserve"> not meeting these criteria will be eliminated without further evaluation. Minimum qualification criteria are scored on a pass/fail basis.</w:t>
      </w:r>
    </w:p>
    <w:p w14:paraId="5BB54E2F" w14:textId="77777777" w:rsidR="00D64C4A" w:rsidRPr="00FE4FCC" w:rsidRDefault="00D64C4A" w:rsidP="001A6B74">
      <w:pPr>
        <w:widowControl/>
        <w:autoSpaceDE w:val="0"/>
        <w:autoSpaceDN w:val="0"/>
        <w:ind w:left="180" w:firstLine="720"/>
        <w:rPr>
          <w:rFonts w:ascii="Arial" w:eastAsia="Arial" w:hAnsi="Arial" w:cs="Arial"/>
          <w:lang w:bidi="en-US"/>
        </w:rPr>
      </w:pPr>
    </w:p>
    <w:p w14:paraId="7A92C1A1" w14:textId="77777777" w:rsidR="00F57182" w:rsidRPr="00FE4FCC" w:rsidRDefault="00F57182" w:rsidP="00597BA8">
      <w:pPr>
        <w:widowControl/>
        <w:autoSpaceDE w:val="0"/>
        <w:autoSpaceDN w:val="0"/>
        <w:ind w:left="180" w:firstLine="720"/>
        <w:rPr>
          <w:rFonts w:ascii="Arial" w:eastAsia="Arial" w:hAnsi="Arial" w:cs="Arial"/>
          <w:lang w:bidi="en-US"/>
        </w:rPr>
      </w:pPr>
    </w:p>
    <w:p w14:paraId="5585403B" w14:textId="31C70068" w:rsidR="00D64C4A" w:rsidRPr="007C75A5" w:rsidRDefault="00D64C4A" w:rsidP="00703CD3">
      <w:pPr>
        <w:pStyle w:val="Heading2"/>
        <w:ind w:left="720" w:hanging="540"/>
        <w:rPr>
          <w:rFonts w:cs="Arial"/>
          <w:lang w:bidi="en-US"/>
        </w:rPr>
      </w:pPr>
      <w:bookmarkStart w:id="97" w:name="_Toc123904996"/>
      <w:r w:rsidRPr="00EB7FD5">
        <w:rPr>
          <w:rFonts w:cs="Arial"/>
          <w:lang w:bidi="en-US"/>
        </w:rPr>
        <w:t>4.</w:t>
      </w:r>
      <w:r w:rsidR="00874497" w:rsidRPr="00E8323C">
        <w:rPr>
          <w:rFonts w:cs="Arial"/>
          <w:lang w:bidi="en-US"/>
        </w:rPr>
        <w:t>4</w:t>
      </w:r>
      <w:r w:rsidR="00C46A97" w:rsidRPr="007C75A5">
        <w:rPr>
          <w:rFonts w:cs="Arial"/>
          <w:lang w:bidi="en-US"/>
        </w:rPr>
        <w:tab/>
      </w:r>
      <w:r w:rsidRPr="007C75A5">
        <w:rPr>
          <w:rFonts w:cs="Arial"/>
          <w:lang w:bidi="en-US"/>
        </w:rPr>
        <w:t>Submissions and Evaluations</w:t>
      </w:r>
      <w:bookmarkEnd w:id="97"/>
    </w:p>
    <w:p w14:paraId="73FE0B7F" w14:textId="77777777" w:rsidR="00D64C4A" w:rsidRPr="007C75A5" w:rsidRDefault="00D64C4A" w:rsidP="001A6B74">
      <w:pPr>
        <w:keepNext/>
        <w:widowControl/>
        <w:autoSpaceDE w:val="0"/>
        <w:autoSpaceDN w:val="0"/>
        <w:ind w:left="720" w:hanging="630"/>
        <w:outlineLvl w:val="1"/>
        <w:rPr>
          <w:rFonts w:ascii="Arial" w:eastAsia="Arial" w:hAnsi="Arial" w:cs="Arial"/>
          <w:b/>
          <w:sz w:val="24"/>
          <w:szCs w:val="24"/>
          <w:lang w:bidi="en-US"/>
        </w:rPr>
      </w:pPr>
    </w:p>
    <w:p w14:paraId="740BEED6" w14:textId="3A67559F" w:rsidR="00D64C4A" w:rsidRPr="00FE4FCC" w:rsidRDefault="00D64C4A" w:rsidP="00703CD3">
      <w:pPr>
        <w:widowControl/>
        <w:tabs>
          <w:tab w:val="left" w:pos="6568"/>
        </w:tabs>
        <w:autoSpaceDE w:val="0"/>
        <w:autoSpaceDN w:val="0"/>
        <w:ind w:left="360" w:firstLine="540"/>
        <w:rPr>
          <w:rFonts w:ascii="Arial" w:eastAsia="Arial" w:hAnsi="Arial" w:cs="Arial"/>
          <w:lang w:bidi="en-US"/>
        </w:rPr>
      </w:pPr>
      <w:r w:rsidRPr="00FE4FCC">
        <w:rPr>
          <w:rFonts w:ascii="Arial" w:eastAsia="Arial" w:hAnsi="Arial" w:cs="Arial"/>
          <w:lang w:bidi="en-US"/>
        </w:rPr>
        <w:t xml:space="preserve">Prior to establishing </w:t>
      </w:r>
      <w:r w:rsidR="00B74CCD" w:rsidRPr="00FE4FCC">
        <w:rPr>
          <w:rFonts w:ascii="Arial" w:eastAsia="Arial" w:hAnsi="Arial" w:cs="Arial"/>
          <w:lang w:bidi="en-US"/>
        </w:rPr>
        <w:t xml:space="preserve">a </w:t>
      </w:r>
      <w:r w:rsidRPr="00FE4FCC">
        <w:rPr>
          <w:rFonts w:ascii="Arial" w:eastAsia="Arial" w:hAnsi="Arial" w:cs="Arial"/>
          <w:lang w:bidi="en-US"/>
        </w:rPr>
        <w:t>method of award and evaluation criteria</w:t>
      </w:r>
      <w:r w:rsidR="00EE5411" w:rsidRPr="00FE4FCC">
        <w:rPr>
          <w:rFonts w:ascii="Arial" w:eastAsia="Arial" w:hAnsi="Arial" w:cs="Arial"/>
          <w:lang w:bidi="en-US"/>
        </w:rPr>
        <w:t>,</w:t>
      </w:r>
      <w:r w:rsidRPr="00FE4FCC">
        <w:rPr>
          <w:rFonts w:ascii="Arial" w:eastAsia="Arial" w:hAnsi="Arial" w:cs="Arial"/>
          <w:lang w:bidi="en-US"/>
        </w:rPr>
        <w:t xml:space="preserve"> the agency must determine whether the award will be based on lowest price or</w:t>
      </w:r>
      <w:r w:rsidRPr="007C75A5">
        <w:rPr>
          <w:rFonts w:ascii="Arial" w:eastAsia="Arial" w:hAnsi="Arial" w:cs="Arial"/>
          <w:color w:val="000000" w:themeColor="text1"/>
          <w:lang w:bidi="en-US"/>
        </w:rPr>
        <w:t xml:space="preserve"> </w:t>
      </w:r>
      <w:r w:rsidRPr="007C75A5">
        <w:rPr>
          <w:rFonts w:ascii="Arial" w:eastAsia="Arial" w:hAnsi="Arial" w:cs="Arial"/>
          <w:bCs/>
          <w:iCs/>
          <w:color w:val="000000" w:themeColor="text1"/>
          <w:lang w:bidi="en-US"/>
        </w:rPr>
        <w:t>best value</w:t>
      </w:r>
      <w:r w:rsidRPr="00D64C4A">
        <w:rPr>
          <w:rFonts w:ascii="Arial" w:eastAsia="Arial" w:hAnsi="Arial" w:cs="Arial"/>
          <w:lang w:bidi="en-US"/>
        </w:rPr>
        <w:t xml:space="preserve">. For </w:t>
      </w:r>
      <w:r w:rsidRPr="00D64C4A">
        <w:rPr>
          <w:rFonts w:ascii="Arial" w:eastAsia="Arial" w:hAnsi="Arial" w:cs="Arial"/>
          <w:u w:color="000000"/>
          <w:lang w:bidi="en-US"/>
        </w:rPr>
        <w:t>commodities</w:t>
      </w:r>
      <w:r w:rsidRPr="00FE4FCC">
        <w:rPr>
          <w:rFonts w:ascii="Arial" w:eastAsia="Arial" w:hAnsi="Arial" w:cs="Arial"/>
          <w:lang w:bidi="en-US"/>
        </w:rPr>
        <w:t xml:space="preserve">, </w:t>
      </w:r>
      <w:r w:rsidR="00B03D6B" w:rsidRPr="00FE4FCC">
        <w:rPr>
          <w:rFonts w:ascii="Arial" w:eastAsia="Arial" w:hAnsi="Arial" w:cs="Arial"/>
          <w:lang w:bidi="en-US"/>
        </w:rPr>
        <w:t xml:space="preserve">an </w:t>
      </w:r>
      <w:r w:rsidRPr="00FE4FCC">
        <w:rPr>
          <w:rFonts w:ascii="Arial" w:eastAsia="Arial" w:hAnsi="Arial" w:cs="Arial"/>
          <w:lang w:bidi="en-US"/>
        </w:rPr>
        <w:t>award shall be made based on lowest price among</w:t>
      </w:r>
      <w:r w:rsidRPr="00FE4FCC">
        <w:rPr>
          <w:rFonts w:ascii="Arial" w:eastAsia="Arial" w:hAnsi="Arial" w:cs="Arial"/>
          <w:spacing w:val="-27"/>
          <w:lang w:bidi="en-US"/>
        </w:rPr>
        <w:t xml:space="preserve"> </w:t>
      </w:r>
      <w:r w:rsidRPr="00FE4FCC">
        <w:rPr>
          <w:rFonts w:ascii="Arial" w:eastAsia="Arial" w:hAnsi="Arial" w:cs="Arial"/>
          <w:lang w:bidi="en-US"/>
        </w:rPr>
        <w:t xml:space="preserve">responsible and </w:t>
      </w:r>
      <w:r w:rsidRPr="00EB7FD5">
        <w:rPr>
          <w:rFonts w:ascii="Arial" w:eastAsia="Arial" w:hAnsi="Arial" w:cs="Arial"/>
          <w:lang w:bidi="en-US"/>
        </w:rPr>
        <w:t>responsive</w:t>
      </w:r>
      <w:r w:rsidRPr="00E8323C">
        <w:rPr>
          <w:rFonts w:ascii="Arial" w:eastAsia="Arial" w:hAnsi="Arial" w:cs="Arial"/>
          <w:b/>
          <w:i/>
          <w:color w:val="0070C0"/>
          <w:lang w:bidi="en-US"/>
        </w:rPr>
        <w:t xml:space="preserve"> </w:t>
      </w:r>
      <w:r w:rsidRPr="00FE4FCC">
        <w:rPr>
          <w:rFonts w:ascii="Arial" w:eastAsia="Arial" w:hAnsi="Arial" w:cs="Arial"/>
          <w:lang w:bidi="en-US"/>
        </w:rPr>
        <w:t>offers (State Finance Law §</w:t>
      </w:r>
      <w:r w:rsidR="00156C68" w:rsidRPr="00FE4FCC">
        <w:rPr>
          <w:rFonts w:ascii="Arial" w:eastAsia="Arial" w:hAnsi="Arial" w:cs="Arial"/>
          <w:lang w:bidi="en-US"/>
        </w:rPr>
        <w:t> </w:t>
      </w:r>
      <w:r w:rsidRPr="00FE4FCC">
        <w:rPr>
          <w:rFonts w:ascii="Arial" w:eastAsia="Arial" w:hAnsi="Arial" w:cs="Arial"/>
          <w:lang w:bidi="en-US"/>
        </w:rPr>
        <w:t xml:space="preserve">163(3)(a)(ii)). In the case of </w:t>
      </w:r>
      <w:r w:rsidRPr="00FE4FCC">
        <w:rPr>
          <w:rFonts w:ascii="Arial" w:eastAsia="Arial" w:hAnsi="Arial" w:cs="Arial"/>
          <w:u w:color="000000"/>
          <w:lang w:bidi="en-US"/>
        </w:rPr>
        <w:t>services</w:t>
      </w:r>
      <w:r w:rsidRPr="00FE4FCC">
        <w:rPr>
          <w:rFonts w:ascii="Arial" w:eastAsia="Arial" w:hAnsi="Arial" w:cs="Arial"/>
          <w:lang w:bidi="en-US"/>
        </w:rPr>
        <w:t>, the</w:t>
      </w:r>
      <w:r w:rsidRPr="00FE4FCC">
        <w:rPr>
          <w:rFonts w:ascii="Arial" w:eastAsia="Arial" w:hAnsi="Arial" w:cs="Arial"/>
          <w:spacing w:val="-30"/>
          <w:lang w:bidi="en-US"/>
        </w:rPr>
        <w:t xml:space="preserve"> </w:t>
      </w:r>
      <w:r w:rsidRPr="00FE4FCC">
        <w:rPr>
          <w:rFonts w:ascii="Arial" w:eastAsia="Arial" w:hAnsi="Arial" w:cs="Arial"/>
          <w:lang w:bidi="en-US"/>
        </w:rPr>
        <w:t>award must be based on “</w:t>
      </w:r>
      <w:r w:rsidRPr="00EB7FD5">
        <w:rPr>
          <w:rFonts w:ascii="Arial" w:eastAsia="Arial" w:hAnsi="Arial" w:cs="Arial"/>
          <w:lang w:bidi="en-US"/>
        </w:rPr>
        <w:t>be</w:t>
      </w:r>
      <w:r w:rsidRPr="00E8323C">
        <w:rPr>
          <w:rFonts w:ascii="Arial" w:eastAsia="Arial" w:hAnsi="Arial" w:cs="Arial"/>
          <w:lang w:bidi="en-US"/>
        </w:rPr>
        <w:t>st value</w:t>
      </w:r>
      <w:r w:rsidRPr="00FE4FCC">
        <w:rPr>
          <w:rFonts w:ascii="Arial" w:eastAsia="Arial" w:hAnsi="Arial" w:cs="Arial"/>
          <w:lang w:bidi="en-US"/>
        </w:rPr>
        <w:t>” (State Finance Law</w:t>
      </w:r>
      <w:r w:rsidRPr="00FE4FCC">
        <w:rPr>
          <w:rFonts w:ascii="Arial" w:eastAsia="Arial" w:hAnsi="Arial" w:cs="Arial"/>
          <w:spacing w:val="-25"/>
          <w:lang w:bidi="en-US"/>
        </w:rPr>
        <w:t xml:space="preserve"> </w:t>
      </w:r>
      <w:r w:rsidRPr="00FE4FCC">
        <w:rPr>
          <w:rFonts w:ascii="Arial" w:eastAsia="Arial" w:hAnsi="Arial" w:cs="Arial"/>
          <w:lang w:bidi="en-US"/>
        </w:rPr>
        <w:t>§</w:t>
      </w:r>
      <w:r w:rsidR="00156C68" w:rsidRPr="00FE4FCC">
        <w:rPr>
          <w:rFonts w:ascii="Arial" w:eastAsia="Arial" w:hAnsi="Arial" w:cs="Arial"/>
          <w:lang w:bidi="en-US"/>
        </w:rPr>
        <w:t> </w:t>
      </w:r>
      <w:r w:rsidRPr="00FE4FCC">
        <w:rPr>
          <w:rFonts w:ascii="Arial" w:eastAsia="Arial" w:hAnsi="Arial" w:cs="Arial"/>
          <w:lang w:bidi="en-US"/>
        </w:rPr>
        <w:t>163(4)(d)). However, best value can be equated to low</w:t>
      </w:r>
      <w:r w:rsidR="00156C68" w:rsidRPr="00FE4FCC">
        <w:rPr>
          <w:rFonts w:ascii="Arial" w:eastAsia="Arial" w:hAnsi="Arial" w:cs="Arial"/>
          <w:lang w:bidi="en-US"/>
        </w:rPr>
        <w:t>est</w:t>
      </w:r>
      <w:r w:rsidRPr="00FE4FCC">
        <w:rPr>
          <w:rFonts w:ascii="Arial" w:eastAsia="Arial" w:hAnsi="Arial" w:cs="Arial"/>
          <w:lang w:bidi="en-US"/>
        </w:rPr>
        <w:t xml:space="preserve"> price. </w:t>
      </w:r>
    </w:p>
    <w:p w14:paraId="08D67092" w14:textId="77777777" w:rsidR="00D64C4A" w:rsidRPr="00FE4FCC" w:rsidRDefault="00D64C4A" w:rsidP="00703CD3">
      <w:pPr>
        <w:widowControl/>
        <w:autoSpaceDE w:val="0"/>
        <w:autoSpaceDN w:val="0"/>
        <w:ind w:left="360" w:firstLine="720"/>
        <w:rPr>
          <w:rFonts w:ascii="Arial" w:eastAsia="Arial" w:hAnsi="Arial" w:cs="Arial"/>
          <w:lang w:bidi="en-US"/>
        </w:rPr>
      </w:pPr>
    </w:p>
    <w:p w14:paraId="7610D0D5" w14:textId="77777777" w:rsidR="00F57182" w:rsidRPr="00FE4FCC" w:rsidRDefault="00F57182" w:rsidP="00703CD3">
      <w:pPr>
        <w:widowControl/>
        <w:autoSpaceDE w:val="0"/>
        <w:autoSpaceDN w:val="0"/>
        <w:ind w:left="360" w:firstLine="720"/>
        <w:rPr>
          <w:rFonts w:ascii="Arial" w:eastAsia="Arial" w:hAnsi="Arial" w:cs="Arial"/>
          <w:lang w:bidi="en-US"/>
        </w:rPr>
      </w:pPr>
    </w:p>
    <w:p w14:paraId="68C29F7E" w14:textId="0AD1EF33" w:rsidR="00D64C4A" w:rsidRPr="007C75A5" w:rsidRDefault="00D64C4A">
      <w:pPr>
        <w:pStyle w:val="Heading2"/>
        <w:ind w:left="720" w:hanging="540"/>
        <w:rPr>
          <w:rFonts w:cs="Arial"/>
          <w:lang w:bidi="en-US"/>
        </w:rPr>
      </w:pPr>
      <w:bookmarkStart w:id="98" w:name="_Toc123904997"/>
      <w:r w:rsidRPr="00EB7FD5">
        <w:rPr>
          <w:rFonts w:cs="Arial"/>
          <w:lang w:bidi="en-US"/>
        </w:rPr>
        <w:t>4.</w:t>
      </w:r>
      <w:r w:rsidR="00874497" w:rsidRPr="00E8323C">
        <w:rPr>
          <w:rFonts w:cs="Arial"/>
          <w:lang w:bidi="en-US"/>
        </w:rPr>
        <w:t>5</w:t>
      </w:r>
      <w:r w:rsidRPr="007C75A5">
        <w:rPr>
          <w:rFonts w:cs="Arial"/>
        </w:rPr>
        <w:tab/>
      </w:r>
      <w:r w:rsidR="7AD997E0" w:rsidRPr="007C75A5">
        <w:rPr>
          <w:rFonts w:cs="Arial"/>
          <w:lang w:bidi="en-US"/>
        </w:rPr>
        <w:t xml:space="preserve"> Method of Award</w:t>
      </w:r>
      <w:bookmarkEnd w:id="98"/>
    </w:p>
    <w:p w14:paraId="61434936" w14:textId="77777777" w:rsidR="0014335A" w:rsidRPr="007C75A5" w:rsidRDefault="0014335A">
      <w:pPr>
        <w:pStyle w:val="Heading2"/>
        <w:ind w:left="720" w:hanging="540"/>
        <w:rPr>
          <w:rFonts w:cs="Arial"/>
          <w:lang w:bidi="en-US"/>
        </w:rPr>
      </w:pPr>
    </w:p>
    <w:p w14:paraId="4D6303A9" w14:textId="32D22D7A" w:rsidR="00D64C4A" w:rsidRPr="007C75A5" w:rsidRDefault="00A86080" w:rsidP="007C75A5">
      <w:pPr>
        <w:pStyle w:val="Heading3"/>
        <w:ind w:left="1080"/>
        <w:rPr>
          <w:lang w:bidi="en-US"/>
        </w:rPr>
      </w:pPr>
      <w:bookmarkStart w:id="99" w:name="_Toc123904998"/>
      <w:r w:rsidRPr="007C75A5">
        <w:rPr>
          <w:lang w:bidi="en-US"/>
        </w:rPr>
        <w:t>4.5.1</w:t>
      </w:r>
      <w:r w:rsidRPr="007C75A5">
        <w:rPr>
          <w:lang w:bidi="en-US"/>
        </w:rPr>
        <w:tab/>
      </w:r>
      <w:r w:rsidR="00D64C4A" w:rsidRPr="007C75A5">
        <w:rPr>
          <w:lang w:bidi="en-US"/>
        </w:rPr>
        <w:t>Lowest Price Solicitation</w:t>
      </w:r>
      <w:bookmarkEnd w:id="99"/>
    </w:p>
    <w:p w14:paraId="72F8174F" w14:textId="77777777" w:rsidR="00D64C4A" w:rsidRPr="007C75A5" w:rsidRDefault="00D64C4A" w:rsidP="001A6B74">
      <w:pPr>
        <w:keepNext/>
        <w:widowControl/>
        <w:tabs>
          <w:tab w:val="left" w:pos="720"/>
        </w:tabs>
        <w:autoSpaceDE w:val="0"/>
        <w:autoSpaceDN w:val="0"/>
        <w:ind w:left="360" w:hanging="360"/>
        <w:outlineLvl w:val="1"/>
        <w:rPr>
          <w:rFonts w:ascii="Arial" w:eastAsia="Arial" w:hAnsi="Arial" w:cs="Arial"/>
          <w:b/>
          <w:sz w:val="24"/>
          <w:szCs w:val="24"/>
          <w:lang w:bidi="en-US"/>
        </w:rPr>
      </w:pPr>
    </w:p>
    <w:p w14:paraId="6AEB741F" w14:textId="465507AD" w:rsidR="00D64C4A" w:rsidRPr="00FE4FCC" w:rsidRDefault="00D64C4A" w:rsidP="007C75A5">
      <w:pPr>
        <w:keepNext/>
        <w:widowControl/>
        <w:ind w:left="360" w:firstLine="540"/>
        <w:rPr>
          <w:rFonts w:ascii="Arial" w:hAnsi="Arial" w:cs="Arial"/>
        </w:rPr>
      </w:pPr>
      <w:r w:rsidRPr="00FE4FCC">
        <w:rPr>
          <w:rFonts w:ascii="Arial" w:hAnsi="Arial" w:cs="Arial"/>
        </w:rPr>
        <w:t>The solicitation must identify all the minimum qualification requirements the vendor must meet. Among vendors who meet the qualifications, determination for an award will be made based on</w:t>
      </w:r>
      <w:r w:rsidR="00C62616" w:rsidRPr="00FE4FCC">
        <w:rPr>
          <w:rFonts w:ascii="Arial" w:hAnsi="Arial" w:cs="Arial"/>
        </w:rPr>
        <w:t xml:space="preserve"> </w:t>
      </w:r>
      <w:r w:rsidRPr="00FE4FCC">
        <w:rPr>
          <w:rFonts w:ascii="Arial" w:hAnsi="Arial" w:cs="Arial"/>
        </w:rPr>
        <w:t>lowest price as calculated by the pricing page</w:t>
      </w:r>
      <w:r w:rsidR="00D05F2E" w:rsidRPr="00FE4FCC">
        <w:rPr>
          <w:rFonts w:ascii="Arial" w:hAnsi="Arial" w:cs="Arial"/>
        </w:rPr>
        <w:t>s</w:t>
      </w:r>
      <w:r w:rsidRPr="00FE4FCC">
        <w:rPr>
          <w:rFonts w:ascii="Arial" w:hAnsi="Arial" w:cs="Arial"/>
        </w:rPr>
        <w:t>.</w:t>
      </w:r>
    </w:p>
    <w:p w14:paraId="2A24D688" w14:textId="572526EB" w:rsidR="00D64C4A" w:rsidRPr="00FE4FCC" w:rsidRDefault="00D64C4A" w:rsidP="001A6B74">
      <w:pPr>
        <w:widowControl/>
        <w:ind w:left="360" w:firstLine="720"/>
        <w:rPr>
          <w:rFonts w:ascii="Arial" w:hAnsi="Arial" w:cs="Arial"/>
        </w:rPr>
      </w:pPr>
    </w:p>
    <w:p w14:paraId="75BDD410" w14:textId="77777777" w:rsidR="00F57182" w:rsidRPr="00FE4FCC" w:rsidRDefault="00F57182" w:rsidP="00597BA8">
      <w:pPr>
        <w:widowControl/>
        <w:ind w:left="360" w:firstLine="720"/>
        <w:rPr>
          <w:rFonts w:ascii="Arial" w:hAnsi="Arial" w:cs="Arial"/>
        </w:rPr>
      </w:pPr>
    </w:p>
    <w:p w14:paraId="65D2C438" w14:textId="5B2BB7C8" w:rsidR="00D64C4A" w:rsidRPr="007C75A5" w:rsidRDefault="00A86080" w:rsidP="007C75A5">
      <w:pPr>
        <w:pStyle w:val="Heading3"/>
        <w:ind w:left="1080"/>
        <w:rPr>
          <w:lang w:bidi="en-US"/>
        </w:rPr>
      </w:pPr>
      <w:bookmarkStart w:id="100" w:name="_Toc123904999"/>
      <w:r w:rsidRPr="007C75A5">
        <w:rPr>
          <w:lang w:bidi="en-US"/>
        </w:rPr>
        <w:t>4.5.2</w:t>
      </w:r>
      <w:r w:rsidRPr="007C75A5">
        <w:rPr>
          <w:lang w:bidi="en-US"/>
        </w:rPr>
        <w:tab/>
      </w:r>
      <w:r w:rsidR="00D64C4A" w:rsidRPr="007C75A5">
        <w:rPr>
          <w:lang w:bidi="en-US"/>
        </w:rPr>
        <w:t>Best Value Solicitation</w:t>
      </w:r>
      <w:bookmarkEnd w:id="100"/>
      <w:r w:rsidR="00D64C4A" w:rsidRPr="007C75A5">
        <w:rPr>
          <w:lang w:bidi="en-US"/>
        </w:rPr>
        <w:t xml:space="preserve"> </w:t>
      </w:r>
    </w:p>
    <w:p w14:paraId="530F0E85" w14:textId="77777777" w:rsidR="00D64C4A" w:rsidRPr="007C75A5" w:rsidRDefault="00D64C4A" w:rsidP="001A6B74">
      <w:pPr>
        <w:keepNext/>
        <w:widowControl/>
        <w:autoSpaceDE w:val="0"/>
        <w:autoSpaceDN w:val="0"/>
        <w:ind w:left="720" w:hanging="540"/>
        <w:outlineLvl w:val="1"/>
        <w:rPr>
          <w:rFonts w:ascii="Arial" w:eastAsia="Arial" w:hAnsi="Arial" w:cs="Arial"/>
          <w:b/>
          <w:sz w:val="24"/>
          <w:szCs w:val="24"/>
          <w:lang w:bidi="en-US"/>
        </w:rPr>
      </w:pPr>
    </w:p>
    <w:p w14:paraId="629C81D4" w14:textId="27EC7CF7" w:rsidR="00D64C4A" w:rsidRPr="00FE4FCC" w:rsidRDefault="00D64C4A" w:rsidP="00703CD3">
      <w:pPr>
        <w:widowControl/>
        <w:autoSpaceDE w:val="0"/>
        <w:autoSpaceDN w:val="0"/>
        <w:ind w:left="360"/>
        <w:rPr>
          <w:rFonts w:ascii="Arial" w:eastAsia="Arial" w:hAnsi="Arial" w:cs="Arial"/>
          <w:lang w:bidi="en-US"/>
        </w:rPr>
      </w:pPr>
    </w:p>
    <w:p w14:paraId="6A26FC41" w14:textId="77777777" w:rsidR="00D64C4A" w:rsidRPr="00FE4FCC" w:rsidRDefault="00D64C4A" w:rsidP="00703CD3">
      <w:pPr>
        <w:widowControl/>
        <w:autoSpaceDE w:val="0"/>
        <w:autoSpaceDN w:val="0"/>
        <w:ind w:left="360"/>
        <w:rPr>
          <w:rFonts w:ascii="Arial" w:eastAsia="Arial" w:hAnsi="Arial" w:cs="Arial"/>
          <w:lang w:bidi="en-US"/>
        </w:rPr>
      </w:pPr>
    </w:p>
    <w:p w14:paraId="669FB757" w14:textId="6FFC2ADF" w:rsidR="00207CD0" w:rsidRPr="00FE4FCC" w:rsidRDefault="00D64C4A" w:rsidP="00703CD3">
      <w:pPr>
        <w:widowControl/>
        <w:autoSpaceDE w:val="0"/>
        <w:autoSpaceDN w:val="0"/>
        <w:ind w:left="360"/>
        <w:rPr>
          <w:rFonts w:ascii="Arial" w:eastAsia="Arial" w:hAnsi="Arial" w:cs="Arial"/>
          <w:lang w:bidi="en-US"/>
        </w:rPr>
      </w:pPr>
      <w:r w:rsidRPr="00FE4FCC">
        <w:rPr>
          <w:rFonts w:ascii="Arial" w:eastAsia="Arial" w:hAnsi="Arial" w:cs="Arial"/>
          <w:b/>
          <w:lang w:bidi="en-US"/>
        </w:rPr>
        <w:lastRenderedPageBreak/>
        <w:t>Evaluation Criteria</w:t>
      </w:r>
      <w:r w:rsidR="002B46F0" w:rsidRPr="00FE4FCC">
        <w:rPr>
          <w:rFonts w:ascii="Arial" w:eastAsia="Arial" w:hAnsi="Arial" w:cs="Arial"/>
          <w:lang w:bidi="en-US"/>
        </w:rPr>
        <w:t xml:space="preserve">: </w:t>
      </w:r>
      <w:r w:rsidRPr="00FE4FCC">
        <w:rPr>
          <w:rFonts w:ascii="Arial" w:eastAsia="Arial" w:hAnsi="Arial" w:cs="Arial"/>
          <w:lang w:bidi="en-US"/>
        </w:rPr>
        <w:t xml:space="preserve">The solicitation must present the criteria that will be used for the evaluation of proposals. At a minimum, the agency must disclose in the solicitation the relative weights that will be applied to the cost and technical components of the proposals. </w:t>
      </w:r>
    </w:p>
    <w:p w14:paraId="45042C86" w14:textId="0887DF27" w:rsidR="00D64C4A" w:rsidRPr="00FE4FCC" w:rsidRDefault="00D64C4A" w:rsidP="297FF4EC">
      <w:pPr>
        <w:widowControl/>
        <w:autoSpaceDE w:val="0"/>
        <w:autoSpaceDN w:val="0"/>
        <w:ind w:left="360"/>
        <w:rPr>
          <w:rFonts w:ascii="Arial" w:eastAsia="Arial" w:hAnsi="Arial" w:cs="Arial"/>
          <w:lang w:bidi="en-US"/>
        </w:rPr>
      </w:pPr>
    </w:p>
    <w:p w14:paraId="376E04C5" w14:textId="4D10B205" w:rsidR="00D64C4A" w:rsidRPr="00FE4FCC" w:rsidRDefault="4F216C54" w:rsidP="297FF4EC">
      <w:pPr>
        <w:keepNext/>
        <w:widowControl/>
        <w:autoSpaceDE w:val="0"/>
        <w:autoSpaceDN w:val="0"/>
        <w:ind w:left="360"/>
        <w:rPr>
          <w:rFonts w:ascii="Arial" w:eastAsia="Arial" w:hAnsi="Arial" w:cs="Arial"/>
          <w:lang w:bidi="en-US"/>
        </w:rPr>
      </w:pPr>
      <w:r w:rsidRPr="00EB7FD5">
        <w:rPr>
          <w:rFonts w:ascii="Arial" w:eastAsia="Arial" w:hAnsi="Arial" w:cs="Arial"/>
          <w:b/>
          <w:lang w:bidi="en-US"/>
        </w:rPr>
        <w:t xml:space="preserve">Tie Bid: </w:t>
      </w:r>
      <w:r w:rsidRPr="00FE4FCC">
        <w:rPr>
          <w:rFonts w:ascii="Arial" w:eastAsia="Arial" w:hAnsi="Arial" w:cs="Arial"/>
          <w:lang w:bidi="en-US"/>
        </w:rPr>
        <w:t>In the event of a tie bid, the decision as to the winning bidder must be made in accordance with the State Finance Law § 163(10)(a).</w:t>
      </w:r>
    </w:p>
    <w:p w14:paraId="04C9A59C" w14:textId="77777777" w:rsidR="00D64C4A" w:rsidRDefault="00D64C4A">
      <w:pPr>
        <w:widowControl/>
        <w:ind w:left="360"/>
        <w:rPr>
          <w:rFonts w:ascii="Arial" w:eastAsia="Arial" w:hAnsi="Arial" w:cs="Arial"/>
          <w:lang w:bidi="en-US"/>
        </w:rPr>
      </w:pPr>
    </w:p>
    <w:p w14:paraId="5A22F9FC" w14:textId="77777777" w:rsidR="00F57182" w:rsidRPr="00FE4FCC" w:rsidRDefault="00F57182">
      <w:pPr>
        <w:widowControl/>
        <w:ind w:left="360"/>
        <w:rPr>
          <w:rFonts w:ascii="Arial" w:eastAsia="Arial" w:hAnsi="Arial" w:cs="Arial"/>
          <w:lang w:bidi="en-US"/>
        </w:rPr>
      </w:pPr>
    </w:p>
    <w:p w14:paraId="46E2F410" w14:textId="724C3F14" w:rsidR="00D64C4A" w:rsidRPr="007C75A5" w:rsidRDefault="00D64C4A" w:rsidP="00703CD3">
      <w:pPr>
        <w:pStyle w:val="Heading2"/>
        <w:ind w:left="720" w:hanging="540"/>
        <w:rPr>
          <w:rFonts w:cs="Arial"/>
        </w:rPr>
      </w:pPr>
      <w:bookmarkStart w:id="101" w:name="_Toc123905000"/>
      <w:r w:rsidRPr="00EB7FD5">
        <w:rPr>
          <w:rFonts w:cs="Arial"/>
        </w:rPr>
        <w:t>4.</w:t>
      </w:r>
      <w:r w:rsidR="005E038B" w:rsidRPr="007C75A5">
        <w:rPr>
          <w:rFonts w:cs="Arial"/>
        </w:rPr>
        <w:t>6</w:t>
      </w:r>
      <w:r w:rsidRPr="007C75A5">
        <w:rPr>
          <w:rFonts w:cs="Arial"/>
        </w:rPr>
        <w:tab/>
        <w:t>Pricing Submissions</w:t>
      </w:r>
      <w:bookmarkEnd w:id="101"/>
    </w:p>
    <w:p w14:paraId="0BB9F1F7" w14:textId="77777777" w:rsidR="00D64C4A" w:rsidRPr="00FE4FCC" w:rsidRDefault="00D64C4A" w:rsidP="001A6B74">
      <w:pPr>
        <w:keepNext/>
        <w:widowControl/>
        <w:ind w:left="1080" w:hanging="540"/>
        <w:rPr>
          <w:rFonts w:ascii="Arial" w:hAnsi="Arial" w:cs="Arial"/>
          <w:b/>
        </w:rPr>
      </w:pPr>
    </w:p>
    <w:p w14:paraId="778456A3" w14:textId="3D965742" w:rsidR="00D64C4A" w:rsidRPr="00FE4FCC" w:rsidRDefault="00D64C4A" w:rsidP="00703CD3">
      <w:pPr>
        <w:widowControl/>
        <w:ind w:left="360" w:firstLine="540"/>
        <w:rPr>
          <w:rFonts w:ascii="Arial" w:hAnsi="Arial" w:cs="Arial"/>
        </w:rPr>
      </w:pPr>
      <w:r w:rsidRPr="00FE4FCC">
        <w:rPr>
          <w:rFonts w:ascii="Arial" w:hAnsi="Arial" w:cs="Arial"/>
        </w:rPr>
        <w:t>Pricing pages must be structured in accordance with the selected pricing methodology. All bidders must provide the same pricing components and where possible, pricing should be collected from all bidders in the same format</w:t>
      </w:r>
      <w:r w:rsidR="00011A11" w:rsidRPr="00FE4FCC">
        <w:rPr>
          <w:rFonts w:ascii="Arial" w:hAnsi="Arial" w:cs="Arial"/>
        </w:rPr>
        <w:t>.</w:t>
      </w:r>
    </w:p>
    <w:p w14:paraId="25B6FED6" w14:textId="77777777" w:rsidR="00F57182" w:rsidRPr="00D64C4A" w:rsidRDefault="00F57182" w:rsidP="00703CD3">
      <w:pPr>
        <w:widowControl/>
        <w:autoSpaceDE w:val="0"/>
        <w:autoSpaceDN w:val="0"/>
        <w:ind w:left="360" w:firstLine="540"/>
        <w:rPr>
          <w:rFonts w:ascii="Arial" w:eastAsia="Arial" w:hAnsi="Arial" w:cs="Arial"/>
          <w:lang w:bidi="en-US"/>
        </w:rPr>
      </w:pPr>
    </w:p>
    <w:p w14:paraId="60100A84" w14:textId="77777777" w:rsidR="00D64C4A" w:rsidRPr="00FE4FCC" w:rsidRDefault="00D64C4A" w:rsidP="001A6B74">
      <w:pPr>
        <w:widowControl/>
        <w:autoSpaceDE w:val="0"/>
        <w:autoSpaceDN w:val="0"/>
        <w:rPr>
          <w:rFonts w:ascii="Arial" w:eastAsia="Arial" w:hAnsi="Arial" w:cs="Arial"/>
          <w:lang w:bidi="en-US"/>
        </w:rPr>
      </w:pPr>
    </w:p>
    <w:p w14:paraId="627045BD" w14:textId="0582CEF6" w:rsidR="00D64C4A" w:rsidRPr="007C75A5" w:rsidRDefault="00D64C4A" w:rsidP="00703CD3">
      <w:pPr>
        <w:pStyle w:val="Heading2"/>
        <w:ind w:left="720" w:hanging="540"/>
        <w:rPr>
          <w:rFonts w:cs="Arial"/>
        </w:rPr>
      </w:pPr>
      <w:bookmarkStart w:id="102" w:name="_Toc123905001"/>
      <w:r w:rsidRPr="00EB7FD5">
        <w:rPr>
          <w:rFonts w:cs="Arial"/>
        </w:rPr>
        <w:t>4.</w:t>
      </w:r>
      <w:r w:rsidR="005E038B" w:rsidRPr="007C75A5">
        <w:rPr>
          <w:rFonts w:cs="Arial"/>
        </w:rPr>
        <w:t>7</w:t>
      </w:r>
      <w:r w:rsidRPr="007C75A5">
        <w:rPr>
          <w:rFonts w:cs="Arial"/>
        </w:rPr>
        <w:tab/>
        <w:t>Estimates</w:t>
      </w:r>
      <w:bookmarkEnd w:id="102"/>
    </w:p>
    <w:p w14:paraId="0830510F" w14:textId="77777777" w:rsidR="00D64C4A" w:rsidRPr="00FE4FCC" w:rsidRDefault="00D64C4A" w:rsidP="001A6B74">
      <w:pPr>
        <w:keepNext/>
        <w:widowControl/>
        <w:ind w:left="720" w:hanging="360"/>
        <w:rPr>
          <w:rFonts w:ascii="Arial" w:hAnsi="Arial" w:cs="Arial"/>
          <w:b/>
        </w:rPr>
      </w:pPr>
    </w:p>
    <w:p w14:paraId="40A2676B" w14:textId="501064F3" w:rsidR="00D64C4A" w:rsidRPr="00FE4FCC" w:rsidRDefault="00D64C4A" w:rsidP="00703CD3">
      <w:pPr>
        <w:widowControl/>
        <w:ind w:left="360" w:firstLine="540"/>
        <w:rPr>
          <w:rFonts w:ascii="Arial" w:hAnsi="Arial" w:cs="Arial"/>
        </w:rPr>
      </w:pPr>
      <w:r w:rsidRPr="00FE4FCC">
        <w:rPr>
          <w:rFonts w:ascii="Arial" w:hAnsi="Arial" w:cs="Arial"/>
        </w:rPr>
        <w:t xml:space="preserve">The solicitation must describe how pricing will be evaluated. If there is a known or fixed quantity, provide those details in the solicitation. For estimated quantities, include language in the solicitation notifying bidders that the quantity referenced is not guaranteed and the agency will only be responsible for actual quantities ordered. </w:t>
      </w:r>
    </w:p>
    <w:p w14:paraId="31664BD7" w14:textId="77777777" w:rsidR="00D64C4A" w:rsidRPr="00FE4FCC" w:rsidRDefault="00D64C4A" w:rsidP="001A6B74">
      <w:pPr>
        <w:widowControl/>
        <w:ind w:left="720" w:firstLine="720"/>
        <w:rPr>
          <w:rFonts w:ascii="Arial" w:hAnsi="Arial" w:cs="Arial"/>
        </w:rPr>
      </w:pPr>
    </w:p>
    <w:p w14:paraId="1A28F210" w14:textId="53383951" w:rsidR="00D64C4A" w:rsidRPr="00FE4FCC" w:rsidRDefault="00D64C4A" w:rsidP="00597BA8">
      <w:pPr>
        <w:widowControl/>
        <w:ind w:left="360" w:firstLine="720"/>
        <w:rPr>
          <w:rFonts w:ascii="Arial" w:hAnsi="Arial" w:cs="Arial"/>
        </w:rPr>
      </w:pPr>
    </w:p>
    <w:p w14:paraId="2FDB05FD" w14:textId="033475C3" w:rsidR="00D64C4A" w:rsidRPr="00F20094" w:rsidRDefault="00D64C4A" w:rsidP="00703CD3">
      <w:pPr>
        <w:pStyle w:val="Heading2"/>
        <w:ind w:left="720" w:hanging="540"/>
        <w:rPr>
          <w:lang w:bidi="en-US"/>
        </w:rPr>
      </w:pPr>
      <w:bookmarkStart w:id="103" w:name="_Toc123905002"/>
      <w:r w:rsidRPr="00F20094">
        <w:rPr>
          <w:lang w:bidi="en-US"/>
        </w:rPr>
        <w:t>4.</w:t>
      </w:r>
      <w:r w:rsidR="005E038B" w:rsidRPr="00EB7FD5">
        <w:rPr>
          <w:rFonts w:cs="Arial"/>
          <w:lang w:bidi="en-US"/>
        </w:rPr>
        <w:t>8</w:t>
      </w:r>
      <w:r w:rsidR="00CE6DDC" w:rsidRPr="00F20094">
        <w:tab/>
      </w:r>
      <w:r w:rsidR="00462279" w:rsidRPr="007C75A5">
        <w:rPr>
          <w:rFonts w:cs="Arial"/>
          <w:lang w:bidi="en-US"/>
        </w:rPr>
        <w:t>Firm Offer</w:t>
      </w:r>
      <w:bookmarkEnd w:id="103"/>
    </w:p>
    <w:p w14:paraId="04BF635A" w14:textId="77777777" w:rsidR="00D64C4A" w:rsidRPr="007C75A5" w:rsidRDefault="00D64C4A" w:rsidP="001A6B74">
      <w:pPr>
        <w:widowControl/>
        <w:ind w:left="360"/>
        <w:outlineLvl w:val="2"/>
        <w:rPr>
          <w:rFonts w:ascii="Arial" w:hAnsi="Arial" w:cs="Arial"/>
          <w:b/>
          <w:i/>
        </w:rPr>
      </w:pPr>
    </w:p>
    <w:p w14:paraId="3D5318E5" w14:textId="3FAA01FF" w:rsidR="00D64C4A" w:rsidRPr="00FE4FCC" w:rsidRDefault="00D64C4A" w:rsidP="001A6B74">
      <w:pPr>
        <w:widowControl/>
        <w:ind w:left="360"/>
        <w:rPr>
          <w:rFonts w:ascii="Arial" w:eastAsia="Arial" w:hAnsi="Arial" w:cs="Arial"/>
          <w:lang w:bidi="en-US"/>
        </w:rPr>
      </w:pPr>
      <w:r w:rsidRPr="00FE4FCC">
        <w:rPr>
          <w:rFonts w:ascii="Arial" w:hAnsi="Arial" w:cs="Arial"/>
        </w:rPr>
        <w:t xml:space="preserve">Every offer is firm and not revocable for a period of 60 days from the bid </w:t>
      </w:r>
      <w:r w:rsidR="00DF218C" w:rsidRPr="00FE4FCC">
        <w:rPr>
          <w:rFonts w:ascii="Arial" w:hAnsi="Arial" w:cs="Arial"/>
        </w:rPr>
        <w:t xml:space="preserve">opening </w:t>
      </w:r>
      <w:r w:rsidRPr="00FE4FCC">
        <w:rPr>
          <w:rFonts w:ascii="Arial" w:hAnsi="Arial" w:cs="Arial"/>
        </w:rPr>
        <w:t>unless a longer period of time is specified in the solicitation (S</w:t>
      </w:r>
      <w:r w:rsidR="00A13CF6" w:rsidRPr="00FE4FCC">
        <w:rPr>
          <w:rFonts w:ascii="Arial" w:hAnsi="Arial" w:cs="Arial"/>
        </w:rPr>
        <w:t xml:space="preserve">tate </w:t>
      </w:r>
      <w:r w:rsidRPr="00FE4FCC">
        <w:rPr>
          <w:rFonts w:ascii="Arial" w:hAnsi="Arial" w:cs="Arial"/>
        </w:rPr>
        <w:t>F</w:t>
      </w:r>
      <w:r w:rsidR="00A13CF6" w:rsidRPr="00FE4FCC">
        <w:rPr>
          <w:rFonts w:ascii="Arial" w:hAnsi="Arial" w:cs="Arial"/>
        </w:rPr>
        <w:t xml:space="preserve">inance </w:t>
      </w:r>
      <w:r w:rsidRPr="00FE4FCC">
        <w:rPr>
          <w:rFonts w:ascii="Arial" w:hAnsi="Arial" w:cs="Arial"/>
        </w:rPr>
        <w:t>L</w:t>
      </w:r>
      <w:r w:rsidR="00A13CF6" w:rsidRPr="00FE4FCC">
        <w:rPr>
          <w:rFonts w:ascii="Arial" w:hAnsi="Arial" w:cs="Arial"/>
        </w:rPr>
        <w:t>aw</w:t>
      </w:r>
      <w:r w:rsidRPr="00FE4FCC">
        <w:rPr>
          <w:rFonts w:ascii="Arial" w:hAnsi="Arial" w:cs="Arial"/>
        </w:rPr>
        <w:t xml:space="preserve"> § 163(9)(e))</w:t>
      </w:r>
      <w:r w:rsidR="00A75539" w:rsidRPr="00FE4FCC">
        <w:rPr>
          <w:rFonts w:ascii="Arial" w:hAnsi="Arial" w:cs="Arial"/>
        </w:rPr>
        <w:t>.</w:t>
      </w:r>
    </w:p>
    <w:p w14:paraId="3684DCEB" w14:textId="77777777" w:rsidR="00F57182" w:rsidRPr="00FE4FCC" w:rsidRDefault="00F57182" w:rsidP="00597BA8">
      <w:pPr>
        <w:widowControl/>
        <w:ind w:left="360"/>
        <w:rPr>
          <w:rFonts w:ascii="Arial" w:eastAsia="Arial" w:hAnsi="Arial" w:cs="Arial"/>
          <w:lang w:bidi="en-US"/>
        </w:rPr>
      </w:pPr>
    </w:p>
    <w:p w14:paraId="37EEE64D" w14:textId="77777777" w:rsidR="00D64C4A" w:rsidRPr="007C75A5" w:rsidRDefault="00D64C4A">
      <w:pPr>
        <w:widowControl/>
        <w:autoSpaceDE w:val="0"/>
        <w:autoSpaceDN w:val="0"/>
        <w:outlineLvl w:val="1"/>
        <w:rPr>
          <w:rFonts w:ascii="Arial" w:hAnsi="Arial" w:cs="Arial"/>
          <w:b/>
          <w:sz w:val="28"/>
          <w:szCs w:val="28"/>
          <w:u w:val="single"/>
        </w:rPr>
      </w:pPr>
    </w:p>
    <w:p w14:paraId="73B925A6" w14:textId="4DE222E6" w:rsidR="00D64C4A" w:rsidRPr="007C75A5" w:rsidRDefault="00D64C4A" w:rsidP="00703CD3">
      <w:pPr>
        <w:pStyle w:val="Heading2"/>
        <w:ind w:left="720" w:hanging="540"/>
        <w:rPr>
          <w:rFonts w:cs="Arial"/>
          <w:lang w:bidi="en-US"/>
        </w:rPr>
      </w:pPr>
      <w:bookmarkStart w:id="104" w:name="_Toc123905003"/>
      <w:r w:rsidRPr="004777F7">
        <w:rPr>
          <w:rFonts w:cs="Arial"/>
          <w:lang w:bidi="en-US"/>
        </w:rPr>
        <w:t>4.</w:t>
      </w:r>
      <w:r w:rsidR="005E038B" w:rsidRPr="007C75A5">
        <w:rPr>
          <w:rFonts w:cs="Arial"/>
          <w:lang w:bidi="en-US"/>
        </w:rPr>
        <w:t>9</w:t>
      </w:r>
      <w:r w:rsidR="004D5613" w:rsidRPr="007C75A5">
        <w:rPr>
          <w:rFonts w:cs="Arial"/>
          <w:lang w:bidi="en-US"/>
        </w:rPr>
        <w:tab/>
      </w:r>
      <w:r w:rsidRPr="007C75A5">
        <w:rPr>
          <w:rFonts w:cs="Arial"/>
          <w:lang w:bidi="en-US"/>
        </w:rPr>
        <w:t>Required Document Submissions</w:t>
      </w:r>
      <w:bookmarkEnd w:id="104"/>
    </w:p>
    <w:p w14:paraId="20E6485E" w14:textId="77777777" w:rsidR="00D64C4A" w:rsidRDefault="00D64C4A" w:rsidP="001A6B74">
      <w:pPr>
        <w:keepNext/>
        <w:widowControl/>
        <w:autoSpaceDE w:val="0"/>
        <w:autoSpaceDN w:val="0"/>
        <w:ind w:left="360" w:hanging="360"/>
        <w:outlineLvl w:val="1"/>
        <w:rPr>
          <w:rFonts w:ascii="Arial" w:eastAsia="Arial" w:hAnsi="Arial" w:cs="Arial"/>
          <w:b/>
          <w:sz w:val="24"/>
          <w:szCs w:val="24"/>
          <w:lang w:bidi="en-US"/>
        </w:rPr>
      </w:pPr>
    </w:p>
    <w:p w14:paraId="6E1F6341" w14:textId="3FF88548" w:rsidR="00B26DA1" w:rsidRPr="00B83676" w:rsidRDefault="00B26DA1" w:rsidP="00B26DA1">
      <w:pPr>
        <w:keepNext/>
        <w:widowControl/>
        <w:autoSpaceDE w:val="0"/>
        <w:autoSpaceDN w:val="0"/>
        <w:ind w:left="360"/>
        <w:outlineLvl w:val="1"/>
        <w:rPr>
          <w:rFonts w:ascii="Arial" w:eastAsia="Arial" w:hAnsi="Arial" w:cs="Arial"/>
          <w:bCs/>
          <w:sz w:val="24"/>
          <w:szCs w:val="24"/>
          <w:lang w:bidi="en-US"/>
        </w:rPr>
      </w:pPr>
      <w:bookmarkStart w:id="105" w:name="_Toc123905004"/>
      <w:r w:rsidRPr="00B83676">
        <w:rPr>
          <w:rFonts w:ascii="Arial" w:eastAsia="Arial" w:hAnsi="Arial" w:cs="Arial"/>
          <w:bCs/>
          <w:sz w:val="24"/>
          <w:szCs w:val="24"/>
          <w:lang w:bidi="en-US"/>
        </w:rPr>
        <w:t>Dep</w:t>
      </w:r>
      <w:r w:rsidR="00F6396F" w:rsidRPr="00B83676">
        <w:rPr>
          <w:rFonts w:ascii="Arial" w:eastAsia="Arial" w:hAnsi="Arial" w:cs="Arial"/>
          <w:bCs/>
          <w:sz w:val="24"/>
          <w:szCs w:val="24"/>
          <w:lang w:bidi="en-US"/>
        </w:rPr>
        <w:t xml:space="preserve">ending on the nature </w:t>
      </w:r>
      <w:r w:rsidR="00FC005F" w:rsidRPr="00B83676">
        <w:rPr>
          <w:rFonts w:ascii="Arial" w:eastAsia="Arial" w:hAnsi="Arial" w:cs="Arial"/>
          <w:bCs/>
          <w:sz w:val="24"/>
          <w:szCs w:val="24"/>
          <w:lang w:bidi="en-US"/>
        </w:rPr>
        <w:t>of the procurement</w:t>
      </w:r>
      <w:r w:rsidR="0082413C" w:rsidRPr="00B83676">
        <w:rPr>
          <w:rFonts w:ascii="Arial" w:eastAsia="Arial" w:hAnsi="Arial" w:cs="Arial"/>
          <w:bCs/>
          <w:sz w:val="24"/>
          <w:szCs w:val="24"/>
          <w:lang w:bidi="en-US"/>
        </w:rPr>
        <w:t>, an agency will want to require certain</w:t>
      </w:r>
      <w:r w:rsidR="003E7E71" w:rsidRPr="00B83676">
        <w:rPr>
          <w:rFonts w:ascii="Arial" w:eastAsia="Arial" w:hAnsi="Arial" w:cs="Arial"/>
          <w:bCs/>
          <w:sz w:val="24"/>
          <w:szCs w:val="24"/>
          <w:lang w:bidi="en-US"/>
        </w:rPr>
        <w:t xml:space="preserve"> documents to be submitted as part </w:t>
      </w:r>
      <w:r w:rsidR="009A7BF4" w:rsidRPr="00B83676">
        <w:rPr>
          <w:rFonts w:ascii="Arial" w:eastAsia="Arial" w:hAnsi="Arial" w:cs="Arial"/>
          <w:bCs/>
          <w:sz w:val="24"/>
          <w:szCs w:val="24"/>
          <w:lang w:bidi="en-US"/>
        </w:rPr>
        <w:t xml:space="preserve">of </w:t>
      </w:r>
      <w:r w:rsidR="00AD6325" w:rsidRPr="00B83676">
        <w:rPr>
          <w:rFonts w:ascii="Arial" w:eastAsia="Arial" w:hAnsi="Arial" w:cs="Arial"/>
          <w:bCs/>
          <w:sz w:val="24"/>
          <w:szCs w:val="24"/>
          <w:lang w:bidi="en-US"/>
        </w:rPr>
        <w:t>the bid</w:t>
      </w:r>
      <w:r w:rsidR="00B83676" w:rsidRPr="00B83676">
        <w:rPr>
          <w:rFonts w:ascii="Arial" w:eastAsia="Arial" w:hAnsi="Arial" w:cs="Arial"/>
          <w:bCs/>
          <w:sz w:val="24"/>
          <w:szCs w:val="24"/>
          <w:lang w:bidi="en-US"/>
        </w:rPr>
        <w:t>, such as the following:</w:t>
      </w:r>
      <w:bookmarkEnd w:id="105"/>
    </w:p>
    <w:p w14:paraId="5C4BC44E" w14:textId="77777777" w:rsidR="00B83676" w:rsidRPr="007C75A5" w:rsidRDefault="00B83676" w:rsidP="00B83676">
      <w:pPr>
        <w:keepNext/>
        <w:widowControl/>
        <w:autoSpaceDE w:val="0"/>
        <w:autoSpaceDN w:val="0"/>
        <w:ind w:left="360"/>
        <w:outlineLvl w:val="1"/>
        <w:rPr>
          <w:rFonts w:ascii="Arial" w:eastAsia="Arial" w:hAnsi="Arial" w:cs="Arial"/>
          <w:b/>
          <w:sz w:val="24"/>
          <w:szCs w:val="24"/>
          <w:lang w:bidi="en-US"/>
        </w:rPr>
      </w:pPr>
    </w:p>
    <w:p w14:paraId="3D7309C0" w14:textId="6F8FAB2D" w:rsidR="00D64C4A" w:rsidRPr="00FE4FCC" w:rsidRDefault="6C473551" w:rsidP="00597BA8">
      <w:pPr>
        <w:widowControl/>
        <w:ind w:left="360"/>
        <w:rPr>
          <w:rFonts w:ascii="Arial" w:eastAsia="Arial" w:hAnsi="Arial" w:cs="Arial"/>
          <w:lang w:bidi="en-US"/>
        </w:rPr>
      </w:pPr>
      <w:r w:rsidRPr="007C75A5">
        <w:rPr>
          <w:rFonts w:ascii="Arial" w:hAnsi="Arial" w:cs="Arial"/>
          <w:b/>
        </w:rPr>
        <w:t>Physical and Cyber Security</w:t>
      </w:r>
      <w:r w:rsidR="00B83676">
        <w:rPr>
          <w:rFonts w:ascii="Arial" w:hAnsi="Arial" w:cs="Arial"/>
          <w:b/>
        </w:rPr>
        <w:t>:</w:t>
      </w:r>
      <w:r w:rsidR="0052055C" w:rsidRPr="007C75A5">
        <w:rPr>
          <w:rFonts w:ascii="Arial" w:hAnsi="Arial" w:cs="Arial"/>
        </w:rPr>
        <w:t xml:space="preserve"> </w:t>
      </w:r>
      <w:r w:rsidR="00D64C4A" w:rsidRPr="00FE4FCC">
        <w:rPr>
          <w:rFonts w:ascii="Arial" w:eastAsia="Arial" w:hAnsi="Arial" w:cs="Arial"/>
          <w:lang w:bidi="en-US"/>
        </w:rPr>
        <w:t xml:space="preserve">Identify any security or building access procedures that may </w:t>
      </w:r>
      <w:r w:rsidR="00A03EF8" w:rsidRPr="00FE4FCC">
        <w:rPr>
          <w:rFonts w:ascii="Arial" w:eastAsia="Arial" w:hAnsi="Arial" w:cs="Arial"/>
          <w:lang w:bidi="en-US"/>
        </w:rPr>
        <w:t>affect the delivery of</w:t>
      </w:r>
      <w:r w:rsidR="00D64C4A" w:rsidRPr="00FE4FCC">
        <w:rPr>
          <w:rFonts w:ascii="Arial" w:eastAsia="Arial" w:hAnsi="Arial" w:cs="Arial"/>
          <w:lang w:bidi="en-US"/>
        </w:rPr>
        <w:t xml:space="preserve"> a submittal</w:t>
      </w:r>
      <w:r w:rsidR="05FB1FE7" w:rsidRPr="00FE4FCC">
        <w:rPr>
          <w:rFonts w:ascii="Arial" w:eastAsia="Arial" w:hAnsi="Arial" w:cs="Arial"/>
          <w:lang w:bidi="en-US"/>
        </w:rPr>
        <w:t xml:space="preserve">, as well as any cyber security terms that will govern.   </w:t>
      </w:r>
    </w:p>
    <w:p w14:paraId="0149EF28" w14:textId="77777777" w:rsidR="00D64C4A" w:rsidRPr="00FE4FCC" w:rsidRDefault="00D64C4A">
      <w:pPr>
        <w:widowControl/>
        <w:ind w:left="360"/>
        <w:rPr>
          <w:rFonts w:ascii="Arial" w:eastAsia="Arial" w:hAnsi="Arial" w:cs="Arial"/>
          <w:lang w:bidi="en-US"/>
        </w:rPr>
      </w:pPr>
    </w:p>
    <w:p w14:paraId="528803C6" w14:textId="6AAC2B59" w:rsidR="00D64C4A" w:rsidRPr="00FE4FCC" w:rsidRDefault="00D64C4A" w:rsidP="00703CD3">
      <w:pPr>
        <w:widowControl/>
        <w:autoSpaceDE w:val="0"/>
        <w:autoSpaceDN w:val="0"/>
        <w:ind w:left="360"/>
        <w:rPr>
          <w:rFonts w:ascii="Arial" w:eastAsia="Arial" w:hAnsi="Arial" w:cs="Arial"/>
          <w:lang w:bidi="en-US"/>
        </w:rPr>
      </w:pPr>
      <w:r w:rsidRPr="00FE4FCC">
        <w:rPr>
          <w:rFonts w:ascii="Arial" w:hAnsi="Arial" w:cs="Arial"/>
          <w:b/>
        </w:rPr>
        <w:t>References</w:t>
      </w:r>
      <w:r w:rsidR="0052055C" w:rsidRPr="00EB7FD5">
        <w:rPr>
          <w:rFonts w:ascii="Arial" w:hAnsi="Arial" w:cs="Arial"/>
        </w:rPr>
        <w:t>:</w:t>
      </w:r>
      <w:r w:rsidR="0052055C" w:rsidRPr="00FE4FCC">
        <w:rPr>
          <w:rFonts w:ascii="Arial" w:hAnsi="Arial" w:cs="Arial"/>
        </w:rPr>
        <w:t xml:space="preserve"> </w:t>
      </w:r>
      <w:r w:rsidRPr="00FE4FCC">
        <w:rPr>
          <w:rFonts w:ascii="Arial" w:eastAsia="Arial" w:hAnsi="Arial" w:cs="Arial"/>
          <w:lang w:bidi="en-US"/>
        </w:rPr>
        <w:t>If the agency requires a bidder to submit references as part of the response, the agency must, at a minimum, verify the references provided as part of its evaluation process. If the agency opts to score reference checks, the scoring methodology must be disclosed in the solicitation.</w:t>
      </w:r>
    </w:p>
    <w:p w14:paraId="17508A28" w14:textId="2CEF2681" w:rsidR="00D64C4A" w:rsidRPr="00FE4FCC" w:rsidRDefault="00D64C4A" w:rsidP="00703CD3">
      <w:pPr>
        <w:widowControl/>
        <w:autoSpaceDE w:val="0"/>
        <w:autoSpaceDN w:val="0"/>
        <w:ind w:left="360" w:firstLine="720"/>
        <w:rPr>
          <w:rFonts w:ascii="Arial" w:eastAsia="Arial" w:hAnsi="Arial" w:cs="Arial"/>
          <w:lang w:bidi="en-US"/>
        </w:rPr>
      </w:pPr>
    </w:p>
    <w:p w14:paraId="07D0D0CA" w14:textId="6A07E6EC" w:rsidR="00D64C4A" w:rsidRPr="00FE4FCC" w:rsidRDefault="00D64C4A" w:rsidP="001A6B74">
      <w:pPr>
        <w:widowControl/>
        <w:ind w:left="360"/>
        <w:rPr>
          <w:rFonts w:ascii="Arial" w:hAnsi="Arial" w:cs="Arial"/>
          <w:b/>
        </w:rPr>
      </w:pPr>
      <w:r w:rsidRPr="00FE4FCC">
        <w:rPr>
          <w:rFonts w:ascii="Arial" w:hAnsi="Arial" w:cs="Arial"/>
          <w:b/>
        </w:rPr>
        <w:t>Certifications</w:t>
      </w:r>
      <w:r w:rsidR="008B4A4D" w:rsidRPr="00FE4FCC">
        <w:rPr>
          <w:rFonts w:ascii="Arial" w:hAnsi="Arial" w:cs="Arial"/>
          <w:b/>
        </w:rPr>
        <w:t>/Documents</w:t>
      </w:r>
      <w:r w:rsidR="00E63E9F" w:rsidRPr="00FE4FCC">
        <w:rPr>
          <w:rFonts w:ascii="Arial" w:hAnsi="Arial" w:cs="Arial"/>
          <w:b/>
        </w:rPr>
        <w:t>:</w:t>
      </w:r>
    </w:p>
    <w:p w14:paraId="70E687F5" w14:textId="0F1EE394" w:rsidR="00D64C4A" w:rsidRPr="00FC0170" w:rsidRDefault="008B4A4D" w:rsidP="00597BA8">
      <w:pPr>
        <w:widowControl/>
        <w:autoSpaceDE w:val="0"/>
        <w:autoSpaceDN w:val="0"/>
        <w:ind w:left="360"/>
        <w:rPr>
          <w:rFonts w:ascii="Arial" w:eastAsia="Arial" w:hAnsi="Arial" w:cs="Arial"/>
          <w:lang w:bidi="en-US"/>
        </w:rPr>
      </w:pPr>
      <w:r w:rsidRPr="00EB7FD5">
        <w:rPr>
          <w:rFonts w:ascii="Arial" w:eastAsia="Arial" w:hAnsi="Arial" w:cs="Arial"/>
          <w:lang w:bidi="en-US"/>
        </w:rPr>
        <w:t>Liability</w:t>
      </w:r>
      <w:r w:rsidRPr="00E8323C">
        <w:rPr>
          <w:rFonts w:ascii="Arial" w:eastAsia="Arial" w:hAnsi="Arial" w:cs="Arial"/>
          <w:lang w:bidi="en-US"/>
        </w:rPr>
        <w:t xml:space="preserve">, </w:t>
      </w:r>
      <w:r w:rsidR="00D64C4A" w:rsidRPr="00E8323C">
        <w:rPr>
          <w:rFonts w:ascii="Arial" w:eastAsia="Arial" w:hAnsi="Arial" w:cs="Arial"/>
          <w:lang w:bidi="en-US"/>
        </w:rPr>
        <w:t>Workers</w:t>
      </w:r>
      <w:r w:rsidR="00F66FA2" w:rsidRPr="00E8323C">
        <w:rPr>
          <w:rFonts w:ascii="Arial" w:eastAsia="Arial" w:hAnsi="Arial" w:cs="Arial"/>
          <w:lang w:bidi="en-US"/>
        </w:rPr>
        <w:t>’</w:t>
      </w:r>
      <w:r w:rsidR="00D64C4A" w:rsidRPr="00E8323C">
        <w:rPr>
          <w:rFonts w:ascii="Arial" w:eastAsia="Arial" w:hAnsi="Arial" w:cs="Arial"/>
          <w:lang w:bidi="en-US"/>
        </w:rPr>
        <w:t xml:space="preserve"> Compensation</w:t>
      </w:r>
      <w:r w:rsidR="00E03501" w:rsidRPr="00E8323C">
        <w:rPr>
          <w:rFonts w:ascii="Arial" w:eastAsia="Arial" w:hAnsi="Arial" w:cs="Arial"/>
          <w:lang w:bidi="en-US"/>
        </w:rPr>
        <w:t>,</w:t>
      </w:r>
      <w:r w:rsidR="00D64C4A" w:rsidRPr="00E8323C">
        <w:rPr>
          <w:rFonts w:ascii="Arial" w:eastAsia="Arial" w:hAnsi="Arial" w:cs="Arial"/>
          <w:lang w:bidi="en-US"/>
        </w:rPr>
        <w:t xml:space="preserve"> and Disability Insurance</w:t>
      </w:r>
    </w:p>
    <w:p w14:paraId="30A4B2EB" w14:textId="77777777" w:rsidR="007F0019" w:rsidRPr="007C75A5" w:rsidRDefault="00D64C4A">
      <w:pPr>
        <w:widowControl/>
        <w:autoSpaceDE w:val="0"/>
        <w:autoSpaceDN w:val="0"/>
        <w:ind w:left="360"/>
        <w:rPr>
          <w:rFonts w:ascii="Arial" w:eastAsia="Arial" w:hAnsi="Arial" w:cs="Arial"/>
          <w:lang w:bidi="en-US"/>
        </w:rPr>
      </w:pPr>
      <w:r w:rsidRPr="007C75A5">
        <w:rPr>
          <w:rFonts w:ascii="Arial" w:eastAsia="Arial" w:hAnsi="Arial" w:cs="Arial"/>
          <w:lang w:bidi="en-US"/>
        </w:rPr>
        <w:t>MWBE</w:t>
      </w:r>
    </w:p>
    <w:p w14:paraId="00131C67" w14:textId="4C32D3A9" w:rsidR="007F0019" w:rsidRPr="007C75A5" w:rsidRDefault="00D64C4A">
      <w:pPr>
        <w:widowControl/>
        <w:autoSpaceDE w:val="0"/>
        <w:autoSpaceDN w:val="0"/>
        <w:ind w:left="360"/>
        <w:rPr>
          <w:rFonts w:ascii="Arial" w:eastAsia="Arial" w:hAnsi="Arial" w:cs="Arial"/>
          <w:lang w:bidi="en-US"/>
        </w:rPr>
      </w:pPr>
      <w:r w:rsidRPr="007C75A5">
        <w:rPr>
          <w:rFonts w:ascii="Arial" w:eastAsia="Arial" w:hAnsi="Arial" w:cs="Arial"/>
          <w:lang w:bidi="en-US"/>
        </w:rPr>
        <w:t>SDVOB</w:t>
      </w:r>
    </w:p>
    <w:p w14:paraId="56FAB325" w14:textId="54EED1C3" w:rsidR="00D64C4A" w:rsidRPr="007C75A5" w:rsidRDefault="00D64C4A">
      <w:pPr>
        <w:widowControl/>
        <w:autoSpaceDE w:val="0"/>
        <w:autoSpaceDN w:val="0"/>
        <w:ind w:left="360"/>
        <w:rPr>
          <w:rFonts w:ascii="Arial" w:eastAsia="Arial" w:hAnsi="Arial" w:cs="Arial"/>
          <w:lang w:bidi="en-US"/>
        </w:rPr>
      </w:pPr>
      <w:r w:rsidRPr="007C75A5">
        <w:rPr>
          <w:rFonts w:ascii="Arial" w:eastAsia="Arial" w:hAnsi="Arial" w:cs="Arial"/>
          <w:lang w:bidi="en-US"/>
        </w:rPr>
        <w:t>EEO</w:t>
      </w:r>
    </w:p>
    <w:p w14:paraId="6AB77711" w14:textId="77777777" w:rsidR="00D64C4A" w:rsidRPr="007C75A5" w:rsidRDefault="00D64C4A">
      <w:pPr>
        <w:widowControl/>
        <w:autoSpaceDE w:val="0"/>
        <w:autoSpaceDN w:val="0"/>
        <w:ind w:left="360"/>
        <w:rPr>
          <w:rFonts w:ascii="Arial" w:eastAsia="Arial" w:hAnsi="Arial" w:cs="Arial"/>
          <w:lang w:bidi="en-US"/>
        </w:rPr>
      </w:pPr>
      <w:r w:rsidRPr="007C75A5">
        <w:rPr>
          <w:rFonts w:ascii="Arial" w:eastAsia="Arial" w:hAnsi="Arial" w:cs="Arial"/>
          <w:lang w:bidi="en-US"/>
        </w:rPr>
        <w:t>Vendor Responsibility</w:t>
      </w:r>
    </w:p>
    <w:p w14:paraId="1B5FC535" w14:textId="54EB6EBE" w:rsidR="00D64C4A" w:rsidRPr="007C75A5" w:rsidRDefault="00D64C4A">
      <w:pPr>
        <w:widowControl/>
        <w:autoSpaceDE w:val="0"/>
        <w:autoSpaceDN w:val="0"/>
        <w:ind w:left="360"/>
        <w:rPr>
          <w:rFonts w:ascii="Arial" w:eastAsia="Arial" w:hAnsi="Arial" w:cs="Arial"/>
          <w:lang w:bidi="en-US"/>
        </w:rPr>
      </w:pPr>
      <w:r w:rsidRPr="007C75A5">
        <w:rPr>
          <w:rFonts w:ascii="Arial" w:eastAsia="Arial" w:hAnsi="Arial" w:cs="Arial"/>
          <w:lang w:bidi="en-US"/>
        </w:rPr>
        <w:t>State Tax Law §</w:t>
      </w:r>
      <w:r w:rsidR="00A03EF8" w:rsidRPr="007C75A5">
        <w:rPr>
          <w:rFonts w:ascii="Arial" w:eastAsia="Arial" w:hAnsi="Arial" w:cs="Arial"/>
          <w:lang w:bidi="en-US"/>
        </w:rPr>
        <w:t xml:space="preserve"> </w:t>
      </w:r>
      <w:r w:rsidRPr="007C75A5">
        <w:rPr>
          <w:rFonts w:ascii="Arial" w:eastAsia="Arial" w:hAnsi="Arial" w:cs="Arial"/>
          <w:lang w:bidi="en-US"/>
        </w:rPr>
        <w:t>5-a, Sales Tax Law Certification</w:t>
      </w:r>
      <w:r w:rsidR="007F0019" w:rsidRPr="007C75A5">
        <w:rPr>
          <w:rFonts w:ascii="Arial" w:eastAsia="Arial" w:hAnsi="Arial" w:cs="Arial"/>
          <w:lang w:bidi="en-US"/>
        </w:rPr>
        <w:t xml:space="preserve"> (ST</w:t>
      </w:r>
      <w:r w:rsidR="00670FB1" w:rsidRPr="007C75A5">
        <w:rPr>
          <w:rFonts w:ascii="Arial" w:eastAsia="Arial" w:hAnsi="Arial" w:cs="Arial"/>
          <w:lang w:bidi="en-US"/>
        </w:rPr>
        <w:t>-220)</w:t>
      </w:r>
    </w:p>
    <w:p w14:paraId="441D49A9" w14:textId="5FDF4968" w:rsidR="00D64C4A" w:rsidRPr="007C75A5" w:rsidRDefault="00D64C4A">
      <w:pPr>
        <w:widowControl/>
        <w:autoSpaceDE w:val="0"/>
        <w:autoSpaceDN w:val="0"/>
        <w:ind w:left="360"/>
        <w:rPr>
          <w:rFonts w:ascii="Arial" w:eastAsia="Arial" w:hAnsi="Arial" w:cs="Arial"/>
          <w:lang w:bidi="en-US"/>
        </w:rPr>
      </w:pPr>
      <w:r w:rsidRPr="007C75A5">
        <w:rPr>
          <w:rFonts w:ascii="Arial" w:eastAsia="Arial" w:hAnsi="Arial" w:cs="Arial"/>
          <w:lang w:bidi="en-US"/>
        </w:rPr>
        <w:t>State Finance Law §§</w:t>
      </w:r>
      <w:r w:rsidR="00A03EF8" w:rsidRPr="007C75A5">
        <w:rPr>
          <w:rFonts w:ascii="Arial" w:eastAsia="Arial" w:hAnsi="Arial" w:cs="Arial"/>
          <w:lang w:bidi="en-US"/>
        </w:rPr>
        <w:t xml:space="preserve"> </w:t>
      </w:r>
      <w:r w:rsidRPr="007C75A5">
        <w:rPr>
          <w:rFonts w:ascii="Arial" w:eastAsia="Arial" w:hAnsi="Arial" w:cs="Arial"/>
          <w:lang w:bidi="en-US"/>
        </w:rPr>
        <w:t xml:space="preserve">139- j &amp; </w:t>
      </w:r>
      <w:r w:rsidR="00A03EF8" w:rsidRPr="007C75A5">
        <w:rPr>
          <w:rFonts w:ascii="Arial" w:eastAsia="Arial" w:hAnsi="Arial" w:cs="Arial"/>
          <w:lang w:bidi="en-US"/>
        </w:rPr>
        <w:t>139-</w:t>
      </w:r>
      <w:r w:rsidRPr="007C75A5">
        <w:rPr>
          <w:rFonts w:ascii="Arial" w:eastAsia="Arial" w:hAnsi="Arial" w:cs="Arial"/>
          <w:lang w:bidi="en-US"/>
        </w:rPr>
        <w:t>k, Procurement Lobbying Law</w:t>
      </w:r>
    </w:p>
    <w:p w14:paraId="329FB635" w14:textId="77777777" w:rsidR="00D64C4A" w:rsidRPr="007C75A5" w:rsidRDefault="00D64C4A">
      <w:pPr>
        <w:widowControl/>
        <w:autoSpaceDE w:val="0"/>
        <w:autoSpaceDN w:val="0"/>
        <w:ind w:left="360"/>
        <w:rPr>
          <w:rFonts w:ascii="Arial" w:eastAsia="Arial" w:hAnsi="Arial" w:cs="Arial"/>
          <w:lang w:bidi="en-US"/>
        </w:rPr>
      </w:pPr>
      <w:r w:rsidRPr="007C75A5">
        <w:rPr>
          <w:rFonts w:ascii="Arial" w:eastAsia="Arial" w:hAnsi="Arial" w:cs="Arial"/>
          <w:lang w:bidi="en-US"/>
        </w:rPr>
        <w:lastRenderedPageBreak/>
        <w:t>Nondiscrimination in Employment in Northern Ireland, Macbride Fair Employment Principles</w:t>
      </w:r>
    </w:p>
    <w:p w14:paraId="341DD29E" w14:textId="77777777" w:rsidR="00D64C4A" w:rsidRPr="007C75A5" w:rsidRDefault="00D64C4A">
      <w:pPr>
        <w:widowControl/>
        <w:autoSpaceDE w:val="0"/>
        <w:autoSpaceDN w:val="0"/>
        <w:ind w:left="360"/>
        <w:rPr>
          <w:rFonts w:ascii="Arial" w:eastAsia="Arial" w:hAnsi="Arial" w:cs="Arial"/>
          <w:lang w:bidi="en-US"/>
        </w:rPr>
      </w:pPr>
      <w:r w:rsidRPr="007C75A5">
        <w:rPr>
          <w:rFonts w:ascii="Arial" w:eastAsia="Arial" w:hAnsi="Arial" w:cs="Arial"/>
          <w:lang w:bidi="en-US"/>
        </w:rPr>
        <w:t>Non-Collusive Bidding</w:t>
      </w:r>
    </w:p>
    <w:p w14:paraId="7725B62F" w14:textId="77777777" w:rsidR="00D64C4A" w:rsidRPr="007C75A5" w:rsidRDefault="00D64C4A">
      <w:pPr>
        <w:widowControl/>
        <w:autoSpaceDE w:val="0"/>
        <w:autoSpaceDN w:val="0"/>
        <w:ind w:left="360"/>
        <w:rPr>
          <w:rFonts w:ascii="Arial" w:eastAsia="Arial" w:hAnsi="Arial" w:cs="Arial"/>
          <w:lang w:bidi="en-US"/>
        </w:rPr>
      </w:pPr>
      <w:r w:rsidRPr="007C75A5">
        <w:rPr>
          <w:rFonts w:ascii="Arial" w:eastAsia="Arial" w:hAnsi="Arial" w:cs="Arial"/>
          <w:lang w:bidi="en-US"/>
        </w:rPr>
        <w:t>Diesel Emission Reduction Act</w:t>
      </w:r>
    </w:p>
    <w:p w14:paraId="7CCB3184" w14:textId="68F1F7BC" w:rsidR="00D64C4A" w:rsidRPr="007C75A5" w:rsidRDefault="00D64C4A">
      <w:pPr>
        <w:widowControl/>
        <w:autoSpaceDE w:val="0"/>
        <w:autoSpaceDN w:val="0"/>
        <w:ind w:left="360"/>
        <w:rPr>
          <w:rFonts w:ascii="Arial" w:eastAsia="Arial" w:hAnsi="Arial" w:cs="Arial"/>
          <w:lang w:bidi="en-US"/>
        </w:rPr>
      </w:pPr>
      <w:r w:rsidRPr="007C75A5">
        <w:rPr>
          <w:rFonts w:ascii="Arial" w:eastAsia="Arial" w:hAnsi="Arial" w:cs="Arial"/>
          <w:lang w:bidi="en-US"/>
        </w:rPr>
        <w:t>Executive Order N</w:t>
      </w:r>
      <w:r w:rsidR="00A9367C" w:rsidRPr="007C75A5">
        <w:rPr>
          <w:rFonts w:ascii="Arial" w:eastAsia="Arial" w:hAnsi="Arial" w:cs="Arial"/>
          <w:lang w:bidi="en-US"/>
        </w:rPr>
        <w:t>o</w:t>
      </w:r>
      <w:r w:rsidRPr="007C75A5">
        <w:rPr>
          <w:rFonts w:ascii="Arial" w:eastAsia="Arial" w:hAnsi="Arial" w:cs="Arial"/>
          <w:lang w:bidi="en-US"/>
        </w:rPr>
        <w:t>.177, Non-Discrimination Requirements</w:t>
      </w:r>
    </w:p>
    <w:p w14:paraId="1A378C51" w14:textId="77777777" w:rsidR="00D64C4A" w:rsidRPr="007C75A5" w:rsidRDefault="00D64C4A">
      <w:pPr>
        <w:widowControl/>
        <w:autoSpaceDE w:val="0"/>
        <w:autoSpaceDN w:val="0"/>
        <w:ind w:left="360"/>
        <w:rPr>
          <w:rFonts w:ascii="Arial" w:eastAsia="Arial" w:hAnsi="Arial" w:cs="Arial"/>
          <w:lang w:bidi="en-US"/>
        </w:rPr>
      </w:pPr>
      <w:r w:rsidRPr="007C75A5">
        <w:rPr>
          <w:rFonts w:ascii="Arial" w:eastAsia="Arial" w:hAnsi="Arial" w:cs="Arial"/>
          <w:lang w:bidi="en-US"/>
        </w:rPr>
        <w:t>State Finance Law § 139-l, Sexual Harassment Policy Requirements</w:t>
      </w:r>
    </w:p>
    <w:p w14:paraId="07ACAA2B" w14:textId="478D7363" w:rsidR="003D02C6" w:rsidRPr="007C75A5" w:rsidRDefault="00E95564" w:rsidP="003D02C6">
      <w:pPr>
        <w:widowControl/>
        <w:autoSpaceDE w:val="0"/>
        <w:autoSpaceDN w:val="0"/>
        <w:ind w:left="360"/>
        <w:rPr>
          <w:rFonts w:ascii="Arial" w:eastAsia="Arial" w:hAnsi="Arial" w:cs="Arial"/>
          <w:lang w:bidi="en-US"/>
        </w:rPr>
      </w:pPr>
      <w:r w:rsidRPr="007C75A5">
        <w:rPr>
          <w:rFonts w:ascii="Arial" w:eastAsia="Arial" w:hAnsi="Arial" w:cs="Arial"/>
          <w:lang w:bidi="en-US"/>
        </w:rPr>
        <w:t>Performance and Bid Bonds</w:t>
      </w:r>
    </w:p>
    <w:p w14:paraId="265F6A66" w14:textId="77777777" w:rsidR="00DF0F7B" w:rsidRPr="007C75A5" w:rsidRDefault="00631704" w:rsidP="00DF0F7B">
      <w:pPr>
        <w:widowControl/>
        <w:autoSpaceDE w:val="0"/>
        <w:autoSpaceDN w:val="0"/>
        <w:ind w:left="360"/>
        <w:rPr>
          <w:rFonts w:ascii="Arial" w:eastAsia="Arial" w:hAnsi="Arial" w:cs="Arial"/>
          <w:lang w:bidi="en-US"/>
        </w:rPr>
      </w:pPr>
      <w:r w:rsidRPr="007C75A5">
        <w:rPr>
          <w:rFonts w:ascii="Arial" w:eastAsia="Arial" w:hAnsi="Arial" w:cs="Arial"/>
          <w:lang w:bidi="en-US"/>
        </w:rPr>
        <w:t>Executive Order 16</w:t>
      </w:r>
      <w:r w:rsidR="00DF0F7B" w:rsidRPr="007C75A5">
        <w:rPr>
          <w:rFonts w:ascii="Arial" w:eastAsia="Arial" w:hAnsi="Arial" w:cs="Arial"/>
          <w:lang w:bidi="en-US"/>
        </w:rPr>
        <w:t xml:space="preserve"> (Prohibiting State Agencies and Authorities from Contracting with</w:t>
      </w:r>
    </w:p>
    <w:p w14:paraId="783359A0" w14:textId="647CE5C4" w:rsidR="003D02C6" w:rsidRPr="007C75A5" w:rsidRDefault="00DF0F7B" w:rsidP="00DF0F7B">
      <w:pPr>
        <w:widowControl/>
        <w:autoSpaceDE w:val="0"/>
        <w:autoSpaceDN w:val="0"/>
        <w:ind w:left="360"/>
        <w:rPr>
          <w:rFonts w:ascii="Arial" w:eastAsia="Arial" w:hAnsi="Arial" w:cs="Arial"/>
          <w:lang w:bidi="en-US"/>
        </w:rPr>
      </w:pPr>
      <w:r w:rsidRPr="007C75A5">
        <w:rPr>
          <w:rFonts w:ascii="Arial" w:eastAsia="Arial" w:hAnsi="Arial" w:cs="Arial"/>
          <w:lang w:bidi="en-US"/>
        </w:rPr>
        <w:t>Businesses Conducting Business in Russia)</w:t>
      </w:r>
    </w:p>
    <w:p w14:paraId="1B84EF85" w14:textId="6E5D8B91" w:rsidR="00631704" w:rsidRPr="007C75A5" w:rsidRDefault="006F6DC8" w:rsidP="003D02C6">
      <w:pPr>
        <w:widowControl/>
        <w:autoSpaceDE w:val="0"/>
        <w:autoSpaceDN w:val="0"/>
        <w:ind w:left="360"/>
        <w:rPr>
          <w:rFonts w:ascii="Arial" w:eastAsia="Arial" w:hAnsi="Arial" w:cs="Arial"/>
          <w:lang w:bidi="en-US"/>
        </w:rPr>
      </w:pPr>
      <w:r w:rsidRPr="007C75A5">
        <w:rPr>
          <w:rFonts w:ascii="Arial" w:eastAsia="Arial" w:hAnsi="Arial" w:cs="Arial"/>
          <w:lang w:bidi="en-US"/>
        </w:rPr>
        <w:t>Federal Funding Agency</w:t>
      </w:r>
      <w:r w:rsidR="00F0019F" w:rsidRPr="007C75A5">
        <w:rPr>
          <w:rFonts w:ascii="Arial" w:eastAsia="Arial" w:hAnsi="Arial" w:cs="Arial"/>
          <w:lang w:bidi="en-US"/>
        </w:rPr>
        <w:t xml:space="preserve"> Mandatory Terms and Conditions</w:t>
      </w:r>
    </w:p>
    <w:p w14:paraId="3C101B92" w14:textId="442C4F5C" w:rsidR="00044837" w:rsidRPr="007C75A5" w:rsidRDefault="00B073B4" w:rsidP="003D02C6">
      <w:pPr>
        <w:widowControl/>
        <w:autoSpaceDE w:val="0"/>
        <w:autoSpaceDN w:val="0"/>
        <w:ind w:left="360"/>
        <w:rPr>
          <w:rFonts w:ascii="Arial" w:eastAsia="Arial" w:hAnsi="Arial" w:cs="Arial"/>
          <w:lang w:bidi="en-US"/>
        </w:rPr>
      </w:pPr>
      <w:r w:rsidRPr="007C75A5">
        <w:rPr>
          <w:rFonts w:ascii="Arial" w:eastAsia="Arial" w:hAnsi="Arial" w:cs="Arial"/>
          <w:lang w:bidi="en-US"/>
        </w:rPr>
        <w:t>Supplier</w:t>
      </w:r>
      <w:r w:rsidR="0026016F" w:rsidRPr="007C75A5">
        <w:rPr>
          <w:rFonts w:ascii="Arial" w:eastAsia="Arial" w:hAnsi="Arial" w:cs="Arial"/>
          <w:lang w:bidi="en-US"/>
        </w:rPr>
        <w:t xml:space="preserve">/Manufacturer </w:t>
      </w:r>
      <w:r w:rsidRPr="007C75A5">
        <w:rPr>
          <w:rFonts w:ascii="Arial" w:eastAsia="Arial" w:hAnsi="Arial" w:cs="Arial"/>
          <w:lang w:bidi="en-US"/>
        </w:rPr>
        <w:t>Certificate</w:t>
      </w:r>
    </w:p>
    <w:p w14:paraId="517F1B7B" w14:textId="6C01C076" w:rsidR="002061F8" w:rsidRPr="007C75A5" w:rsidRDefault="002061F8" w:rsidP="003D02C6">
      <w:pPr>
        <w:widowControl/>
        <w:autoSpaceDE w:val="0"/>
        <w:autoSpaceDN w:val="0"/>
        <w:ind w:left="360"/>
        <w:rPr>
          <w:rFonts w:ascii="Arial" w:eastAsia="Arial" w:hAnsi="Arial" w:cs="Arial"/>
          <w:lang w:bidi="en-US"/>
        </w:rPr>
      </w:pPr>
      <w:r w:rsidRPr="007C75A5">
        <w:rPr>
          <w:rFonts w:ascii="Arial" w:eastAsia="Arial" w:hAnsi="Arial" w:cs="Arial"/>
          <w:lang w:bidi="en-US"/>
        </w:rPr>
        <w:t>Reseller/Subcontractor Agreement</w:t>
      </w:r>
      <w:r w:rsidR="00157585" w:rsidRPr="007C75A5">
        <w:rPr>
          <w:rFonts w:ascii="Arial" w:eastAsia="Arial" w:hAnsi="Arial" w:cs="Arial"/>
          <w:lang w:bidi="en-US"/>
        </w:rPr>
        <w:t>(s)</w:t>
      </w:r>
    </w:p>
    <w:p w14:paraId="022C1881" w14:textId="4CBE0433" w:rsidR="00B073B4" w:rsidRPr="007C75A5" w:rsidRDefault="00C300C5" w:rsidP="003D02C6">
      <w:pPr>
        <w:widowControl/>
        <w:autoSpaceDE w:val="0"/>
        <w:autoSpaceDN w:val="0"/>
        <w:ind w:left="360"/>
        <w:rPr>
          <w:rFonts w:ascii="Arial" w:eastAsia="Arial" w:hAnsi="Arial" w:cs="Arial"/>
          <w:lang w:bidi="en-US"/>
        </w:rPr>
      </w:pPr>
      <w:r w:rsidRPr="007C75A5">
        <w:rPr>
          <w:rFonts w:ascii="Arial" w:eastAsia="Arial" w:hAnsi="Arial" w:cs="Arial"/>
          <w:lang w:bidi="en-US"/>
        </w:rPr>
        <w:t xml:space="preserve">Agency Specific </w:t>
      </w:r>
      <w:r w:rsidR="000641F3" w:rsidRPr="007C75A5">
        <w:rPr>
          <w:rFonts w:ascii="Arial" w:eastAsia="Arial" w:hAnsi="Arial" w:cs="Arial"/>
          <w:lang w:bidi="en-US"/>
        </w:rPr>
        <w:t>Certifications</w:t>
      </w:r>
    </w:p>
    <w:p w14:paraId="71CC05FC" w14:textId="77777777" w:rsidR="00F57182" w:rsidRPr="007C75A5" w:rsidRDefault="00F57182" w:rsidP="007C75A5">
      <w:pPr>
        <w:widowControl/>
        <w:autoSpaceDE w:val="0"/>
        <w:autoSpaceDN w:val="0"/>
        <w:rPr>
          <w:rFonts w:ascii="Arial" w:eastAsia="Arial" w:hAnsi="Arial" w:cs="Arial"/>
          <w:lang w:bidi="en-US"/>
        </w:rPr>
      </w:pPr>
    </w:p>
    <w:p w14:paraId="4A99472D" w14:textId="77777777" w:rsidR="00D64C4A" w:rsidRPr="00FE4FCC" w:rsidRDefault="00D64C4A" w:rsidP="00703CD3">
      <w:pPr>
        <w:widowControl/>
        <w:autoSpaceDE w:val="0"/>
        <w:autoSpaceDN w:val="0"/>
        <w:rPr>
          <w:rFonts w:ascii="Arial" w:eastAsia="Arial" w:hAnsi="Arial" w:cs="Arial"/>
          <w:lang w:bidi="en-US"/>
        </w:rPr>
      </w:pPr>
    </w:p>
    <w:p w14:paraId="754C73D1" w14:textId="7AF2A2D4" w:rsidR="00D64C4A" w:rsidRPr="007C75A5" w:rsidRDefault="00D64C4A" w:rsidP="00703CD3">
      <w:pPr>
        <w:pStyle w:val="Heading2"/>
        <w:ind w:left="720" w:hanging="540"/>
        <w:rPr>
          <w:rFonts w:cs="Arial"/>
          <w:lang w:bidi="en-US"/>
        </w:rPr>
      </w:pPr>
      <w:bookmarkStart w:id="106" w:name="_Toc123905005"/>
      <w:r w:rsidRPr="00EB7FD5">
        <w:rPr>
          <w:rFonts w:cs="Arial"/>
          <w:lang w:bidi="en-US"/>
        </w:rPr>
        <w:t>4.</w:t>
      </w:r>
      <w:r w:rsidR="005E038B" w:rsidRPr="007C75A5">
        <w:rPr>
          <w:rFonts w:cs="Arial"/>
          <w:lang w:bidi="en-US"/>
        </w:rPr>
        <w:t>10</w:t>
      </w:r>
      <w:r w:rsidRPr="007C75A5">
        <w:rPr>
          <w:rFonts w:cs="Arial"/>
          <w:lang w:bidi="en-US"/>
        </w:rPr>
        <w:tab/>
        <w:t>Order of Precedence/Conflict of Terms</w:t>
      </w:r>
      <w:bookmarkEnd w:id="106"/>
      <w:r w:rsidRPr="007C75A5">
        <w:rPr>
          <w:rFonts w:cs="Arial"/>
          <w:lang w:bidi="en-US"/>
        </w:rPr>
        <w:t xml:space="preserve"> </w:t>
      </w:r>
    </w:p>
    <w:p w14:paraId="11041D67" w14:textId="77777777" w:rsidR="00D64C4A" w:rsidRPr="00FE4FCC" w:rsidRDefault="00D64C4A" w:rsidP="001A6B74">
      <w:pPr>
        <w:keepNext/>
        <w:widowControl/>
        <w:rPr>
          <w:rFonts w:ascii="Arial" w:hAnsi="Arial" w:cs="Arial"/>
          <w:b/>
          <w:sz w:val="24"/>
          <w:szCs w:val="28"/>
          <w:u w:val="single"/>
        </w:rPr>
      </w:pPr>
    </w:p>
    <w:p w14:paraId="65E8B149" w14:textId="46731F12" w:rsidR="00D64C4A" w:rsidRPr="00FE4FCC" w:rsidRDefault="00D64C4A" w:rsidP="00703CD3">
      <w:pPr>
        <w:widowControl/>
        <w:ind w:left="360"/>
        <w:rPr>
          <w:rFonts w:ascii="Arial" w:hAnsi="Arial" w:cs="Arial"/>
        </w:rPr>
      </w:pPr>
      <w:r w:rsidRPr="00FE4FCC">
        <w:rPr>
          <w:rFonts w:ascii="Arial" w:hAnsi="Arial" w:cs="Arial"/>
        </w:rPr>
        <w:t>Appendix A must be first in the order of precedence. Below is a sample</w:t>
      </w:r>
      <w:r w:rsidR="00E05220" w:rsidRPr="00FE4FCC">
        <w:rPr>
          <w:rFonts w:ascii="Arial" w:hAnsi="Arial" w:cs="Arial"/>
        </w:rPr>
        <w:t>:</w:t>
      </w:r>
    </w:p>
    <w:p w14:paraId="2AE6388E" w14:textId="77777777" w:rsidR="00D64C4A" w:rsidRPr="00FE4FCC" w:rsidRDefault="00D64C4A" w:rsidP="00703CD3">
      <w:pPr>
        <w:widowControl/>
        <w:ind w:left="900" w:firstLine="360"/>
        <w:rPr>
          <w:rFonts w:ascii="Arial" w:hAnsi="Arial" w:cs="Arial"/>
        </w:rPr>
      </w:pPr>
    </w:p>
    <w:p w14:paraId="5D145CCD" w14:textId="77777777" w:rsidR="00D64C4A" w:rsidRPr="00FE4FCC" w:rsidRDefault="7247C022" w:rsidP="00703CD3">
      <w:pPr>
        <w:widowControl/>
        <w:numPr>
          <w:ilvl w:val="0"/>
          <w:numId w:val="23"/>
        </w:numPr>
        <w:autoSpaceDE w:val="0"/>
        <w:autoSpaceDN w:val="0"/>
        <w:spacing w:after="160" w:line="259" w:lineRule="auto"/>
        <w:ind w:left="1260" w:right="1080"/>
        <w:rPr>
          <w:rFonts w:ascii="Arial" w:eastAsia="Arial" w:hAnsi="Arial" w:cs="Arial"/>
          <w:lang w:bidi="en-US"/>
        </w:rPr>
      </w:pPr>
      <w:r w:rsidRPr="00FE4FCC">
        <w:rPr>
          <w:rFonts w:ascii="Arial" w:eastAsia="Arial" w:hAnsi="Arial" w:cs="Arial"/>
          <w:lang w:bidi="en-US"/>
        </w:rPr>
        <w:t>Appendix A – Standard Clauses for NYS Contracts</w:t>
      </w:r>
    </w:p>
    <w:p w14:paraId="71390DAB" w14:textId="77777777" w:rsidR="00D64C4A" w:rsidRPr="00FE4FCC" w:rsidRDefault="7247C022" w:rsidP="00703CD3">
      <w:pPr>
        <w:widowControl/>
        <w:numPr>
          <w:ilvl w:val="0"/>
          <w:numId w:val="23"/>
        </w:numPr>
        <w:autoSpaceDE w:val="0"/>
        <w:autoSpaceDN w:val="0"/>
        <w:spacing w:after="160" w:line="259" w:lineRule="auto"/>
        <w:ind w:left="1260" w:right="1080"/>
        <w:rPr>
          <w:rFonts w:ascii="Arial" w:eastAsia="Arial" w:hAnsi="Arial" w:cs="Arial"/>
          <w:lang w:bidi="en-US"/>
        </w:rPr>
      </w:pPr>
      <w:r w:rsidRPr="00FE4FCC">
        <w:rPr>
          <w:rFonts w:ascii="Arial" w:eastAsia="Arial" w:hAnsi="Arial" w:cs="Arial"/>
          <w:lang w:bidi="en-US"/>
        </w:rPr>
        <w:t>Amendment(s) to the Contract/Award Document</w:t>
      </w:r>
    </w:p>
    <w:p w14:paraId="34CE5A39" w14:textId="77777777" w:rsidR="00D64C4A" w:rsidRPr="00FE4FCC" w:rsidRDefault="7247C022" w:rsidP="00703CD3">
      <w:pPr>
        <w:widowControl/>
        <w:numPr>
          <w:ilvl w:val="0"/>
          <w:numId w:val="23"/>
        </w:numPr>
        <w:autoSpaceDE w:val="0"/>
        <w:autoSpaceDN w:val="0"/>
        <w:spacing w:after="160" w:line="259" w:lineRule="auto"/>
        <w:ind w:left="1260" w:right="1080"/>
        <w:rPr>
          <w:rFonts w:ascii="Arial" w:eastAsia="Arial" w:hAnsi="Arial" w:cs="Arial"/>
          <w:lang w:bidi="en-US"/>
        </w:rPr>
      </w:pPr>
      <w:r w:rsidRPr="00FE4FCC">
        <w:rPr>
          <w:rFonts w:ascii="Arial" w:eastAsia="Arial" w:hAnsi="Arial" w:cs="Arial"/>
          <w:lang w:bidi="en-US"/>
        </w:rPr>
        <w:t xml:space="preserve">Contract/Award Document </w:t>
      </w:r>
    </w:p>
    <w:p w14:paraId="6B681558" w14:textId="77777777" w:rsidR="00D64C4A" w:rsidRPr="00FE4FCC" w:rsidRDefault="7247C022" w:rsidP="00703CD3">
      <w:pPr>
        <w:widowControl/>
        <w:numPr>
          <w:ilvl w:val="0"/>
          <w:numId w:val="23"/>
        </w:numPr>
        <w:autoSpaceDE w:val="0"/>
        <w:autoSpaceDN w:val="0"/>
        <w:spacing w:after="160" w:line="259" w:lineRule="auto"/>
        <w:ind w:left="1260" w:right="1080"/>
        <w:rPr>
          <w:rFonts w:ascii="Arial" w:eastAsia="Arial" w:hAnsi="Arial" w:cs="Arial"/>
          <w:lang w:bidi="en-US"/>
        </w:rPr>
      </w:pPr>
      <w:r w:rsidRPr="00FE4FCC">
        <w:rPr>
          <w:rFonts w:ascii="Arial" w:eastAsia="Arial" w:hAnsi="Arial" w:cs="Arial"/>
          <w:lang w:bidi="en-US"/>
        </w:rPr>
        <w:t>Clarifications and Addenda/Amendments to the solicitation</w:t>
      </w:r>
    </w:p>
    <w:p w14:paraId="1307CC9A" w14:textId="4FDDD742" w:rsidR="00D64C4A" w:rsidRPr="00FE4FCC" w:rsidRDefault="7247C022" w:rsidP="00703CD3">
      <w:pPr>
        <w:widowControl/>
        <w:numPr>
          <w:ilvl w:val="0"/>
          <w:numId w:val="23"/>
        </w:numPr>
        <w:autoSpaceDE w:val="0"/>
        <w:autoSpaceDN w:val="0"/>
        <w:spacing w:after="160" w:line="259" w:lineRule="auto"/>
        <w:ind w:left="1260" w:right="1080"/>
        <w:rPr>
          <w:rFonts w:ascii="Arial" w:eastAsia="Arial" w:hAnsi="Arial" w:cs="Arial"/>
          <w:lang w:bidi="en-US"/>
        </w:rPr>
      </w:pPr>
      <w:r w:rsidRPr="00FE4FCC">
        <w:rPr>
          <w:rFonts w:ascii="Arial" w:eastAsia="Arial" w:hAnsi="Arial" w:cs="Arial"/>
          <w:lang w:bidi="en-US"/>
        </w:rPr>
        <w:t>Solicitation, Appendices, Attachments</w:t>
      </w:r>
      <w:r w:rsidR="00EA1DC2" w:rsidRPr="00FE4FCC">
        <w:rPr>
          <w:rFonts w:ascii="Arial" w:eastAsia="Arial" w:hAnsi="Arial" w:cs="Arial"/>
          <w:lang w:bidi="en-US"/>
        </w:rPr>
        <w:t>,</w:t>
      </w:r>
      <w:r w:rsidRPr="00FE4FCC">
        <w:rPr>
          <w:rFonts w:ascii="Arial" w:eastAsia="Arial" w:hAnsi="Arial" w:cs="Arial"/>
          <w:lang w:bidi="en-US"/>
        </w:rPr>
        <w:t xml:space="preserve"> and Exhibits</w:t>
      </w:r>
    </w:p>
    <w:p w14:paraId="2D40FEB2" w14:textId="77777777" w:rsidR="00D64C4A" w:rsidRPr="00FE4FCC" w:rsidRDefault="7247C022" w:rsidP="00703CD3">
      <w:pPr>
        <w:widowControl/>
        <w:numPr>
          <w:ilvl w:val="0"/>
          <w:numId w:val="23"/>
        </w:numPr>
        <w:autoSpaceDE w:val="0"/>
        <w:autoSpaceDN w:val="0"/>
        <w:spacing w:after="160" w:line="259" w:lineRule="auto"/>
        <w:ind w:left="1260" w:right="1080"/>
        <w:rPr>
          <w:rFonts w:ascii="Arial" w:eastAsia="Arial" w:hAnsi="Arial" w:cs="Arial"/>
          <w:lang w:bidi="en-US"/>
        </w:rPr>
      </w:pPr>
      <w:r w:rsidRPr="00FE4FCC">
        <w:rPr>
          <w:rFonts w:ascii="Arial" w:eastAsia="Arial" w:hAnsi="Arial" w:cs="Arial"/>
          <w:lang w:bidi="en-US"/>
        </w:rPr>
        <w:t>Clarifications to the Bidder’s Proposal</w:t>
      </w:r>
    </w:p>
    <w:p w14:paraId="3177C8D5" w14:textId="77777777" w:rsidR="00D64C4A" w:rsidRPr="00FE4FCC" w:rsidRDefault="7247C022" w:rsidP="00703CD3">
      <w:pPr>
        <w:widowControl/>
        <w:numPr>
          <w:ilvl w:val="0"/>
          <w:numId w:val="23"/>
        </w:numPr>
        <w:autoSpaceDE w:val="0"/>
        <w:autoSpaceDN w:val="0"/>
        <w:spacing w:after="160" w:line="259" w:lineRule="auto"/>
        <w:ind w:left="1260" w:right="1080"/>
        <w:rPr>
          <w:rFonts w:ascii="Arial" w:eastAsia="Arial" w:hAnsi="Arial" w:cs="Arial"/>
          <w:lang w:bidi="en-US"/>
        </w:rPr>
      </w:pPr>
      <w:r w:rsidRPr="00FE4FCC">
        <w:rPr>
          <w:rFonts w:ascii="Arial" w:eastAsia="Arial" w:hAnsi="Arial" w:cs="Arial"/>
          <w:lang w:bidi="en-US"/>
        </w:rPr>
        <w:t>Bidder’s Proposal</w:t>
      </w:r>
    </w:p>
    <w:p w14:paraId="1CA41685" w14:textId="77777777" w:rsidR="00D64C4A" w:rsidRPr="00FE4FCC" w:rsidRDefault="7247C022" w:rsidP="00703CD3">
      <w:pPr>
        <w:widowControl/>
        <w:ind w:left="360"/>
        <w:rPr>
          <w:rFonts w:ascii="Arial" w:eastAsia="Arial" w:hAnsi="Arial" w:cs="Arial"/>
        </w:rPr>
      </w:pPr>
      <w:r w:rsidRPr="00FE4FCC">
        <w:rPr>
          <w:rFonts w:ascii="Arial" w:eastAsia="Arial" w:hAnsi="Arial" w:cs="Arial"/>
        </w:rPr>
        <w:t>In the event of a conflict in any provisions of these documents, the order of precedence shall be as listed above from the highest to the lowest.</w:t>
      </w:r>
    </w:p>
    <w:p w14:paraId="13C5AEC0" w14:textId="77777777" w:rsidR="00F57182" w:rsidRPr="00FE4FCC" w:rsidRDefault="00F57182" w:rsidP="00597BA8">
      <w:pPr>
        <w:widowControl/>
        <w:rPr>
          <w:rFonts w:ascii="Arial" w:hAnsi="Arial" w:cs="Arial"/>
          <w:b/>
          <w:sz w:val="24"/>
          <w:szCs w:val="28"/>
          <w:u w:val="single"/>
        </w:rPr>
      </w:pPr>
    </w:p>
    <w:p w14:paraId="21CDA94F" w14:textId="77777777" w:rsidR="00D64C4A" w:rsidRPr="00EB7FD5" w:rsidRDefault="00D64C4A">
      <w:pPr>
        <w:keepNext/>
        <w:widowControl/>
        <w:autoSpaceDE w:val="0"/>
        <w:autoSpaceDN w:val="0"/>
        <w:ind w:left="360" w:hanging="360"/>
        <w:outlineLvl w:val="1"/>
        <w:rPr>
          <w:rFonts w:ascii="Arial" w:eastAsia="Arial" w:hAnsi="Arial" w:cs="Arial"/>
          <w:b/>
          <w:sz w:val="24"/>
          <w:szCs w:val="24"/>
          <w:lang w:bidi="en-US"/>
        </w:rPr>
      </w:pPr>
    </w:p>
    <w:p w14:paraId="7B612E9F" w14:textId="4A45F748" w:rsidR="00D64C4A" w:rsidRPr="007C75A5" w:rsidRDefault="00D64C4A" w:rsidP="00703CD3">
      <w:pPr>
        <w:pStyle w:val="Heading2"/>
        <w:ind w:left="720" w:hanging="540"/>
        <w:rPr>
          <w:rFonts w:cs="Arial"/>
        </w:rPr>
      </w:pPr>
      <w:bookmarkStart w:id="107" w:name="_Toc123905006"/>
      <w:r w:rsidRPr="00E8323C">
        <w:rPr>
          <w:rFonts w:cs="Arial"/>
        </w:rPr>
        <w:t>4.</w:t>
      </w:r>
      <w:r w:rsidR="005E038B" w:rsidRPr="007C75A5">
        <w:rPr>
          <w:rFonts w:cs="Arial"/>
        </w:rPr>
        <w:t>11</w:t>
      </w:r>
      <w:r w:rsidRPr="007C75A5">
        <w:rPr>
          <w:rFonts w:cs="Arial"/>
        </w:rPr>
        <w:tab/>
        <w:t>Timeline and Calendar of Events</w:t>
      </w:r>
      <w:bookmarkEnd w:id="107"/>
    </w:p>
    <w:p w14:paraId="5A467AAD" w14:textId="77777777" w:rsidR="00D64C4A" w:rsidRPr="00FE4FCC" w:rsidRDefault="00D64C4A" w:rsidP="001A6B74">
      <w:pPr>
        <w:keepNext/>
        <w:widowControl/>
        <w:ind w:left="180" w:firstLine="540"/>
        <w:rPr>
          <w:rFonts w:ascii="Arial" w:hAnsi="Arial" w:cs="Arial"/>
        </w:rPr>
      </w:pPr>
    </w:p>
    <w:p w14:paraId="5CDD34DC" w14:textId="3FF7EFFF" w:rsidR="00D64C4A" w:rsidRPr="00FE4FCC" w:rsidRDefault="00D64C4A" w:rsidP="00703CD3">
      <w:pPr>
        <w:widowControl/>
        <w:ind w:left="360" w:firstLine="540"/>
        <w:rPr>
          <w:rFonts w:ascii="Arial" w:hAnsi="Arial" w:cs="Arial"/>
        </w:rPr>
      </w:pPr>
      <w:r w:rsidRPr="00FE4FCC">
        <w:rPr>
          <w:rFonts w:ascii="Arial" w:hAnsi="Arial" w:cs="Arial"/>
        </w:rPr>
        <w:t>This section should provide a specific timetable for the procurement process. Important milestones to be specified typically include:</w:t>
      </w:r>
    </w:p>
    <w:p w14:paraId="2D41B8FC" w14:textId="77777777" w:rsidR="00D64C4A" w:rsidRPr="00FE4FCC" w:rsidRDefault="00D64C4A" w:rsidP="001A6B74">
      <w:pPr>
        <w:widowControl/>
        <w:ind w:left="180"/>
        <w:rPr>
          <w:rFonts w:ascii="Arial" w:hAnsi="Arial" w:cs="Arial"/>
        </w:rPr>
      </w:pPr>
    </w:p>
    <w:p w14:paraId="4D6265F3" w14:textId="620BB01E" w:rsidR="00D64C4A" w:rsidRPr="00FE4FCC" w:rsidRDefault="00D64C4A" w:rsidP="00703CD3">
      <w:pPr>
        <w:widowControl/>
        <w:numPr>
          <w:ilvl w:val="0"/>
          <w:numId w:val="24"/>
        </w:numPr>
        <w:autoSpaceDE w:val="0"/>
        <w:autoSpaceDN w:val="0"/>
        <w:spacing w:after="160" w:line="259" w:lineRule="auto"/>
        <w:ind w:left="1260" w:right="1080"/>
        <w:rPr>
          <w:rFonts w:ascii="Arial" w:eastAsia="Arial" w:hAnsi="Arial" w:cs="Arial"/>
          <w:lang w:bidi="en-US"/>
        </w:rPr>
      </w:pPr>
      <w:r w:rsidRPr="00EB7FD5">
        <w:rPr>
          <w:rFonts w:ascii="Arial" w:eastAsia="Arial" w:hAnsi="Arial" w:cs="Arial"/>
          <w:b/>
          <w:lang w:bidi="en-US"/>
        </w:rPr>
        <w:t>Solicitation Release Date</w:t>
      </w:r>
      <w:r w:rsidR="00CE0292" w:rsidRPr="00FE4FCC">
        <w:rPr>
          <w:rFonts w:ascii="Arial" w:eastAsia="Arial" w:hAnsi="Arial" w:cs="Arial"/>
          <w:lang w:bidi="en-US"/>
        </w:rPr>
        <w:t>:</w:t>
      </w:r>
      <w:r w:rsidRPr="00FE4FCC">
        <w:rPr>
          <w:rFonts w:ascii="Arial" w:eastAsia="Arial" w:hAnsi="Arial" w:cs="Arial"/>
          <w:lang w:bidi="en-US"/>
        </w:rPr>
        <w:t xml:space="preserve"> The schedule should include the solicitation release date.</w:t>
      </w:r>
    </w:p>
    <w:p w14:paraId="52EE0347" w14:textId="30F25315" w:rsidR="00D64C4A" w:rsidRPr="00FE4FCC" w:rsidRDefault="00D64C4A" w:rsidP="00703CD3">
      <w:pPr>
        <w:widowControl/>
        <w:numPr>
          <w:ilvl w:val="0"/>
          <w:numId w:val="24"/>
        </w:numPr>
        <w:autoSpaceDE w:val="0"/>
        <w:autoSpaceDN w:val="0"/>
        <w:spacing w:after="160" w:line="259" w:lineRule="auto"/>
        <w:ind w:left="1260" w:right="1080"/>
        <w:rPr>
          <w:rFonts w:ascii="Arial" w:eastAsia="Arial" w:hAnsi="Arial" w:cs="Arial"/>
          <w:lang w:bidi="en-US"/>
        </w:rPr>
      </w:pPr>
      <w:r w:rsidRPr="00EB7FD5">
        <w:rPr>
          <w:rFonts w:ascii="Arial" w:eastAsia="Arial" w:hAnsi="Arial" w:cs="Arial"/>
          <w:b/>
          <w:lang w:bidi="en-US"/>
        </w:rPr>
        <w:t xml:space="preserve">Date for </w:t>
      </w:r>
      <w:r w:rsidRPr="00E8323C">
        <w:rPr>
          <w:rFonts w:ascii="Arial" w:eastAsia="Arial" w:hAnsi="Arial" w:cs="Arial"/>
          <w:b/>
          <w:lang w:bidi="en-US"/>
        </w:rPr>
        <w:t>Pre-Bid Conference/Site Visit</w:t>
      </w:r>
      <w:r w:rsidR="00CE0292" w:rsidRPr="00FE4FCC">
        <w:rPr>
          <w:rFonts w:ascii="Arial" w:eastAsia="Arial" w:hAnsi="Arial" w:cs="Arial"/>
          <w:lang w:bidi="en-US"/>
        </w:rPr>
        <w:t xml:space="preserve">: </w:t>
      </w:r>
      <w:r w:rsidRPr="00FE4FCC">
        <w:rPr>
          <w:rFonts w:ascii="Arial" w:eastAsia="Arial" w:hAnsi="Arial" w:cs="Arial"/>
          <w:lang w:bidi="en-US"/>
        </w:rPr>
        <w:t>Attendance must be defined as optional or mandatory and vendor</w:t>
      </w:r>
      <w:r w:rsidR="00900958" w:rsidRPr="00FE4FCC">
        <w:rPr>
          <w:rFonts w:ascii="Arial" w:eastAsia="Arial" w:hAnsi="Arial" w:cs="Arial"/>
          <w:lang w:bidi="en-US"/>
        </w:rPr>
        <w:t xml:space="preserve"> </w:t>
      </w:r>
      <w:r w:rsidRPr="00FE4FCC">
        <w:rPr>
          <w:rFonts w:ascii="Arial" w:eastAsia="Arial" w:hAnsi="Arial" w:cs="Arial"/>
          <w:lang w:bidi="en-US"/>
        </w:rPr>
        <w:t xml:space="preserve">attendance must be recorded on a sign-in sheet. If attendance is mandatory, vendor attendance must be recorded on </w:t>
      </w:r>
      <w:r w:rsidR="00EA163E" w:rsidRPr="00FE4FCC">
        <w:rPr>
          <w:rFonts w:ascii="Arial" w:eastAsia="Arial" w:hAnsi="Arial" w:cs="Arial"/>
          <w:lang w:bidi="en-US"/>
        </w:rPr>
        <w:t xml:space="preserve">a </w:t>
      </w:r>
      <w:r w:rsidRPr="00FE4FCC">
        <w:rPr>
          <w:rFonts w:ascii="Arial" w:eastAsia="Arial" w:hAnsi="Arial" w:cs="Arial"/>
          <w:lang w:bidi="en-US"/>
        </w:rPr>
        <w:t>sign-in sheet and the agency should distribute any amendments to the solicitation and other communications only to vendors attending the mandatory conference/site visit and bids may only be considered from bidders who participated.</w:t>
      </w:r>
    </w:p>
    <w:p w14:paraId="10009922" w14:textId="2D04E35E" w:rsidR="00D64C4A" w:rsidRPr="00FE4FCC" w:rsidRDefault="00D64C4A" w:rsidP="00703CD3">
      <w:pPr>
        <w:widowControl/>
        <w:numPr>
          <w:ilvl w:val="0"/>
          <w:numId w:val="24"/>
        </w:numPr>
        <w:autoSpaceDE w:val="0"/>
        <w:autoSpaceDN w:val="0"/>
        <w:spacing w:after="160" w:line="259" w:lineRule="auto"/>
        <w:ind w:left="1260" w:right="1080"/>
        <w:rPr>
          <w:rFonts w:ascii="Arial" w:eastAsia="Arial" w:hAnsi="Arial" w:cs="Arial"/>
          <w:lang w:bidi="en-US"/>
        </w:rPr>
      </w:pPr>
      <w:r w:rsidRPr="00EB7FD5">
        <w:rPr>
          <w:rFonts w:ascii="Arial" w:eastAsia="Arial" w:hAnsi="Arial" w:cs="Arial"/>
          <w:b/>
          <w:lang w:bidi="en-US"/>
        </w:rPr>
        <w:lastRenderedPageBreak/>
        <w:t>Dates for Question Submission</w:t>
      </w:r>
      <w:r w:rsidRPr="00E8323C">
        <w:rPr>
          <w:rFonts w:ascii="Arial" w:eastAsia="Arial" w:hAnsi="Arial" w:cs="Arial"/>
          <w:b/>
          <w:lang w:bidi="en-US"/>
        </w:rPr>
        <w:t xml:space="preserve"> and Agency Response</w:t>
      </w:r>
      <w:r w:rsidR="00CE0292" w:rsidRPr="00FE4FCC">
        <w:rPr>
          <w:rFonts w:ascii="Arial" w:eastAsia="Arial" w:hAnsi="Arial" w:cs="Arial"/>
          <w:lang w:bidi="en-US"/>
        </w:rPr>
        <w:t xml:space="preserve">: </w:t>
      </w:r>
      <w:r w:rsidRPr="00FE4FCC">
        <w:rPr>
          <w:rFonts w:ascii="Arial" w:eastAsia="Arial" w:hAnsi="Arial" w:cs="Arial"/>
          <w:lang w:bidi="en-US"/>
        </w:rPr>
        <w:t xml:space="preserve">The solicitation should provide the time frames for </w:t>
      </w:r>
      <w:r w:rsidR="00593477" w:rsidRPr="00FE4FCC">
        <w:rPr>
          <w:rFonts w:ascii="Arial" w:eastAsia="Arial" w:hAnsi="Arial" w:cs="Arial"/>
          <w:lang w:bidi="en-US"/>
        </w:rPr>
        <w:t xml:space="preserve">the </w:t>
      </w:r>
      <w:r w:rsidRPr="00FE4FCC">
        <w:rPr>
          <w:rFonts w:ascii="Arial" w:eastAsia="Arial" w:hAnsi="Arial" w:cs="Arial"/>
          <w:lang w:bidi="en-US"/>
        </w:rPr>
        <w:t>submission of questions and responses to those questions. The method for submitting questions should be stated.</w:t>
      </w:r>
      <w:r w:rsidR="00E91172" w:rsidRPr="00FE4FCC">
        <w:rPr>
          <w:rFonts w:ascii="Arial" w:eastAsia="Arial" w:hAnsi="Arial" w:cs="Arial"/>
          <w:lang w:bidi="en-US"/>
        </w:rPr>
        <w:t xml:space="preserve"> </w:t>
      </w:r>
      <w:r w:rsidRPr="00FE4FCC">
        <w:rPr>
          <w:rFonts w:ascii="Arial" w:eastAsia="Arial" w:hAnsi="Arial" w:cs="Arial"/>
          <w:lang w:bidi="en-US"/>
        </w:rPr>
        <w:t>Bidder should be notified that any requested deviations must be submitted during the question and answer (</w:t>
      </w:r>
      <w:r w:rsidR="00D74471" w:rsidRPr="00FE4FCC">
        <w:rPr>
          <w:rFonts w:ascii="Arial" w:eastAsia="Arial" w:hAnsi="Arial" w:cs="Arial"/>
          <w:lang w:bidi="en-US"/>
        </w:rPr>
        <w:t>“</w:t>
      </w:r>
      <w:r w:rsidRPr="00FE4FCC">
        <w:rPr>
          <w:rFonts w:ascii="Arial" w:eastAsia="Arial" w:hAnsi="Arial" w:cs="Arial"/>
          <w:lang w:bidi="en-US"/>
        </w:rPr>
        <w:t>Q&amp;A</w:t>
      </w:r>
      <w:r w:rsidR="00D74471" w:rsidRPr="00FE4FCC">
        <w:rPr>
          <w:rFonts w:ascii="Arial" w:eastAsia="Arial" w:hAnsi="Arial" w:cs="Arial"/>
          <w:lang w:bidi="en-US"/>
        </w:rPr>
        <w:t>”</w:t>
      </w:r>
      <w:r w:rsidRPr="00FE4FCC">
        <w:rPr>
          <w:rFonts w:ascii="Arial" w:eastAsia="Arial" w:hAnsi="Arial" w:cs="Arial"/>
          <w:lang w:bidi="en-US"/>
        </w:rPr>
        <w:t>) period. Deviations are proposed changes to the scope, terms</w:t>
      </w:r>
      <w:r w:rsidR="00D76E0B" w:rsidRPr="00FE4FCC">
        <w:rPr>
          <w:rFonts w:ascii="Arial" w:eastAsia="Arial" w:hAnsi="Arial" w:cs="Arial"/>
          <w:lang w:bidi="en-US"/>
        </w:rPr>
        <w:t>,</w:t>
      </w:r>
      <w:r w:rsidRPr="00FE4FCC">
        <w:rPr>
          <w:rFonts w:ascii="Arial" w:eastAsia="Arial" w:hAnsi="Arial" w:cs="Arial"/>
          <w:lang w:bidi="en-US"/>
        </w:rPr>
        <w:t xml:space="preserve"> and conditions, or other requirements of a solicitation. Consider providing bidders with a form or standard format to submit their questions.</w:t>
      </w:r>
      <w:r w:rsidR="00E91172" w:rsidRPr="00FE4FCC">
        <w:rPr>
          <w:rFonts w:ascii="Arial" w:eastAsia="Arial" w:hAnsi="Arial" w:cs="Arial"/>
          <w:lang w:bidi="en-US"/>
        </w:rPr>
        <w:t xml:space="preserve"> </w:t>
      </w:r>
      <w:r w:rsidRPr="00FE4FCC">
        <w:rPr>
          <w:rFonts w:ascii="Arial" w:eastAsia="Arial" w:hAnsi="Arial" w:cs="Arial"/>
          <w:lang w:bidi="en-US"/>
        </w:rPr>
        <w:t xml:space="preserve">The </w:t>
      </w:r>
      <w:r w:rsidR="00D74471" w:rsidRPr="00FE4FCC">
        <w:rPr>
          <w:rFonts w:ascii="Arial" w:eastAsia="Arial" w:hAnsi="Arial" w:cs="Arial"/>
          <w:lang w:bidi="en-US"/>
        </w:rPr>
        <w:t>Q&amp;A</w:t>
      </w:r>
      <w:r w:rsidRPr="00FE4FCC">
        <w:rPr>
          <w:rFonts w:ascii="Arial" w:eastAsia="Arial" w:hAnsi="Arial" w:cs="Arial"/>
          <w:lang w:bidi="en-US"/>
        </w:rPr>
        <w:t xml:space="preserve"> process may be </w:t>
      </w:r>
      <w:r w:rsidR="007537EC" w:rsidRPr="00FE4FCC">
        <w:rPr>
          <w:rFonts w:ascii="Arial" w:eastAsia="Arial" w:hAnsi="Arial" w:cs="Arial"/>
          <w:lang w:bidi="en-US"/>
        </w:rPr>
        <w:t>multiphase</w:t>
      </w:r>
      <w:r w:rsidRPr="00FE4FCC">
        <w:rPr>
          <w:rFonts w:ascii="Arial" w:eastAsia="Arial" w:hAnsi="Arial" w:cs="Arial"/>
          <w:lang w:bidi="en-US"/>
        </w:rPr>
        <w:t xml:space="preserve">, allowing for questions and answers prior to, during, and/or after the pre-bid conference/site visit. If no pre-bid conference/site visit will be held, the agency should still provide for a </w:t>
      </w:r>
      <w:r w:rsidR="00D74471" w:rsidRPr="00FE4FCC">
        <w:rPr>
          <w:rFonts w:ascii="Arial" w:eastAsia="Arial" w:hAnsi="Arial" w:cs="Arial"/>
          <w:lang w:bidi="en-US"/>
        </w:rPr>
        <w:t>Q&amp;A</w:t>
      </w:r>
      <w:r w:rsidRPr="00FE4FCC">
        <w:rPr>
          <w:rFonts w:ascii="Arial" w:eastAsia="Arial" w:hAnsi="Arial" w:cs="Arial"/>
          <w:lang w:bidi="en-US"/>
        </w:rPr>
        <w:t xml:space="preserve"> period. Answers provided must be vendor</w:t>
      </w:r>
      <w:r w:rsidR="001F7E0B" w:rsidRPr="00FE4FCC">
        <w:rPr>
          <w:rFonts w:ascii="Arial" w:eastAsia="Arial" w:hAnsi="Arial" w:cs="Arial"/>
          <w:lang w:bidi="en-US"/>
        </w:rPr>
        <w:t>-</w:t>
      </w:r>
      <w:r w:rsidRPr="00FE4FCC">
        <w:rPr>
          <w:rFonts w:ascii="Arial" w:eastAsia="Arial" w:hAnsi="Arial" w:cs="Arial"/>
          <w:lang w:bidi="en-US"/>
        </w:rPr>
        <w:t>neutral and provided in writing to all potential bidders.</w:t>
      </w:r>
    </w:p>
    <w:p w14:paraId="01FF54C5" w14:textId="1A1C556D" w:rsidR="00D64C4A" w:rsidRPr="00FE4FCC" w:rsidRDefault="00D64C4A" w:rsidP="00703CD3">
      <w:pPr>
        <w:widowControl/>
        <w:numPr>
          <w:ilvl w:val="0"/>
          <w:numId w:val="24"/>
        </w:numPr>
        <w:autoSpaceDE w:val="0"/>
        <w:autoSpaceDN w:val="0"/>
        <w:spacing w:after="160" w:line="259" w:lineRule="auto"/>
        <w:ind w:left="1260" w:right="1080"/>
        <w:rPr>
          <w:rFonts w:ascii="Arial" w:eastAsia="Arial" w:hAnsi="Arial" w:cs="Arial"/>
          <w:lang w:bidi="en-US"/>
        </w:rPr>
      </w:pPr>
      <w:r w:rsidRPr="00EB7FD5">
        <w:rPr>
          <w:rFonts w:ascii="Arial" w:eastAsia="Arial" w:hAnsi="Arial" w:cs="Arial"/>
          <w:b/>
          <w:lang w:bidi="en-US"/>
        </w:rPr>
        <w:t>Notice of Intent to Bid (optional</w:t>
      </w:r>
      <w:r w:rsidRPr="00E8323C">
        <w:rPr>
          <w:rFonts w:ascii="Arial" w:eastAsia="Arial" w:hAnsi="Arial" w:cs="Arial"/>
          <w:b/>
          <w:lang w:bidi="en-US"/>
        </w:rPr>
        <w:t xml:space="preserve"> or mandatory</w:t>
      </w:r>
      <w:r w:rsidR="009A6B0E" w:rsidRPr="00EB7FD5">
        <w:rPr>
          <w:rFonts w:ascii="Arial" w:eastAsia="Arial" w:hAnsi="Arial" w:cs="Arial"/>
          <w:b/>
          <w:lang w:bidi="en-US"/>
        </w:rPr>
        <w:t>)</w:t>
      </w:r>
      <w:r w:rsidR="009A6B0E" w:rsidRPr="00FE4FCC">
        <w:rPr>
          <w:rFonts w:ascii="Arial" w:eastAsia="Arial" w:hAnsi="Arial" w:cs="Arial"/>
          <w:lang w:bidi="en-US"/>
        </w:rPr>
        <w:t xml:space="preserve">: </w:t>
      </w:r>
      <w:r w:rsidRPr="00FE4FCC">
        <w:rPr>
          <w:rFonts w:ascii="Arial" w:eastAsia="Arial" w:hAnsi="Arial" w:cs="Arial"/>
          <w:lang w:bidi="en-US"/>
        </w:rPr>
        <w:t xml:space="preserve">The solicitation may require a </w:t>
      </w:r>
      <w:r w:rsidR="00D74471" w:rsidRPr="00FE4FCC">
        <w:rPr>
          <w:rFonts w:ascii="Arial" w:eastAsia="Arial" w:hAnsi="Arial" w:cs="Arial"/>
          <w:lang w:bidi="en-US"/>
        </w:rPr>
        <w:t>bidder</w:t>
      </w:r>
      <w:r w:rsidRPr="00FE4FCC">
        <w:rPr>
          <w:rFonts w:ascii="Arial" w:eastAsia="Arial" w:hAnsi="Arial" w:cs="Arial"/>
          <w:lang w:bidi="en-US"/>
        </w:rPr>
        <w:t xml:space="preserve"> to provide, by a specified date,</w:t>
      </w:r>
      <w:r w:rsidR="0002021E" w:rsidRPr="00FE4FCC">
        <w:rPr>
          <w:rFonts w:ascii="Arial" w:eastAsia="Arial" w:hAnsi="Arial" w:cs="Arial"/>
          <w:lang w:bidi="en-US"/>
        </w:rPr>
        <w:t xml:space="preserve"> a</w:t>
      </w:r>
      <w:r w:rsidRPr="00FE4FCC">
        <w:rPr>
          <w:rFonts w:ascii="Arial" w:eastAsia="Arial" w:hAnsi="Arial" w:cs="Arial"/>
          <w:lang w:bidi="en-US"/>
        </w:rPr>
        <w:t xml:space="preserve"> notice of </w:t>
      </w:r>
      <w:r w:rsidR="001B0C11" w:rsidRPr="00FE4FCC">
        <w:rPr>
          <w:rFonts w:ascii="Arial" w:eastAsia="Arial" w:hAnsi="Arial" w:cs="Arial"/>
          <w:lang w:bidi="en-US"/>
        </w:rPr>
        <w:t xml:space="preserve">their </w:t>
      </w:r>
      <w:r w:rsidRPr="00FE4FCC">
        <w:rPr>
          <w:rFonts w:ascii="Arial" w:eastAsia="Arial" w:hAnsi="Arial" w:cs="Arial"/>
          <w:lang w:bidi="en-US"/>
        </w:rPr>
        <w:t>intent to submit a bid. This notice may be optional or mandatory, at the agency’s discretion, although agencies are encouraged to provide maximum flexibility for</w:t>
      </w:r>
      <w:r w:rsidR="009C19E0" w:rsidRPr="00FE4FCC">
        <w:rPr>
          <w:rFonts w:ascii="Arial" w:eastAsia="Arial" w:hAnsi="Arial" w:cs="Arial"/>
          <w:lang w:bidi="en-US"/>
        </w:rPr>
        <w:t xml:space="preserve"> the</w:t>
      </w:r>
      <w:r w:rsidRPr="00FE4FCC">
        <w:rPr>
          <w:rFonts w:ascii="Arial" w:eastAsia="Arial" w:hAnsi="Arial" w:cs="Arial"/>
          <w:lang w:bidi="en-US"/>
        </w:rPr>
        <w:t xml:space="preserve"> receipt of bids from all interested bidders. If the notice of intent to bid is made mandatory, the agency should distribute any amendments to the solicitation and other communications only to vendors submitting the intent to bid, and bids may only be considered from bidders who submitted the intent to bid.</w:t>
      </w:r>
    </w:p>
    <w:p w14:paraId="69E4FFF5" w14:textId="12BFB69B" w:rsidR="00F57182" w:rsidRPr="00FE4FCC" w:rsidRDefault="00D64C4A" w:rsidP="00703CD3">
      <w:pPr>
        <w:widowControl/>
        <w:numPr>
          <w:ilvl w:val="0"/>
          <w:numId w:val="24"/>
        </w:numPr>
        <w:autoSpaceDE w:val="0"/>
        <w:autoSpaceDN w:val="0"/>
        <w:spacing w:after="160" w:line="259" w:lineRule="auto"/>
        <w:ind w:left="1260" w:right="1080"/>
        <w:rPr>
          <w:rFonts w:ascii="Arial" w:eastAsia="Arial" w:hAnsi="Arial" w:cs="Arial"/>
          <w:lang w:bidi="en-US"/>
        </w:rPr>
      </w:pPr>
      <w:r w:rsidRPr="00EB7FD5">
        <w:rPr>
          <w:rFonts w:ascii="Arial" w:eastAsia="Arial" w:hAnsi="Arial" w:cs="Arial"/>
          <w:b/>
          <w:lang w:bidi="en-US"/>
        </w:rPr>
        <w:t>Date for Submission of Bids</w:t>
      </w:r>
      <w:r w:rsidR="002213BB" w:rsidRPr="00FE4FCC">
        <w:rPr>
          <w:rFonts w:ascii="Arial" w:eastAsia="Arial" w:hAnsi="Arial" w:cs="Arial"/>
          <w:lang w:bidi="en-US"/>
        </w:rPr>
        <w:t>:</w:t>
      </w:r>
      <w:r w:rsidRPr="00FE4FCC">
        <w:rPr>
          <w:rFonts w:ascii="Arial" w:eastAsia="Arial" w:hAnsi="Arial" w:cs="Arial"/>
          <w:lang w:bidi="en-US"/>
        </w:rPr>
        <w:t xml:space="preserve"> The earliest possible due date for submission of bids is 15 business days after the advertisement appears in the New York State Contract Reporter.</w:t>
      </w:r>
    </w:p>
    <w:p w14:paraId="7563B0DC" w14:textId="77777777" w:rsidR="00D64C4A" w:rsidRPr="00F57182" w:rsidRDefault="00D64C4A" w:rsidP="00703CD3">
      <w:pPr>
        <w:widowControl/>
        <w:autoSpaceDE w:val="0"/>
        <w:autoSpaceDN w:val="0"/>
        <w:spacing w:after="160" w:line="259" w:lineRule="auto"/>
        <w:rPr>
          <w:rFonts w:ascii="Arial" w:hAnsi="Arial" w:cs="Arial"/>
        </w:rPr>
      </w:pPr>
    </w:p>
    <w:p w14:paraId="0C84EF52" w14:textId="1E8397F1" w:rsidR="00D64C4A" w:rsidRPr="007C75A5" w:rsidRDefault="00D64C4A" w:rsidP="00703CD3">
      <w:pPr>
        <w:pStyle w:val="Heading2"/>
        <w:ind w:left="720" w:hanging="540"/>
        <w:rPr>
          <w:rFonts w:cs="Arial"/>
          <w:lang w:bidi="en-US"/>
        </w:rPr>
      </w:pPr>
      <w:bookmarkStart w:id="108" w:name="_Toc123905007"/>
      <w:r w:rsidRPr="004777F7">
        <w:rPr>
          <w:rFonts w:cs="Arial"/>
          <w:lang w:bidi="en-US"/>
        </w:rPr>
        <w:t>4.</w:t>
      </w:r>
      <w:r w:rsidR="005E038B" w:rsidRPr="007C75A5">
        <w:rPr>
          <w:rFonts w:cs="Arial"/>
          <w:lang w:bidi="en-US"/>
        </w:rPr>
        <w:t>12</w:t>
      </w:r>
      <w:r w:rsidRPr="007C75A5">
        <w:rPr>
          <w:rFonts w:cs="Arial"/>
          <w:lang w:bidi="en-US"/>
        </w:rPr>
        <w:tab/>
        <w:t>Mandatory Clauses</w:t>
      </w:r>
      <w:bookmarkEnd w:id="108"/>
    </w:p>
    <w:p w14:paraId="62DDD8F4" w14:textId="77777777" w:rsidR="00D64C4A" w:rsidRPr="007C75A5" w:rsidRDefault="00D64C4A" w:rsidP="00703CD3">
      <w:pPr>
        <w:keepNext/>
        <w:widowControl/>
        <w:autoSpaceDE w:val="0"/>
        <w:autoSpaceDN w:val="0"/>
        <w:ind w:left="720" w:hanging="540"/>
        <w:outlineLvl w:val="1"/>
        <w:rPr>
          <w:rFonts w:ascii="Arial" w:eastAsia="Arial" w:hAnsi="Arial" w:cs="Arial"/>
          <w:b/>
          <w:sz w:val="24"/>
          <w:szCs w:val="24"/>
          <w:lang w:bidi="en-US"/>
        </w:rPr>
      </w:pPr>
    </w:p>
    <w:p w14:paraId="73D9035F" w14:textId="64C38481" w:rsidR="00D64C4A" w:rsidRPr="00FE4FCC" w:rsidRDefault="00D64C4A" w:rsidP="00B96009">
      <w:pPr>
        <w:widowControl/>
        <w:autoSpaceDE w:val="0"/>
        <w:autoSpaceDN w:val="0"/>
        <w:ind w:left="360" w:firstLine="540"/>
        <w:rPr>
          <w:rFonts w:ascii="Arial" w:eastAsia="Arial" w:hAnsi="Arial" w:cs="Arial"/>
          <w:lang w:bidi="en-US"/>
        </w:rPr>
      </w:pPr>
      <w:r w:rsidRPr="00FE4FCC">
        <w:rPr>
          <w:rFonts w:ascii="Arial" w:eastAsia="Arial" w:hAnsi="Arial" w:cs="Arial"/>
          <w:lang w:bidi="en-US"/>
        </w:rPr>
        <w:t xml:space="preserve">Appendix A contains standard clauses that must be included in every </w:t>
      </w:r>
      <w:r w:rsidR="00554FDD" w:rsidRPr="00FE4FCC">
        <w:rPr>
          <w:rFonts w:ascii="Arial" w:eastAsia="Arial" w:hAnsi="Arial" w:cs="Arial"/>
          <w:lang w:bidi="en-US"/>
        </w:rPr>
        <w:t>S</w:t>
      </w:r>
      <w:r w:rsidR="003232D8" w:rsidRPr="00FE4FCC">
        <w:rPr>
          <w:rFonts w:ascii="Arial" w:eastAsia="Arial" w:hAnsi="Arial" w:cs="Arial"/>
          <w:lang w:bidi="en-US"/>
        </w:rPr>
        <w:t xml:space="preserve">tate </w:t>
      </w:r>
      <w:r w:rsidRPr="00FE4FCC">
        <w:rPr>
          <w:rFonts w:ascii="Arial" w:eastAsia="Arial" w:hAnsi="Arial" w:cs="Arial"/>
          <w:lang w:bidi="en-US"/>
        </w:rPr>
        <w:t xml:space="preserve">contract. </w:t>
      </w:r>
    </w:p>
    <w:p w14:paraId="66A8E5A4" w14:textId="4D34BF5A" w:rsidR="73953ADC" w:rsidRDefault="00E81645" w:rsidP="007C75A5">
      <w:pPr>
        <w:rPr>
          <w:rFonts w:ascii="Arial" w:eastAsia="Arial" w:hAnsi="Arial" w:cs="Arial"/>
          <w:color w:val="0000FF"/>
        </w:rPr>
      </w:pPr>
      <w:r>
        <w:rPr>
          <w:noProof/>
        </w:rPr>
        <mc:AlternateContent>
          <mc:Choice Requires="wps">
            <w:drawing>
              <wp:anchor distT="0" distB="0" distL="114300" distR="114300" simplePos="0" relativeHeight="251658290" behindDoc="0" locked="0" layoutInCell="1" allowOverlap="1" wp14:anchorId="4BBC70D8" wp14:editId="205DF2D4">
                <wp:simplePos x="0" y="0"/>
                <wp:positionH relativeFrom="margin">
                  <wp:posOffset>228600</wp:posOffset>
                </wp:positionH>
                <wp:positionV relativeFrom="paragraph">
                  <wp:posOffset>131445</wp:posOffset>
                </wp:positionV>
                <wp:extent cx="5716905" cy="495300"/>
                <wp:effectExtent l="0" t="0" r="0" b="0"/>
                <wp:wrapNone/>
                <wp:docPr id="468" name="Rectangle 468"/>
                <wp:cNvGraphicFramePr/>
                <a:graphic xmlns:a="http://schemas.openxmlformats.org/drawingml/2006/main">
                  <a:graphicData uri="http://schemas.microsoft.com/office/word/2010/wordprocessingShape">
                    <wps:wsp>
                      <wps:cNvSpPr/>
                      <wps:spPr>
                        <a:xfrm>
                          <a:off x="0" y="0"/>
                          <a:ext cx="5716905" cy="495300"/>
                        </a:xfrm>
                        <a:prstGeom prst="rect">
                          <a:avLst/>
                        </a:prstGeom>
                        <a:solidFill>
                          <a:schemeClr val="accent1">
                            <a:lumMod val="40000"/>
                            <a:lumOff val="6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D1D81C" w14:textId="5CB49C32" w:rsidR="006B534B" w:rsidRDefault="006B534B" w:rsidP="006B534B">
                            <w:pPr>
                              <w:spacing w:after="60"/>
                              <w:jc w:val="center"/>
                              <w:rPr>
                                <w:rFonts w:ascii="Arial" w:hAnsi="Arial" w:cs="Arial"/>
                              </w:rPr>
                            </w:pPr>
                            <w:r>
                              <w:rPr>
                                <w:rFonts w:ascii="Arial" w:hAnsi="Arial" w:cs="Arial"/>
                              </w:rPr>
                              <w:t xml:space="preserve"> Appendix A can be found on the OG</w:t>
                            </w:r>
                            <w:r w:rsidR="00E81645">
                              <w:rPr>
                                <w:rFonts w:ascii="Arial" w:hAnsi="Arial" w:cs="Arial"/>
                              </w:rPr>
                              <w:t>S</w:t>
                            </w:r>
                            <w:r>
                              <w:rPr>
                                <w:rFonts w:ascii="Arial" w:hAnsi="Arial" w:cs="Arial"/>
                              </w:rPr>
                              <w:t xml:space="preserve"> website at:</w:t>
                            </w:r>
                            <w:r w:rsidRPr="007C75A5">
                              <w:rPr>
                                <w:rFonts w:ascii="Arial" w:hAnsi="Arial" w:cs="Arial"/>
                              </w:rPr>
                              <w:t xml:space="preserve"> </w:t>
                            </w:r>
                            <w:r>
                              <w:rPr>
                                <w:rFonts w:ascii="Arial" w:hAnsi="Arial" w:cs="Arial"/>
                              </w:rPr>
                              <w:t xml:space="preserve"> </w:t>
                            </w:r>
                          </w:p>
                          <w:p w14:paraId="405C8D87" w14:textId="2AA51F3A" w:rsidR="006B534B" w:rsidRPr="00EB7FD5" w:rsidRDefault="00C34ECE" w:rsidP="007C75A5">
                            <w:pPr>
                              <w:spacing w:after="60"/>
                              <w:jc w:val="center"/>
                              <w:rPr>
                                <w:rFonts w:cs="Arial"/>
                              </w:rPr>
                            </w:pPr>
                            <w:hyperlink r:id="rId71" w:history="1">
                              <w:r w:rsidR="006B534B" w:rsidRPr="006301EA">
                                <w:rPr>
                                  <w:rStyle w:val="Hyperlink"/>
                                  <w:rFonts w:ascii="Arial" w:hAnsi="Arial" w:cs="Arial"/>
                                </w:rPr>
                                <w:t>https://ogs.ny.gov/procurement/conducting-your-own-procurement</w:t>
                              </w:r>
                            </w:hyperlink>
                            <w:r w:rsidR="006B534B">
                              <w:rPr>
                                <w:rFonts w:ascii="Arial" w:hAnsi="Arial" w:cs="Arial"/>
                              </w:rPr>
                              <w:t xml:space="preserve"> </w:t>
                            </w:r>
                          </w:p>
                          <w:p w14:paraId="39AE4857" w14:textId="77777777" w:rsidR="006B534B" w:rsidRPr="003227B7" w:rsidRDefault="006B534B" w:rsidP="006B534B">
                            <w:pPr>
                              <w:pStyle w:val="BodyText"/>
                              <w:widowControl/>
                              <w:ind w:left="270" w:firstLine="0"/>
                              <w:jc w:val="center"/>
                              <w:rPr>
                                <w:rFonts w:cs="Arial"/>
                              </w:rPr>
                            </w:pPr>
                          </w:p>
                          <w:p w14:paraId="6E19F257" w14:textId="77777777" w:rsidR="006B534B" w:rsidRPr="00F20094" w:rsidRDefault="006B534B" w:rsidP="007C75A5">
                            <w:pPr>
                              <w:pStyle w:val="BodyText"/>
                              <w:widowControl/>
                              <w:spacing w:after="60"/>
                              <w:ind w:left="360" w:firstLine="0"/>
                              <w:jc w:val="center"/>
                              <w:rPr>
                                <w:rFonts w:cs="Arial"/>
                              </w:rPr>
                            </w:pPr>
                            <w:r>
                              <w:rPr>
                                <w:rFonts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C70D8" id="Rectangle 468" o:spid="_x0000_s1067" style="position:absolute;margin-left:18pt;margin-top:10.35pt;width:450.15pt;height:39pt;z-index:251658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" fillcolor="#b4c6e7 [1300]" stroked="f" strokeweight=".25pt">
                <v:textbox>
                  <w:txbxContent>
                    <w:p w14:paraId="4FD1D81C" w14:textId="5CB49C32" w:rsidR="006B534B" w:rsidRDefault="006B534B" w:rsidP="006B534B">
                      <w:pPr>
                        <w:spacing w:after="60"/>
                        <w:jc w:val="center"/>
                        <w:rPr>
                          <w:rFonts w:ascii="Arial" w:hAnsi="Arial" w:cs="Arial"/>
                        </w:rPr>
                      </w:pPr>
                      <w:r>
                        <w:rPr>
                          <w:rFonts w:ascii="Arial" w:hAnsi="Arial" w:cs="Arial"/>
                        </w:rPr>
                        <w:t xml:space="preserve"> Appendix A can be found on the OG</w:t>
                      </w:r>
                      <w:r w:rsidR="00E81645">
                        <w:rPr>
                          <w:rFonts w:ascii="Arial" w:hAnsi="Arial" w:cs="Arial"/>
                        </w:rPr>
                        <w:t>S</w:t>
                      </w:r>
                      <w:r>
                        <w:rPr>
                          <w:rFonts w:ascii="Arial" w:hAnsi="Arial" w:cs="Arial"/>
                        </w:rPr>
                        <w:t xml:space="preserve"> website at:</w:t>
                      </w:r>
                      <w:r w:rsidRPr="007C75A5">
                        <w:rPr>
                          <w:rFonts w:ascii="Arial" w:hAnsi="Arial" w:cs="Arial"/>
                        </w:rPr>
                        <w:t xml:space="preserve"> </w:t>
                      </w:r>
                      <w:r>
                        <w:rPr>
                          <w:rFonts w:ascii="Arial" w:hAnsi="Arial" w:cs="Arial"/>
                        </w:rPr>
                        <w:t xml:space="preserve"> </w:t>
                      </w:r>
                    </w:p>
                    <w:p w14:paraId="405C8D87" w14:textId="2AA51F3A" w:rsidR="006B534B" w:rsidRPr="00EB7FD5" w:rsidRDefault="00C34ECE" w:rsidP="007C75A5">
                      <w:pPr>
                        <w:spacing w:after="60"/>
                        <w:jc w:val="center"/>
                        <w:rPr>
                          <w:rFonts w:cs="Arial"/>
                        </w:rPr>
                      </w:pPr>
                      <w:hyperlink r:id="rId72" w:history="1">
                        <w:r w:rsidR="006B534B" w:rsidRPr="006301EA">
                          <w:rPr>
                            <w:rStyle w:val="Hyperlink"/>
                            <w:rFonts w:ascii="Arial" w:hAnsi="Arial" w:cs="Arial"/>
                          </w:rPr>
                          <w:t>https://ogs.ny.gov/procurement/conducting-your-own-procurement</w:t>
                        </w:r>
                      </w:hyperlink>
                      <w:r w:rsidR="006B534B">
                        <w:rPr>
                          <w:rFonts w:ascii="Arial" w:hAnsi="Arial" w:cs="Arial"/>
                        </w:rPr>
                        <w:t xml:space="preserve"> </w:t>
                      </w:r>
                    </w:p>
                    <w:p w14:paraId="39AE4857" w14:textId="77777777" w:rsidR="006B534B" w:rsidRPr="003227B7" w:rsidRDefault="006B534B" w:rsidP="006B534B">
                      <w:pPr>
                        <w:pStyle w:val="BodyText"/>
                        <w:widowControl/>
                        <w:ind w:left="270" w:firstLine="0"/>
                        <w:jc w:val="center"/>
                        <w:rPr>
                          <w:rFonts w:cs="Arial"/>
                        </w:rPr>
                      </w:pPr>
                    </w:p>
                    <w:p w14:paraId="6E19F257" w14:textId="77777777" w:rsidR="006B534B" w:rsidRPr="00F20094" w:rsidRDefault="006B534B" w:rsidP="007C75A5">
                      <w:pPr>
                        <w:pStyle w:val="BodyText"/>
                        <w:widowControl/>
                        <w:spacing w:after="60"/>
                        <w:ind w:left="360" w:firstLine="0"/>
                        <w:jc w:val="center"/>
                        <w:rPr>
                          <w:rFonts w:cs="Arial"/>
                        </w:rPr>
                      </w:pPr>
                      <w:r>
                        <w:rPr>
                          <w:rFonts w:cs="Arial"/>
                        </w:rPr>
                        <w:t xml:space="preserve"> </w:t>
                      </w:r>
                    </w:p>
                  </w:txbxContent>
                </v:textbox>
                <w10:wrap anchorx="margin"/>
              </v:rect>
            </w:pict>
          </mc:Fallback>
        </mc:AlternateContent>
      </w:r>
      <w:r w:rsidDel="00E81645">
        <w:t xml:space="preserve"> </w:t>
      </w:r>
    </w:p>
    <w:p w14:paraId="113C460E" w14:textId="77777777" w:rsidR="00D64C4A" w:rsidRPr="00FE4FCC" w:rsidRDefault="00D64C4A" w:rsidP="00703CD3">
      <w:pPr>
        <w:widowControl/>
        <w:autoSpaceDE w:val="0"/>
        <w:autoSpaceDN w:val="0"/>
        <w:rPr>
          <w:rFonts w:ascii="Arial" w:eastAsia="Arial" w:hAnsi="Arial" w:cs="Arial"/>
          <w:color w:val="0000FF"/>
          <w:u w:color="0000FF"/>
          <w:lang w:bidi="en-US"/>
        </w:rPr>
      </w:pPr>
    </w:p>
    <w:p w14:paraId="57414B47" w14:textId="21A57F10" w:rsidR="006B534B" w:rsidRDefault="006B534B" w:rsidP="00703CD3">
      <w:pPr>
        <w:widowControl/>
        <w:autoSpaceDE w:val="0"/>
        <w:autoSpaceDN w:val="0"/>
        <w:rPr>
          <w:rFonts w:ascii="Arial" w:eastAsia="Arial" w:hAnsi="Arial" w:cs="Arial"/>
          <w:color w:val="0000FF"/>
          <w:u w:color="0000FF"/>
          <w:lang w:bidi="en-US"/>
        </w:rPr>
      </w:pPr>
    </w:p>
    <w:p w14:paraId="1A31EC49" w14:textId="502FEC54" w:rsidR="006B534B" w:rsidRDefault="006B534B" w:rsidP="00703CD3">
      <w:pPr>
        <w:widowControl/>
        <w:autoSpaceDE w:val="0"/>
        <w:autoSpaceDN w:val="0"/>
        <w:rPr>
          <w:rFonts w:ascii="Arial" w:eastAsia="Arial" w:hAnsi="Arial" w:cs="Arial"/>
          <w:color w:val="0000FF"/>
          <w:u w:color="0000FF"/>
          <w:lang w:bidi="en-US"/>
        </w:rPr>
      </w:pPr>
    </w:p>
    <w:p w14:paraId="77ED6E56" w14:textId="413BF236" w:rsidR="006B534B" w:rsidRDefault="006B534B" w:rsidP="00703CD3">
      <w:pPr>
        <w:widowControl/>
        <w:autoSpaceDE w:val="0"/>
        <w:autoSpaceDN w:val="0"/>
        <w:rPr>
          <w:rFonts w:ascii="Arial" w:eastAsia="Arial" w:hAnsi="Arial" w:cs="Arial"/>
          <w:color w:val="0000FF"/>
          <w:u w:color="0000FF"/>
          <w:lang w:bidi="en-US"/>
        </w:rPr>
      </w:pPr>
    </w:p>
    <w:p w14:paraId="65D7C486" w14:textId="1A37F869" w:rsidR="00D64C4A" w:rsidRPr="00FE4FCC" w:rsidRDefault="00D64C4A" w:rsidP="00703CD3">
      <w:pPr>
        <w:widowControl/>
        <w:autoSpaceDE w:val="0"/>
        <w:autoSpaceDN w:val="0"/>
        <w:ind w:left="360" w:firstLine="540"/>
        <w:rPr>
          <w:rFonts w:ascii="Arial" w:eastAsia="Arial" w:hAnsi="Arial" w:cs="Arial"/>
          <w:lang w:bidi="en-US"/>
        </w:rPr>
      </w:pPr>
      <w:r w:rsidRPr="00FE4FCC">
        <w:rPr>
          <w:rFonts w:ascii="Arial" w:eastAsia="Arial" w:hAnsi="Arial" w:cs="Arial"/>
          <w:lang w:bidi="en-US"/>
        </w:rPr>
        <w:t xml:space="preserve">Check with your agency counsel or contracts management office to ensure all applicable mandatory clauses are included. </w:t>
      </w:r>
      <w:r w:rsidRPr="00FE4FCC">
        <w:rPr>
          <w:rFonts w:ascii="Arial" w:eastAsia="Arial" w:hAnsi="Arial" w:cs="Arial"/>
          <w:u w:color="0000FF"/>
          <w:lang w:bidi="en-US"/>
        </w:rPr>
        <w:t>In addition, d</w:t>
      </w:r>
      <w:r w:rsidRPr="00FE4FCC">
        <w:rPr>
          <w:rFonts w:ascii="Arial" w:eastAsia="Arial" w:hAnsi="Arial" w:cs="Arial"/>
          <w:lang w:bidi="en-US"/>
        </w:rPr>
        <w:t>epending on the nature and dollar value of the procurement, the following may apply:</w:t>
      </w:r>
    </w:p>
    <w:p w14:paraId="219B28E4" w14:textId="77777777" w:rsidR="00D64C4A" w:rsidRPr="00FE4FCC" w:rsidRDefault="00D64C4A" w:rsidP="00703CD3">
      <w:pPr>
        <w:widowControl/>
        <w:autoSpaceDE w:val="0"/>
        <w:autoSpaceDN w:val="0"/>
        <w:rPr>
          <w:rFonts w:ascii="Arial" w:eastAsia="Arial" w:hAnsi="Arial" w:cs="Arial"/>
          <w:lang w:bidi="en-US"/>
        </w:rPr>
      </w:pPr>
    </w:p>
    <w:p w14:paraId="587C6EFF" w14:textId="1FA0320B" w:rsidR="00D64C4A" w:rsidRPr="00FE4FCC" w:rsidRDefault="00D64C4A" w:rsidP="00703CD3">
      <w:pPr>
        <w:widowControl/>
        <w:numPr>
          <w:ilvl w:val="0"/>
          <w:numId w:val="20"/>
        </w:numPr>
        <w:tabs>
          <w:tab w:val="left" w:pos="1999"/>
          <w:tab w:val="left" w:pos="2001"/>
        </w:tabs>
        <w:autoSpaceDE w:val="0"/>
        <w:autoSpaceDN w:val="0"/>
        <w:spacing w:after="160" w:line="259" w:lineRule="auto"/>
        <w:ind w:left="1260" w:right="1080"/>
        <w:rPr>
          <w:rFonts w:ascii="Arial" w:eastAsia="Arial" w:hAnsi="Arial" w:cs="Arial"/>
          <w:lang w:bidi="en-US"/>
        </w:rPr>
      </w:pPr>
      <w:r w:rsidRPr="00FE4FCC">
        <w:rPr>
          <w:rFonts w:ascii="Arial" w:eastAsia="Arial" w:hAnsi="Arial" w:cs="Arial"/>
          <w:lang w:bidi="en-US"/>
        </w:rPr>
        <w:t>Procurement Lobbying Law</w:t>
      </w:r>
      <w:r w:rsidR="0021612E" w:rsidRPr="00FE4FCC">
        <w:rPr>
          <w:rFonts w:ascii="Arial" w:eastAsia="Arial" w:hAnsi="Arial" w:cs="Arial"/>
          <w:lang w:bidi="en-US"/>
        </w:rPr>
        <w:t xml:space="preserve"> (State Finance Law §§ 139-j &amp; 139-k</w:t>
      </w:r>
      <w:r w:rsidR="00A60D15" w:rsidRPr="00FE4FCC">
        <w:rPr>
          <w:rFonts w:ascii="Arial" w:eastAsia="Arial" w:hAnsi="Arial" w:cs="Arial"/>
          <w:lang w:bidi="en-US"/>
        </w:rPr>
        <w:t>)</w:t>
      </w:r>
    </w:p>
    <w:p w14:paraId="38BB0102" w14:textId="5FACA018" w:rsidR="00D64C4A" w:rsidRPr="00FE4FCC" w:rsidRDefault="00D64C4A" w:rsidP="00703CD3">
      <w:pPr>
        <w:widowControl/>
        <w:numPr>
          <w:ilvl w:val="0"/>
          <w:numId w:val="20"/>
        </w:numPr>
        <w:tabs>
          <w:tab w:val="left" w:pos="1999"/>
          <w:tab w:val="left" w:pos="2001"/>
        </w:tabs>
        <w:autoSpaceDE w:val="0"/>
        <w:autoSpaceDN w:val="0"/>
        <w:spacing w:after="160" w:line="259" w:lineRule="auto"/>
        <w:ind w:left="1260" w:right="1080"/>
        <w:rPr>
          <w:rFonts w:ascii="Arial" w:eastAsia="Arial" w:hAnsi="Arial" w:cs="Arial"/>
          <w:lang w:bidi="en-US"/>
        </w:rPr>
      </w:pPr>
      <w:r w:rsidRPr="00FE4FCC">
        <w:rPr>
          <w:rFonts w:ascii="Arial" w:eastAsia="Arial" w:hAnsi="Arial" w:cs="Arial"/>
          <w:lang w:bidi="en-US"/>
        </w:rPr>
        <w:t>Sales tax</w:t>
      </w:r>
      <w:r w:rsidRPr="00FE4FCC">
        <w:rPr>
          <w:rFonts w:ascii="Arial" w:eastAsia="Arial" w:hAnsi="Arial" w:cs="Arial"/>
          <w:spacing w:val="-2"/>
          <w:lang w:bidi="en-US"/>
        </w:rPr>
        <w:t xml:space="preserve"> </w:t>
      </w:r>
      <w:r w:rsidRPr="00FE4FCC">
        <w:rPr>
          <w:rFonts w:ascii="Arial" w:eastAsia="Arial" w:hAnsi="Arial" w:cs="Arial"/>
          <w:lang w:bidi="en-US"/>
        </w:rPr>
        <w:t>certification</w:t>
      </w:r>
    </w:p>
    <w:p w14:paraId="7922716E" w14:textId="7C869939" w:rsidR="00D64C4A" w:rsidRPr="00FE4FCC" w:rsidRDefault="00D64C4A" w:rsidP="00703CD3">
      <w:pPr>
        <w:widowControl/>
        <w:numPr>
          <w:ilvl w:val="0"/>
          <w:numId w:val="20"/>
        </w:numPr>
        <w:tabs>
          <w:tab w:val="left" w:pos="1999"/>
          <w:tab w:val="left" w:pos="2001"/>
        </w:tabs>
        <w:autoSpaceDE w:val="0"/>
        <w:autoSpaceDN w:val="0"/>
        <w:spacing w:after="160" w:line="259" w:lineRule="auto"/>
        <w:ind w:left="1260" w:right="1080"/>
        <w:rPr>
          <w:rFonts w:ascii="Arial" w:eastAsia="Arial" w:hAnsi="Arial" w:cs="Arial"/>
          <w:lang w:bidi="en-US"/>
        </w:rPr>
      </w:pPr>
      <w:r w:rsidRPr="00FE4FCC">
        <w:rPr>
          <w:rFonts w:ascii="Arial" w:eastAsia="Arial" w:hAnsi="Arial" w:cs="Arial"/>
          <w:lang w:bidi="en-US"/>
        </w:rPr>
        <w:t>Vendor responsiveness and</w:t>
      </w:r>
      <w:r w:rsidRPr="00FE4FCC">
        <w:rPr>
          <w:rFonts w:ascii="Arial" w:eastAsia="Arial" w:hAnsi="Arial" w:cs="Arial"/>
          <w:spacing w:val="1"/>
          <w:lang w:bidi="en-US"/>
        </w:rPr>
        <w:t xml:space="preserve"> </w:t>
      </w:r>
      <w:r w:rsidRPr="00FE4FCC">
        <w:rPr>
          <w:rFonts w:ascii="Arial" w:eastAsia="Arial" w:hAnsi="Arial" w:cs="Arial"/>
          <w:lang w:bidi="en-US"/>
        </w:rPr>
        <w:t>responsibility</w:t>
      </w:r>
    </w:p>
    <w:p w14:paraId="396682A5" w14:textId="52B11E1C" w:rsidR="00D64C4A" w:rsidRPr="00FE4FCC" w:rsidRDefault="00D64C4A" w:rsidP="00703CD3">
      <w:pPr>
        <w:widowControl/>
        <w:numPr>
          <w:ilvl w:val="0"/>
          <w:numId w:val="20"/>
        </w:numPr>
        <w:tabs>
          <w:tab w:val="left" w:pos="1999"/>
          <w:tab w:val="left" w:pos="2001"/>
        </w:tabs>
        <w:autoSpaceDE w:val="0"/>
        <w:autoSpaceDN w:val="0"/>
        <w:spacing w:after="160" w:line="259" w:lineRule="auto"/>
        <w:ind w:left="1260" w:right="1080"/>
        <w:rPr>
          <w:rFonts w:ascii="Arial" w:eastAsia="Arial" w:hAnsi="Arial" w:cs="Arial"/>
          <w:lang w:bidi="en-US"/>
        </w:rPr>
      </w:pPr>
      <w:r w:rsidRPr="00FE4FCC">
        <w:rPr>
          <w:rFonts w:ascii="Arial" w:eastAsia="Arial" w:hAnsi="Arial" w:cs="Arial"/>
          <w:lang w:bidi="en-US"/>
        </w:rPr>
        <w:t>Consultant disclosure</w:t>
      </w:r>
    </w:p>
    <w:p w14:paraId="2CAECD2F" w14:textId="6FDD027E" w:rsidR="00D64C4A" w:rsidRPr="00FE4FCC" w:rsidRDefault="00D64C4A" w:rsidP="00703CD3">
      <w:pPr>
        <w:widowControl/>
        <w:numPr>
          <w:ilvl w:val="0"/>
          <w:numId w:val="20"/>
        </w:numPr>
        <w:tabs>
          <w:tab w:val="left" w:pos="1999"/>
          <w:tab w:val="left" w:pos="2001"/>
        </w:tabs>
        <w:autoSpaceDE w:val="0"/>
        <w:autoSpaceDN w:val="0"/>
        <w:spacing w:after="160" w:line="259" w:lineRule="auto"/>
        <w:ind w:left="1260" w:right="1080"/>
        <w:rPr>
          <w:rFonts w:ascii="Arial" w:eastAsia="Arial" w:hAnsi="Arial" w:cs="Arial"/>
          <w:lang w:bidi="en-US"/>
        </w:rPr>
      </w:pPr>
      <w:r w:rsidRPr="00FE4FCC">
        <w:rPr>
          <w:rFonts w:ascii="Arial" w:eastAsia="Arial" w:hAnsi="Arial" w:cs="Arial"/>
          <w:lang w:bidi="en-US"/>
        </w:rPr>
        <w:lastRenderedPageBreak/>
        <w:t>Reference and compliance with Executive Law Article 15-A (MWBE &amp;</w:t>
      </w:r>
      <w:r w:rsidRPr="00FE4FCC">
        <w:rPr>
          <w:rFonts w:ascii="Arial" w:eastAsia="Arial" w:hAnsi="Arial" w:cs="Arial"/>
          <w:spacing w:val="-16"/>
          <w:lang w:bidi="en-US"/>
        </w:rPr>
        <w:t xml:space="preserve"> </w:t>
      </w:r>
      <w:r w:rsidRPr="00FE4FCC">
        <w:rPr>
          <w:rFonts w:ascii="Arial" w:eastAsia="Arial" w:hAnsi="Arial" w:cs="Arial"/>
          <w:lang w:bidi="en-US"/>
        </w:rPr>
        <w:t>EEO)</w:t>
      </w:r>
    </w:p>
    <w:p w14:paraId="4902445D" w14:textId="7FCB5645" w:rsidR="00D64C4A" w:rsidRPr="00D64C4A" w:rsidRDefault="00D64C4A" w:rsidP="00703CD3">
      <w:pPr>
        <w:widowControl/>
        <w:numPr>
          <w:ilvl w:val="0"/>
          <w:numId w:val="20"/>
        </w:numPr>
        <w:tabs>
          <w:tab w:val="left" w:pos="1560"/>
        </w:tabs>
        <w:autoSpaceDE w:val="0"/>
        <w:autoSpaceDN w:val="0"/>
        <w:spacing w:after="160" w:line="259" w:lineRule="auto"/>
        <w:ind w:left="1260" w:right="1080"/>
        <w:rPr>
          <w:rFonts w:ascii="Arial" w:eastAsia="Arial" w:hAnsi="Arial" w:cs="Arial"/>
          <w:lang w:bidi="en-US"/>
        </w:rPr>
      </w:pPr>
      <w:r w:rsidRPr="00FE4FCC">
        <w:rPr>
          <w:rFonts w:ascii="Arial" w:eastAsia="Arial" w:hAnsi="Arial" w:cs="Arial"/>
          <w:lang w:bidi="en-US"/>
        </w:rPr>
        <w:t>Reference and compliance with Executive Law Article 17-B (SDVOB);</w:t>
      </w:r>
    </w:p>
    <w:p w14:paraId="770577C7" w14:textId="0CB59250" w:rsidR="00D64C4A" w:rsidRPr="00FE4FCC" w:rsidRDefault="00D64C4A" w:rsidP="00703CD3">
      <w:pPr>
        <w:widowControl/>
        <w:numPr>
          <w:ilvl w:val="0"/>
          <w:numId w:val="20"/>
        </w:numPr>
        <w:tabs>
          <w:tab w:val="left" w:pos="1999"/>
          <w:tab w:val="left" w:pos="2001"/>
        </w:tabs>
        <w:autoSpaceDE w:val="0"/>
        <w:autoSpaceDN w:val="0"/>
        <w:spacing w:after="160" w:line="259" w:lineRule="auto"/>
        <w:ind w:left="1260" w:right="1080"/>
        <w:rPr>
          <w:rFonts w:ascii="Arial" w:eastAsia="Arial" w:hAnsi="Arial" w:cs="Arial"/>
          <w:lang w:bidi="en-US"/>
        </w:rPr>
      </w:pPr>
      <w:r w:rsidRPr="00FE4FCC">
        <w:rPr>
          <w:rFonts w:ascii="Arial" w:eastAsia="Arial" w:hAnsi="Arial" w:cs="Arial"/>
          <w:lang w:bidi="en-US"/>
        </w:rPr>
        <w:t>Workers’ Compensation and Disability Benefits</w:t>
      </w:r>
      <w:r w:rsidRPr="00FE4FCC">
        <w:rPr>
          <w:rFonts w:ascii="Arial" w:eastAsia="Arial" w:hAnsi="Arial" w:cs="Arial"/>
          <w:spacing w:val="-7"/>
          <w:lang w:bidi="en-US"/>
        </w:rPr>
        <w:t xml:space="preserve"> </w:t>
      </w:r>
      <w:r w:rsidRPr="00FE4FCC">
        <w:rPr>
          <w:rFonts w:ascii="Arial" w:eastAsia="Arial" w:hAnsi="Arial" w:cs="Arial"/>
          <w:lang w:bidi="en-US"/>
        </w:rPr>
        <w:t>Insurance (W</w:t>
      </w:r>
      <w:r w:rsidR="0021612E" w:rsidRPr="00FE4FCC">
        <w:rPr>
          <w:rFonts w:ascii="Arial" w:eastAsia="Arial" w:hAnsi="Arial" w:cs="Arial"/>
          <w:lang w:bidi="en-US"/>
        </w:rPr>
        <w:t xml:space="preserve">orkers </w:t>
      </w:r>
      <w:r w:rsidRPr="00FE4FCC">
        <w:rPr>
          <w:rFonts w:ascii="Arial" w:eastAsia="Arial" w:hAnsi="Arial" w:cs="Arial"/>
          <w:lang w:bidi="en-US"/>
        </w:rPr>
        <w:t>C</w:t>
      </w:r>
      <w:r w:rsidR="0021612E" w:rsidRPr="00FE4FCC">
        <w:rPr>
          <w:rFonts w:ascii="Arial" w:eastAsia="Arial" w:hAnsi="Arial" w:cs="Arial"/>
          <w:lang w:bidi="en-US"/>
        </w:rPr>
        <w:t xml:space="preserve">ompensation </w:t>
      </w:r>
      <w:r w:rsidRPr="00FE4FCC">
        <w:rPr>
          <w:rFonts w:ascii="Arial" w:eastAsia="Arial" w:hAnsi="Arial" w:cs="Arial"/>
          <w:lang w:bidi="en-US"/>
        </w:rPr>
        <w:t>L</w:t>
      </w:r>
      <w:r w:rsidR="0021612E" w:rsidRPr="00FE4FCC">
        <w:rPr>
          <w:rFonts w:ascii="Arial" w:eastAsia="Arial" w:hAnsi="Arial" w:cs="Arial"/>
          <w:lang w:bidi="en-US"/>
        </w:rPr>
        <w:t>aw</w:t>
      </w:r>
      <w:r w:rsidRPr="00FE4FCC">
        <w:rPr>
          <w:rFonts w:ascii="Arial" w:eastAsia="Arial" w:hAnsi="Arial" w:cs="Arial"/>
          <w:lang w:bidi="en-US"/>
        </w:rPr>
        <w:t xml:space="preserve"> §</w:t>
      </w:r>
      <w:r w:rsidR="0021612E" w:rsidRPr="00FE4FCC">
        <w:rPr>
          <w:rFonts w:ascii="Arial" w:eastAsia="Arial" w:hAnsi="Arial" w:cs="Arial"/>
          <w:lang w:bidi="en-US"/>
        </w:rPr>
        <w:t> </w:t>
      </w:r>
      <w:r w:rsidRPr="00FE4FCC">
        <w:rPr>
          <w:rFonts w:ascii="Arial" w:eastAsia="Arial" w:hAnsi="Arial" w:cs="Arial"/>
          <w:lang w:bidi="en-US"/>
        </w:rPr>
        <w:t>57 &amp; §</w:t>
      </w:r>
      <w:r w:rsidR="0021612E" w:rsidRPr="00FE4FCC">
        <w:rPr>
          <w:rFonts w:ascii="Arial" w:eastAsia="Arial" w:hAnsi="Arial" w:cs="Arial"/>
          <w:lang w:bidi="en-US"/>
        </w:rPr>
        <w:t> </w:t>
      </w:r>
      <w:r w:rsidRPr="00FE4FCC">
        <w:rPr>
          <w:rFonts w:ascii="Arial" w:eastAsia="Arial" w:hAnsi="Arial" w:cs="Arial"/>
          <w:lang w:bidi="en-US"/>
        </w:rPr>
        <w:t>220</w:t>
      </w:r>
      <w:r w:rsidR="0021612E" w:rsidRPr="00FE4FCC">
        <w:rPr>
          <w:rFonts w:ascii="Arial" w:eastAsia="Arial" w:hAnsi="Arial" w:cs="Arial"/>
          <w:lang w:bidi="en-US"/>
        </w:rPr>
        <w:t>)</w:t>
      </w:r>
    </w:p>
    <w:p w14:paraId="27D0FEE3" w14:textId="5FCA0DCF" w:rsidR="00D64C4A" w:rsidRPr="00D64C4A" w:rsidRDefault="00D64C4A" w:rsidP="00703CD3">
      <w:pPr>
        <w:widowControl/>
        <w:numPr>
          <w:ilvl w:val="0"/>
          <w:numId w:val="20"/>
        </w:numPr>
        <w:tabs>
          <w:tab w:val="left" w:pos="1999"/>
          <w:tab w:val="left" w:pos="2001"/>
        </w:tabs>
        <w:autoSpaceDE w:val="0"/>
        <w:autoSpaceDN w:val="0"/>
        <w:spacing w:after="160" w:line="259" w:lineRule="auto"/>
        <w:ind w:left="1260" w:right="1080"/>
        <w:rPr>
          <w:rFonts w:ascii="Arial" w:eastAsia="Arial" w:hAnsi="Arial" w:cs="Arial"/>
          <w:lang w:bidi="en-US"/>
        </w:rPr>
      </w:pPr>
      <w:r w:rsidRPr="00FE4FCC">
        <w:rPr>
          <w:rFonts w:ascii="Arial" w:eastAsia="Arial" w:hAnsi="Arial" w:cs="Arial"/>
          <w:lang w:bidi="en-US"/>
        </w:rPr>
        <w:t xml:space="preserve">Bidders’ right to a </w:t>
      </w:r>
      <w:hyperlink w:anchor="Debriefing" w:history="1">
        <w:r w:rsidRPr="007C75A5">
          <w:rPr>
            <w:rStyle w:val="Hyperlink"/>
            <w:rFonts w:ascii="Arial" w:eastAsia="Arial" w:hAnsi="Arial" w:cs="Arial"/>
            <w:b/>
            <w:bCs/>
            <w:i/>
            <w:iCs/>
            <w:u w:val="none"/>
            <w:lang w:bidi="en-US"/>
          </w:rPr>
          <w:t>debriefing</w:t>
        </w:r>
      </w:hyperlink>
    </w:p>
    <w:p w14:paraId="17CF0C08" w14:textId="021D1483" w:rsidR="00D64C4A" w:rsidRPr="00FE4FCC" w:rsidRDefault="00D64C4A" w:rsidP="00703CD3">
      <w:pPr>
        <w:widowControl/>
        <w:numPr>
          <w:ilvl w:val="0"/>
          <w:numId w:val="20"/>
        </w:numPr>
        <w:tabs>
          <w:tab w:val="left" w:pos="1999"/>
          <w:tab w:val="left" w:pos="2001"/>
        </w:tabs>
        <w:autoSpaceDE w:val="0"/>
        <w:autoSpaceDN w:val="0"/>
        <w:spacing w:after="160" w:line="259" w:lineRule="auto"/>
        <w:ind w:left="1260" w:right="1080"/>
        <w:rPr>
          <w:rFonts w:ascii="Arial" w:eastAsia="Arial" w:hAnsi="Arial" w:cs="Arial"/>
          <w:lang w:bidi="en-US"/>
        </w:rPr>
      </w:pPr>
      <w:r w:rsidRPr="00FE4FCC">
        <w:rPr>
          <w:rFonts w:ascii="Arial" w:eastAsia="Arial" w:hAnsi="Arial" w:cs="Arial"/>
          <w:lang w:bidi="en-US"/>
        </w:rPr>
        <w:t>F</w:t>
      </w:r>
      <w:r w:rsidR="0021612E" w:rsidRPr="00FE4FCC">
        <w:rPr>
          <w:rFonts w:ascii="Arial" w:eastAsia="Arial" w:hAnsi="Arial" w:cs="Arial"/>
          <w:lang w:bidi="en-US"/>
        </w:rPr>
        <w:t>reedom of Information Law (F</w:t>
      </w:r>
      <w:r w:rsidRPr="00FE4FCC">
        <w:rPr>
          <w:rFonts w:ascii="Arial" w:eastAsia="Arial" w:hAnsi="Arial" w:cs="Arial"/>
          <w:lang w:bidi="en-US"/>
        </w:rPr>
        <w:t>OIL</w:t>
      </w:r>
      <w:r w:rsidR="0021612E" w:rsidRPr="00FE4FCC">
        <w:rPr>
          <w:rFonts w:ascii="Arial" w:eastAsia="Arial" w:hAnsi="Arial" w:cs="Arial"/>
          <w:lang w:bidi="en-US"/>
        </w:rPr>
        <w:t>; Public Officers Law Article 6)</w:t>
      </w:r>
    </w:p>
    <w:p w14:paraId="7D0D3FE8" w14:textId="77777777" w:rsidR="00D64C4A" w:rsidRPr="00FE4FCC" w:rsidRDefault="00D64C4A" w:rsidP="001A6B74">
      <w:pPr>
        <w:widowControl/>
        <w:tabs>
          <w:tab w:val="left" w:pos="1999"/>
          <w:tab w:val="left" w:pos="2001"/>
        </w:tabs>
        <w:autoSpaceDE w:val="0"/>
        <w:autoSpaceDN w:val="0"/>
        <w:ind w:left="1800"/>
        <w:rPr>
          <w:rFonts w:ascii="Arial" w:eastAsia="Arial" w:hAnsi="Arial" w:cs="Arial"/>
          <w:lang w:bidi="en-US"/>
        </w:rPr>
      </w:pPr>
    </w:p>
    <w:p w14:paraId="00599F8C" w14:textId="14A3FA03" w:rsidR="00D64C4A" w:rsidRPr="00FE4FCC" w:rsidRDefault="00D64C4A" w:rsidP="00597BA8">
      <w:pPr>
        <w:widowControl/>
        <w:tabs>
          <w:tab w:val="left" w:pos="1999"/>
          <w:tab w:val="left" w:pos="2001"/>
        </w:tabs>
        <w:autoSpaceDE w:val="0"/>
        <w:autoSpaceDN w:val="0"/>
        <w:ind w:left="360"/>
        <w:rPr>
          <w:rFonts w:ascii="Arial" w:hAnsi="Arial" w:cs="Arial"/>
        </w:rPr>
      </w:pPr>
      <w:r w:rsidRPr="00FE4FCC">
        <w:rPr>
          <w:rFonts w:ascii="Arial" w:hAnsi="Arial" w:cs="Arial"/>
          <w:b/>
        </w:rPr>
        <w:t>NOTE:</w:t>
      </w:r>
      <w:r w:rsidRPr="00FE4FCC">
        <w:rPr>
          <w:rFonts w:ascii="Arial" w:hAnsi="Arial" w:cs="Arial"/>
        </w:rPr>
        <w:t xml:space="preserve"> The above list is not exhaustive. Some specific contracts may require additional mandatory clauses based on the nature of the procurement, </w:t>
      </w:r>
      <w:r w:rsidR="0021612E" w:rsidRPr="00FE4FCC">
        <w:rPr>
          <w:rFonts w:ascii="Arial" w:hAnsi="Arial" w:cs="Arial"/>
        </w:rPr>
        <w:t>(</w:t>
      </w:r>
      <w:r w:rsidRPr="00FE4FCC">
        <w:rPr>
          <w:rFonts w:ascii="Arial" w:hAnsi="Arial" w:cs="Arial"/>
        </w:rPr>
        <w:t>i.e.</w:t>
      </w:r>
      <w:r w:rsidR="0021612E" w:rsidRPr="00FE4FCC">
        <w:rPr>
          <w:rFonts w:ascii="Arial" w:hAnsi="Arial" w:cs="Arial"/>
        </w:rPr>
        <w:t>,</w:t>
      </w:r>
      <w:r w:rsidRPr="00FE4FCC">
        <w:rPr>
          <w:rFonts w:ascii="Arial" w:hAnsi="Arial" w:cs="Arial"/>
        </w:rPr>
        <w:t xml:space="preserve"> federal mandatory contracts, </w:t>
      </w:r>
      <w:r w:rsidR="0021612E" w:rsidRPr="00FE4FCC">
        <w:rPr>
          <w:rFonts w:ascii="Arial" w:hAnsi="Arial" w:cs="Arial"/>
        </w:rPr>
        <w:t xml:space="preserve">statements regarding </w:t>
      </w:r>
      <w:r w:rsidRPr="00FE4FCC">
        <w:rPr>
          <w:rFonts w:ascii="Arial" w:hAnsi="Arial" w:cs="Arial"/>
        </w:rPr>
        <w:t>Net Neutrality</w:t>
      </w:r>
      <w:r w:rsidR="0021612E" w:rsidRPr="00FE4FCC">
        <w:rPr>
          <w:rFonts w:ascii="Arial" w:hAnsi="Arial" w:cs="Arial"/>
        </w:rPr>
        <w:t xml:space="preserve"> required of Internet service providers)</w:t>
      </w:r>
      <w:r w:rsidRPr="00FE4FCC">
        <w:rPr>
          <w:rFonts w:ascii="Arial" w:hAnsi="Arial" w:cs="Arial"/>
        </w:rPr>
        <w:t xml:space="preserve">. </w:t>
      </w:r>
    </w:p>
    <w:p w14:paraId="094A5F81" w14:textId="77777777" w:rsidR="00D64C4A" w:rsidRPr="00FE4FCC" w:rsidRDefault="00D64C4A">
      <w:pPr>
        <w:widowControl/>
        <w:tabs>
          <w:tab w:val="left" w:pos="1999"/>
          <w:tab w:val="left" w:pos="2001"/>
        </w:tabs>
        <w:autoSpaceDE w:val="0"/>
        <w:autoSpaceDN w:val="0"/>
        <w:ind w:left="1080"/>
        <w:rPr>
          <w:rFonts w:ascii="Arial" w:eastAsia="Arial" w:hAnsi="Arial" w:cs="Arial"/>
          <w:lang w:bidi="en-US"/>
        </w:rPr>
      </w:pPr>
    </w:p>
    <w:p w14:paraId="32278E0C" w14:textId="5D4ED96D" w:rsidR="00D64C4A" w:rsidRPr="00FE4FCC" w:rsidRDefault="00D64C4A" w:rsidP="00703CD3">
      <w:pPr>
        <w:widowControl/>
        <w:ind w:firstLine="720"/>
        <w:rPr>
          <w:rFonts w:ascii="Arial" w:hAnsi="Arial" w:cs="Arial"/>
        </w:rPr>
      </w:pPr>
    </w:p>
    <w:p w14:paraId="32812F76" w14:textId="7E84FAB1" w:rsidR="00D64C4A" w:rsidRPr="007C75A5" w:rsidRDefault="00D64C4A" w:rsidP="00703CD3">
      <w:pPr>
        <w:pStyle w:val="Heading2"/>
        <w:ind w:left="720" w:hanging="540"/>
        <w:rPr>
          <w:rFonts w:cs="Arial"/>
          <w:lang w:bidi="en-US"/>
        </w:rPr>
      </w:pPr>
      <w:bookmarkStart w:id="109" w:name="_Toc123905008"/>
      <w:r w:rsidRPr="00EB7FD5">
        <w:rPr>
          <w:rFonts w:cs="Arial"/>
          <w:lang w:bidi="en-US"/>
        </w:rPr>
        <w:t>4.</w:t>
      </w:r>
      <w:r w:rsidR="005E038B" w:rsidRPr="007C75A5">
        <w:rPr>
          <w:rFonts w:cs="Arial"/>
          <w:lang w:bidi="en-US"/>
        </w:rPr>
        <w:t>13</w:t>
      </w:r>
      <w:r w:rsidRPr="007C75A5">
        <w:rPr>
          <w:rFonts w:cs="Arial"/>
          <w:lang w:bidi="en-US"/>
        </w:rPr>
        <w:tab/>
        <w:t>Workers’ Compensation and Disability Insurance</w:t>
      </w:r>
      <w:bookmarkEnd w:id="109"/>
    </w:p>
    <w:p w14:paraId="21069830" w14:textId="77777777" w:rsidR="00D64C4A" w:rsidRPr="007C75A5" w:rsidRDefault="00D64C4A" w:rsidP="001A6B74">
      <w:pPr>
        <w:keepNext/>
        <w:widowControl/>
        <w:autoSpaceDE w:val="0"/>
        <w:autoSpaceDN w:val="0"/>
        <w:ind w:left="360" w:hanging="360"/>
        <w:outlineLvl w:val="1"/>
        <w:rPr>
          <w:rFonts w:ascii="Arial" w:eastAsia="Arial" w:hAnsi="Arial" w:cs="Arial"/>
          <w:b/>
          <w:sz w:val="24"/>
          <w:szCs w:val="24"/>
          <w:lang w:bidi="en-US"/>
        </w:rPr>
      </w:pPr>
    </w:p>
    <w:p w14:paraId="15092682" w14:textId="1F9311D5" w:rsidR="00D64C4A" w:rsidRDefault="00D64C4A" w:rsidP="00703CD3">
      <w:pPr>
        <w:widowControl/>
        <w:autoSpaceDE w:val="0"/>
        <w:autoSpaceDN w:val="0"/>
        <w:ind w:left="360" w:firstLine="540"/>
        <w:rPr>
          <w:rFonts w:ascii="Arial" w:eastAsia="Arial" w:hAnsi="Arial" w:cs="Arial"/>
          <w:lang w:bidi="en-US"/>
        </w:rPr>
      </w:pPr>
      <w:r w:rsidRPr="00FE4FCC">
        <w:rPr>
          <w:rFonts w:ascii="Arial" w:eastAsia="Arial" w:hAnsi="Arial" w:cs="Arial"/>
          <w:lang w:bidi="en-US"/>
        </w:rPr>
        <w:t xml:space="preserve">In the context of </w:t>
      </w:r>
      <w:r w:rsidR="00554FDD" w:rsidRPr="00FE4FCC">
        <w:rPr>
          <w:rFonts w:ascii="Arial" w:eastAsia="Arial" w:hAnsi="Arial" w:cs="Arial"/>
          <w:lang w:bidi="en-US"/>
        </w:rPr>
        <w:t>S</w:t>
      </w:r>
      <w:r w:rsidR="003232D8" w:rsidRPr="00FE4FCC">
        <w:rPr>
          <w:rFonts w:ascii="Arial" w:eastAsia="Arial" w:hAnsi="Arial" w:cs="Arial"/>
          <w:lang w:bidi="en-US"/>
        </w:rPr>
        <w:t xml:space="preserve">tate </w:t>
      </w:r>
      <w:r w:rsidRPr="00FE4FCC">
        <w:rPr>
          <w:rFonts w:ascii="Arial" w:eastAsia="Arial" w:hAnsi="Arial" w:cs="Arial"/>
          <w:lang w:bidi="en-US"/>
        </w:rPr>
        <w:t xml:space="preserve">procurements, the solicitation must make it clear that the bidder/vendor will be required to provide proof of Workers’ Compensation and Disability Insurance </w:t>
      </w:r>
      <w:r w:rsidR="0021612E" w:rsidRPr="00FE4FCC">
        <w:rPr>
          <w:rFonts w:ascii="Arial" w:eastAsia="Arial" w:hAnsi="Arial" w:cs="Arial"/>
          <w:lang w:bidi="en-US"/>
        </w:rPr>
        <w:t>(</w:t>
      </w:r>
      <w:r w:rsidRPr="00FE4FCC">
        <w:rPr>
          <w:rFonts w:ascii="Arial" w:eastAsia="Arial" w:hAnsi="Arial" w:cs="Arial"/>
          <w:lang w:bidi="en-US"/>
        </w:rPr>
        <w:t xml:space="preserve">or </w:t>
      </w:r>
      <w:r w:rsidR="0021612E" w:rsidRPr="00FE4FCC">
        <w:rPr>
          <w:rFonts w:ascii="Arial" w:eastAsia="Arial" w:hAnsi="Arial" w:cs="Arial"/>
          <w:lang w:bidi="en-US"/>
        </w:rPr>
        <w:t xml:space="preserve">proof of </w:t>
      </w:r>
      <w:r w:rsidRPr="00FE4FCC">
        <w:rPr>
          <w:rFonts w:ascii="Arial" w:eastAsia="Arial" w:hAnsi="Arial" w:cs="Arial"/>
          <w:lang w:bidi="en-US"/>
        </w:rPr>
        <w:t>exemption</w:t>
      </w:r>
      <w:r w:rsidR="0021612E" w:rsidRPr="00FE4FCC">
        <w:rPr>
          <w:rFonts w:ascii="Arial" w:eastAsia="Arial" w:hAnsi="Arial" w:cs="Arial"/>
          <w:lang w:bidi="en-US"/>
        </w:rPr>
        <w:t xml:space="preserve"> from such requirements)</w:t>
      </w:r>
      <w:r w:rsidRPr="00FE4FCC">
        <w:rPr>
          <w:rFonts w:ascii="Arial" w:eastAsia="Arial" w:hAnsi="Arial" w:cs="Arial"/>
          <w:lang w:bidi="en-US"/>
        </w:rPr>
        <w:t xml:space="preserve"> prior to being awarded a contract or receiving a contract renewal. Failure to do so will result in the bid being rejected or, in the case of contract renewals, the contract being allowed to expire. </w:t>
      </w:r>
    </w:p>
    <w:p w14:paraId="5649BC6C" w14:textId="41CABFF9" w:rsidR="00E81645" w:rsidRDefault="00E81645" w:rsidP="00703CD3">
      <w:pPr>
        <w:widowControl/>
        <w:autoSpaceDE w:val="0"/>
        <w:autoSpaceDN w:val="0"/>
        <w:ind w:left="360" w:firstLine="540"/>
        <w:rPr>
          <w:rFonts w:ascii="Arial" w:eastAsia="Arial" w:hAnsi="Arial" w:cs="Arial"/>
          <w:lang w:bidi="en-US"/>
        </w:rPr>
      </w:pPr>
    </w:p>
    <w:p w14:paraId="1A338FC5" w14:textId="27C84B1B" w:rsidR="00E81645" w:rsidRDefault="00E81645" w:rsidP="00703CD3">
      <w:pPr>
        <w:widowControl/>
        <w:autoSpaceDE w:val="0"/>
        <w:autoSpaceDN w:val="0"/>
        <w:ind w:left="360" w:firstLine="540"/>
        <w:rPr>
          <w:rFonts w:ascii="Arial" w:eastAsia="Arial" w:hAnsi="Arial" w:cs="Arial"/>
          <w:lang w:bidi="en-US"/>
        </w:rPr>
      </w:pPr>
      <w:r>
        <w:rPr>
          <w:noProof/>
        </w:rPr>
        <mc:AlternateContent>
          <mc:Choice Requires="wps">
            <w:drawing>
              <wp:anchor distT="0" distB="0" distL="114300" distR="114300" simplePos="0" relativeHeight="251658291" behindDoc="0" locked="0" layoutInCell="1" allowOverlap="1" wp14:anchorId="35774F61" wp14:editId="4C9545C2">
                <wp:simplePos x="0" y="0"/>
                <wp:positionH relativeFrom="margin">
                  <wp:posOffset>228600</wp:posOffset>
                </wp:positionH>
                <wp:positionV relativeFrom="paragraph">
                  <wp:posOffset>5080</wp:posOffset>
                </wp:positionV>
                <wp:extent cx="5716905" cy="476250"/>
                <wp:effectExtent l="0" t="0" r="0" b="0"/>
                <wp:wrapNone/>
                <wp:docPr id="469" name="Rectangle 469"/>
                <wp:cNvGraphicFramePr/>
                <a:graphic xmlns:a="http://schemas.openxmlformats.org/drawingml/2006/main">
                  <a:graphicData uri="http://schemas.microsoft.com/office/word/2010/wordprocessingShape">
                    <wps:wsp>
                      <wps:cNvSpPr/>
                      <wps:spPr>
                        <a:xfrm>
                          <a:off x="0" y="0"/>
                          <a:ext cx="5716905" cy="476250"/>
                        </a:xfrm>
                        <a:prstGeom prst="rect">
                          <a:avLst/>
                        </a:prstGeom>
                        <a:solidFill>
                          <a:schemeClr val="accent1">
                            <a:lumMod val="40000"/>
                            <a:lumOff val="6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9D27EE" w14:textId="78246332" w:rsidR="00E81645" w:rsidRPr="00EB7FD5" w:rsidRDefault="00E81645" w:rsidP="007C75A5">
                            <w:pPr>
                              <w:spacing w:after="60"/>
                              <w:jc w:val="center"/>
                              <w:rPr>
                                <w:rFonts w:cs="Arial"/>
                              </w:rPr>
                            </w:pPr>
                            <w:r>
                              <w:rPr>
                                <w:rFonts w:ascii="Arial" w:hAnsi="Arial" w:cs="Arial"/>
                              </w:rPr>
                              <w:t xml:space="preserve"> More information regarding Workers’ Compensation and Disability Insurance can be found on the Workers’ Compensation Board website at:</w:t>
                            </w:r>
                            <w:r w:rsidRPr="007C75A5">
                              <w:rPr>
                                <w:rFonts w:ascii="Arial" w:hAnsi="Arial" w:cs="Arial"/>
                              </w:rPr>
                              <w:t xml:space="preserve"> </w:t>
                            </w:r>
                            <w:hyperlink r:id="rId73" w:history="1">
                              <w:r w:rsidRPr="006301EA">
                                <w:rPr>
                                  <w:rStyle w:val="Hyperlink"/>
                                  <w:rFonts w:ascii="Arial" w:hAnsi="Arial" w:cs="Arial"/>
                                </w:rPr>
                                <w:t>http://www.wcb.ny.gov/</w:t>
                              </w:r>
                            </w:hyperlink>
                            <w:r>
                              <w:rPr>
                                <w:rFonts w:ascii="Arial" w:hAnsi="Arial" w:cs="Arial"/>
                              </w:rPr>
                              <w:t xml:space="preserve"> </w:t>
                            </w:r>
                          </w:p>
                          <w:p w14:paraId="1F11B320" w14:textId="77777777" w:rsidR="00E81645" w:rsidRPr="003227B7" w:rsidRDefault="00E81645" w:rsidP="00E81645">
                            <w:pPr>
                              <w:pStyle w:val="BodyText"/>
                              <w:widowControl/>
                              <w:ind w:left="270" w:firstLine="0"/>
                              <w:jc w:val="center"/>
                              <w:rPr>
                                <w:rFonts w:cs="Arial"/>
                              </w:rPr>
                            </w:pPr>
                          </w:p>
                          <w:p w14:paraId="0511880E" w14:textId="77777777" w:rsidR="00E81645" w:rsidRPr="00F20094" w:rsidRDefault="00E81645" w:rsidP="007C75A5">
                            <w:pPr>
                              <w:pStyle w:val="BodyText"/>
                              <w:widowControl/>
                              <w:spacing w:after="60"/>
                              <w:ind w:left="360" w:firstLine="0"/>
                              <w:jc w:val="center"/>
                              <w:rPr>
                                <w:rFonts w:cs="Arial"/>
                              </w:rPr>
                            </w:pPr>
                            <w:r>
                              <w:rPr>
                                <w:rFonts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74F61" id="Rectangle 469" o:spid="_x0000_s1068" style="position:absolute;left:0;text-align:left;margin-left:18pt;margin-top:.4pt;width:450.15pt;height:37.5pt;z-index:251658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" fillcolor="#b4c6e7 [1300]" stroked="f" strokeweight=".25pt">
                <v:textbox>
                  <w:txbxContent>
                    <w:p w14:paraId="639D27EE" w14:textId="78246332" w:rsidR="00E81645" w:rsidRPr="00EB7FD5" w:rsidRDefault="00E81645" w:rsidP="007C75A5">
                      <w:pPr>
                        <w:spacing w:after="60"/>
                        <w:jc w:val="center"/>
                        <w:rPr>
                          <w:rFonts w:cs="Arial"/>
                        </w:rPr>
                      </w:pPr>
                      <w:r>
                        <w:rPr>
                          <w:rFonts w:ascii="Arial" w:hAnsi="Arial" w:cs="Arial"/>
                        </w:rPr>
                        <w:t xml:space="preserve"> More information regarding Workers’ Compensation and Disability Insurance can be found on the Workers’ Compensation Board website at:</w:t>
                      </w:r>
                      <w:r w:rsidRPr="007C75A5">
                        <w:rPr>
                          <w:rFonts w:ascii="Arial" w:hAnsi="Arial" w:cs="Arial"/>
                        </w:rPr>
                        <w:t xml:space="preserve"> </w:t>
                      </w:r>
                      <w:hyperlink r:id="rId74" w:history="1">
                        <w:r w:rsidRPr="006301EA">
                          <w:rPr>
                            <w:rStyle w:val="Hyperlink"/>
                            <w:rFonts w:ascii="Arial" w:hAnsi="Arial" w:cs="Arial"/>
                          </w:rPr>
                          <w:t>http://www.wcb.ny.gov/</w:t>
                        </w:r>
                      </w:hyperlink>
                      <w:r>
                        <w:rPr>
                          <w:rFonts w:ascii="Arial" w:hAnsi="Arial" w:cs="Arial"/>
                        </w:rPr>
                        <w:t xml:space="preserve"> </w:t>
                      </w:r>
                    </w:p>
                    <w:p w14:paraId="1F11B320" w14:textId="77777777" w:rsidR="00E81645" w:rsidRPr="003227B7" w:rsidRDefault="00E81645" w:rsidP="00E81645">
                      <w:pPr>
                        <w:pStyle w:val="BodyText"/>
                        <w:widowControl/>
                        <w:ind w:left="270" w:firstLine="0"/>
                        <w:jc w:val="center"/>
                        <w:rPr>
                          <w:rFonts w:cs="Arial"/>
                        </w:rPr>
                      </w:pPr>
                    </w:p>
                    <w:p w14:paraId="0511880E" w14:textId="77777777" w:rsidR="00E81645" w:rsidRPr="00F20094" w:rsidRDefault="00E81645" w:rsidP="007C75A5">
                      <w:pPr>
                        <w:pStyle w:val="BodyText"/>
                        <w:widowControl/>
                        <w:spacing w:after="60"/>
                        <w:ind w:left="360" w:firstLine="0"/>
                        <w:jc w:val="center"/>
                        <w:rPr>
                          <w:rFonts w:cs="Arial"/>
                        </w:rPr>
                      </w:pPr>
                      <w:r>
                        <w:rPr>
                          <w:rFonts w:cs="Arial"/>
                        </w:rPr>
                        <w:t xml:space="preserve"> </w:t>
                      </w:r>
                    </w:p>
                  </w:txbxContent>
                </v:textbox>
                <w10:wrap anchorx="margin"/>
              </v:rect>
            </w:pict>
          </mc:Fallback>
        </mc:AlternateContent>
      </w:r>
    </w:p>
    <w:p w14:paraId="16673FF1" w14:textId="12281C09" w:rsidR="00E81645" w:rsidRDefault="00E81645" w:rsidP="00703CD3">
      <w:pPr>
        <w:widowControl/>
        <w:autoSpaceDE w:val="0"/>
        <w:autoSpaceDN w:val="0"/>
        <w:ind w:left="360" w:firstLine="540"/>
        <w:rPr>
          <w:rFonts w:ascii="Arial" w:eastAsia="Arial" w:hAnsi="Arial" w:cs="Arial"/>
          <w:lang w:bidi="en-US"/>
        </w:rPr>
      </w:pPr>
    </w:p>
    <w:p w14:paraId="0C8000ED" w14:textId="66FA98DA" w:rsidR="00E81645" w:rsidRDefault="00E81645" w:rsidP="00703CD3">
      <w:pPr>
        <w:widowControl/>
        <w:autoSpaceDE w:val="0"/>
        <w:autoSpaceDN w:val="0"/>
        <w:ind w:left="360" w:firstLine="540"/>
        <w:rPr>
          <w:rFonts w:ascii="Arial" w:eastAsia="Arial" w:hAnsi="Arial" w:cs="Arial"/>
          <w:lang w:bidi="en-US"/>
        </w:rPr>
      </w:pPr>
    </w:p>
    <w:p w14:paraId="73D259C3" w14:textId="4278E913" w:rsidR="00E81645" w:rsidRDefault="00E81645" w:rsidP="00703CD3">
      <w:pPr>
        <w:widowControl/>
        <w:autoSpaceDE w:val="0"/>
        <w:autoSpaceDN w:val="0"/>
        <w:ind w:left="360" w:firstLine="540"/>
        <w:rPr>
          <w:rFonts w:ascii="Arial" w:eastAsia="Arial" w:hAnsi="Arial" w:cs="Arial"/>
          <w:lang w:bidi="en-US"/>
        </w:rPr>
      </w:pPr>
    </w:p>
    <w:p w14:paraId="1B16FE21" w14:textId="77777777" w:rsidR="00D64C4A" w:rsidRPr="00FE4FCC" w:rsidRDefault="00D64C4A" w:rsidP="00703CD3">
      <w:pPr>
        <w:widowControl/>
        <w:autoSpaceDE w:val="0"/>
        <w:autoSpaceDN w:val="0"/>
        <w:ind w:firstLine="719"/>
        <w:rPr>
          <w:rFonts w:ascii="Arial" w:eastAsia="Arial" w:hAnsi="Arial" w:cs="Arial"/>
          <w:lang w:bidi="en-US"/>
        </w:rPr>
      </w:pPr>
    </w:p>
    <w:p w14:paraId="50F7B620" w14:textId="7F4FAE7D" w:rsidR="00D64C4A" w:rsidRPr="007C75A5" w:rsidRDefault="00D64C4A" w:rsidP="00703CD3">
      <w:pPr>
        <w:pStyle w:val="Heading2"/>
        <w:ind w:left="720" w:hanging="540"/>
        <w:rPr>
          <w:rFonts w:cs="Arial"/>
          <w:lang w:bidi="en-US"/>
        </w:rPr>
      </w:pPr>
      <w:bookmarkStart w:id="110" w:name="_Toc123905009"/>
      <w:r w:rsidRPr="00EB7FD5">
        <w:rPr>
          <w:rFonts w:cs="Arial"/>
          <w:lang w:bidi="en-US"/>
        </w:rPr>
        <w:t>4.</w:t>
      </w:r>
      <w:r w:rsidR="005E038B" w:rsidRPr="007C75A5">
        <w:rPr>
          <w:rFonts w:cs="Arial"/>
          <w:lang w:bidi="en-US"/>
        </w:rPr>
        <w:t>14</w:t>
      </w:r>
      <w:r w:rsidRPr="007C75A5">
        <w:rPr>
          <w:rFonts w:cs="Arial"/>
          <w:lang w:bidi="en-US"/>
        </w:rPr>
        <w:tab/>
        <w:t>Additional Insurance Requirements</w:t>
      </w:r>
      <w:bookmarkEnd w:id="110"/>
    </w:p>
    <w:p w14:paraId="4A12BEF8" w14:textId="77777777" w:rsidR="00D64C4A" w:rsidRPr="00FE4FCC" w:rsidRDefault="00D64C4A" w:rsidP="001A6B74">
      <w:pPr>
        <w:keepNext/>
        <w:widowControl/>
        <w:autoSpaceDE w:val="0"/>
        <w:autoSpaceDN w:val="0"/>
        <w:ind w:firstLine="720"/>
        <w:rPr>
          <w:rFonts w:ascii="Arial" w:eastAsia="Arial" w:hAnsi="Arial" w:cs="Arial"/>
          <w:lang w:bidi="en-US"/>
        </w:rPr>
      </w:pPr>
    </w:p>
    <w:p w14:paraId="18849696" w14:textId="5B6FFE7A" w:rsidR="00FB2BBC" w:rsidRDefault="00D64C4A" w:rsidP="007C75A5">
      <w:pPr>
        <w:widowControl/>
        <w:autoSpaceDE w:val="0"/>
        <w:autoSpaceDN w:val="0"/>
        <w:ind w:left="360" w:firstLine="540"/>
        <w:rPr>
          <w:rFonts w:ascii="Arial" w:eastAsia="Arial" w:hAnsi="Arial" w:cs="Arial"/>
          <w:color w:val="0563C1"/>
          <w:u w:val="single"/>
          <w:lang w:bidi="en-US"/>
        </w:rPr>
      </w:pPr>
      <w:r w:rsidRPr="00FE4FCC">
        <w:rPr>
          <w:rFonts w:ascii="Arial" w:eastAsia="Arial" w:hAnsi="Arial" w:cs="Arial"/>
          <w:lang w:bidi="en-US"/>
        </w:rPr>
        <w:t xml:space="preserve">Solicitations and contracts should require bidders/contractors to obtain insurance in accordance with the scope of the solicitation/contract. In an effort to standardize insurance requirements among </w:t>
      </w:r>
      <w:r w:rsidR="00554FDD" w:rsidRPr="00FE4FCC">
        <w:rPr>
          <w:rFonts w:ascii="Arial" w:eastAsia="Arial" w:hAnsi="Arial" w:cs="Arial"/>
          <w:lang w:bidi="en-US"/>
        </w:rPr>
        <w:t>S</w:t>
      </w:r>
      <w:r w:rsidR="003232D8" w:rsidRPr="00FE4FCC">
        <w:rPr>
          <w:rFonts w:ascii="Arial" w:eastAsia="Arial" w:hAnsi="Arial" w:cs="Arial"/>
          <w:lang w:bidi="en-US"/>
        </w:rPr>
        <w:t xml:space="preserve">tate </w:t>
      </w:r>
      <w:r w:rsidRPr="00FE4FCC">
        <w:rPr>
          <w:rFonts w:ascii="Arial" w:eastAsia="Arial" w:hAnsi="Arial" w:cs="Arial"/>
          <w:lang w:bidi="en-US"/>
        </w:rPr>
        <w:t xml:space="preserve">entities, the New York </w:t>
      </w:r>
      <w:r w:rsidRPr="007C75A5">
        <w:rPr>
          <w:rFonts w:ascii="Arial" w:eastAsia="Arial" w:hAnsi="Arial" w:cs="Arial"/>
          <w:color w:val="000000" w:themeColor="text1"/>
          <w:lang w:bidi="en-US"/>
        </w:rPr>
        <w:t>State Procurement Council</w:t>
      </w:r>
      <w:r w:rsidRPr="007C75A5">
        <w:rPr>
          <w:rFonts w:ascii="Arial" w:eastAsia="Arial" w:hAnsi="Arial" w:cs="Arial"/>
          <w:b/>
          <w:i/>
          <w:color w:val="000000" w:themeColor="text1"/>
          <w:lang w:bidi="en-US"/>
        </w:rPr>
        <w:t xml:space="preserve"> </w:t>
      </w:r>
      <w:r w:rsidRPr="00D64C4A">
        <w:rPr>
          <w:rFonts w:ascii="Arial" w:eastAsia="Arial" w:hAnsi="Arial" w:cs="Arial"/>
          <w:lang w:bidi="en-US"/>
        </w:rPr>
        <w:t xml:space="preserve">and the New York State Council of Contracting Agencies adopted </w:t>
      </w:r>
      <w:r w:rsidR="0083656A" w:rsidRPr="00FE4FCC">
        <w:rPr>
          <w:rFonts w:ascii="Arial" w:eastAsia="Arial" w:hAnsi="Arial" w:cs="Arial"/>
          <w:lang w:bidi="en-US"/>
        </w:rPr>
        <w:t xml:space="preserve">guidelines </w:t>
      </w:r>
      <w:r w:rsidRPr="00FE4FCC">
        <w:rPr>
          <w:rFonts w:ascii="Arial" w:eastAsia="Arial" w:hAnsi="Arial" w:cs="Arial"/>
          <w:lang w:bidi="en-US"/>
        </w:rPr>
        <w:t xml:space="preserve">for insurance requirements which provide model insurance specifications and suggestions on how to monitor compliance with those requirements. </w:t>
      </w:r>
      <w:bookmarkStart w:id="111" w:name="_Hlk2947814"/>
    </w:p>
    <w:p w14:paraId="1C630105" w14:textId="72203531" w:rsidR="00E81645" w:rsidRDefault="00E81645" w:rsidP="001A6B74">
      <w:pPr>
        <w:widowControl/>
        <w:autoSpaceDE w:val="0"/>
        <w:autoSpaceDN w:val="0"/>
        <w:ind w:left="360"/>
        <w:rPr>
          <w:rFonts w:ascii="Arial" w:eastAsia="Arial" w:hAnsi="Arial" w:cs="Arial"/>
          <w:color w:val="0563C1"/>
          <w:u w:val="single"/>
          <w:lang w:bidi="en-US"/>
        </w:rPr>
      </w:pPr>
      <w:r>
        <w:rPr>
          <w:noProof/>
        </w:rPr>
        <mc:AlternateContent>
          <mc:Choice Requires="wps">
            <w:drawing>
              <wp:anchor distT="0" distB="0" distL="114300" distR="114300" simplePos="0" relativeHeight="251658292" behindDoc="0" locked="0" layoutInCell="1" allowOverlap="1" wp14:anchorId="6B0EE85A" wp14:editId="5BD377E1">
                <wp:simplePos x="0" y="0"/>
                <wp:positionH relativeFrom="margin">
                  <wp:posOffset>228600</wp:posOffset>
                </wp:positionH>
                <wp:positionV relativeFrom="paragraph">
                  <wp:posOffset>160655</wp:posOffset>
                </wp:positionV>
                <wp:extent cx="5716905" cy="628650"/>
                <wp:effectExtent l="0" t="0" r="0" b="0"/>
                <wp:wrapNone/>
                <wp:docPr id="470" name="Rectangle 470"/>
                <wp:cNvGraphicFramePr/>
                <a:graphic xmlns:a="http://schemas.openxmlformats.org/drawingml/2006/main">
                  <a:graphicData uri="http://schemas.microsoft.com/office/word/2010/wordprocessingShape">
                    <wps:wsp>
                      <wps:cNvSpPr/>
                      <wps:spPr>
                        <a:xfrm>
                          <a:off x="0" y="0"/>
                          <a:ext cx="5716905" cy="628650"/>
                        </a:xfrm>
                        <a:prstGeom prst="rect">
                          <a:avLst/>
                        </a:prstGeom>
                        <a:solidFill>
                          <a:schemeClr val="accent1">
                            <a:lumMod val="40000"/>
                            <a:lumOff val="6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AF0DD6" w14:textId="052EFBA4" w:rsidR="00E81645" w:rsidRDefault="00E81645" w:rsidP="00E81645">
                            <w:pPr>
                              <w:spacing w:after="60"/>
                              <w:jc w:val="center"/>
                              <w:rPr>
                                <w:rFonts w:ascii="Arial" w:hAnsi="Arial" w:cs="Arial"/>
                              </w:rPr>
                            </w:pPr>
                            <w:r>
                              <w:rPr>
                                <w:rFonts w:ascii="Arial" w:hAnsi="Arial" w:cs="Arial"/>
                              </w:rPr>
                              <w:t xml:space="preserve"> The guidelines for insurance requirements can be found on the OGS website at:</w:t>
                            </w:r>
                            <w:r w:rsidRPr="007C75A5">
                              <w:rPr>
                                <w:rFonts w:ascii="Arial" w:hAnsi="Arial" w:cs="Arial"/>
                              </w:rPr>
                              <w:t xml:space="preserve"> </w:t>
                            </w:r>
                            <w:r>
                              <w:rPr>
                                <w:rFonts w:ascii="Arial" w:hAnsi="Arial" w:cs="Arial"/>
                              </w:rPr>
                              <w:t xml:space="preserve"> </w:t>
                            </w:r>
                          </w:p>
                          <w:p w14:paraId="03B28DBB" w14:textId="17564D96" w:rsidR="00E81645" w:rsidRPr="00EB7FD5" w:rsidRDefault="00C34ECE" w:rsidP="007C75A5">
                            <w:pPr>
                              <w:spacing w:after="60"/>
                              <w:jc w:val="center"/>
                              <w:rPr>
                                <w:rFonts w:cs="Arial"/>
                              </w:rPr>
                            </w:pPr>
                            <w:hyperlink r:id="rId75" w:history="1">
                              <w:r w:rsidR="00E81645" w:rsidRPr="006301EA">
                                <w:rPr>
                                  <w:rStyle w:val="Hyperlink"/>
                                  <w:rFonts w:ascii="Arial" w:hAnsi="Arial" w:cs="Arial"/>
                                </w:rPr>
                                <w:t>https://ogs.ny.gov/system/files/documents/2021/10/cca_procurementcouncil_insurancerequirementsincontracts.pdf</w:t>
                              </w:r>
                            </w:hyperlink>
                            <w:r w:rsidR="00E81645">
                              <w:rPr>
                                <w:rFonts w:ascii="Arial" w:hAnsi="Arial" w:cs="Arial"/>
                              </w:rPr>
                              <w:t xml:space="preserve"> </w:t>
                            </w:r>
                          </w:p>
                          <w:p w14:paraId="73F4013E" w14:textId="77777777" w:rsidR="00E81645" w:rsidRPr="003227B7" w:rsidRDefault="00E81645" w:rsidP="00E81645">
                            <w:pPr>
                              <w:pStyle w:val="BodyText"/>
                              <w:widowControl/>
                              <w:ind w:left="270" w:firstLine="0"/>
                              <w:jc w:val="center"/>
                              <w:rPr>
                                <w:rFonts w:cs="Arial"/>
                              </w:rPr>
                            </w:pPr>
                          </w:p>
                          <w:p w14:paraId="72E09E35" w14:textId="77777777" w:rsidR="00E81645" w:rsidRPr="00F20094" w:rsidRDefault="00E81645" w:rsidP="007C75A5">
                            <w:pPr>
                              <w:pStyle w:val="BodyText"/>
                              <w:widowControl/>
                              <w:spacing w:after="60"/>
                              <w:ind w:left="360" w:firstLine="0"/>
                              <w:jc w:val="center"/>
                              <w:rPr>
                                <w:rFonts w:cs="Arial"/>
                              </w:rPr>
                            </w:pPr>
                            <w:r>
                              <w:rPr>
                                <w:rFonts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EE85A" id="Rectangle 470" o:spid="_x0000_s1069" style="position:absolute;left:0;text-align:left;margin-left:18pt;margin-top:12.65pt;width:450.15pt;height:49.5pt;z-index:251658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" fillcolor="#b4c6e7 [1300]" stroked="f" strokeweight=".25pt">
                <v:textbox>
                  <w:txbxContent>
                    <w:p w14:paraId="11AF0DD6" w14:textId="052EFBA4" w:rsidR="00E81645" w:rsidRDefault="00E81645" w:rsidP="00E81645">
                      <w:pPr>
                        <w:spacing w:after="60"/>
                        <w:jc w:val="center"/>
                        <w:rPr>
                          <w:rFonts w:ascii="Arial" w:hAnsi="Arial" w:cs="Arial"/>
                        </w:rPr>
                      </w:pPr>
                      <w:r>
                        <w:rPr>
                          <w:rFonts w:ascii="Arial" w:hAnsi="Arial" w:cs="Arial"/>
                        </w:rPr>
                        <w:t xml:space="preserve"> The guidelines for insurance requirements can be found on the OGS website at:</w:t>
                      </w:r>
                      <w:r w:rsidRPr="007C75A5">
                        <w:rPr>
                          <w:rFonts w:ascii="Arial" w:hAnsi="Arial" w:cs="Arial"/>
                        </w:rPr>
                        <w:t xml:space="preserve"> </w:t>
                      </w:r>
                      <w:r>
                        <w:rPr>
                          <w:rFonts w:ascii="Arial" w:hAnsi="Arial" w:cs="Arial"/>
                        </w:rPr>
                        <w:t xml:space="preserve"> </w:t>
                      </w:r>
                    </w:p>
                    <w:p w14:paraId="03B28DBB" w14:textId="17564D96" w:rsidR="00E81645" w:rsidRPr="00EB7FD5" w:rsidRDefault="00C34ECE" w:rsidP="007C75A5">
                      <w:pPr>
                        <w:spacing w:after="60"/>
                        <w:jc w:val="center"/>
                        <w:rPr>
                          <w:rFonts w:cs="Arial"/>
                        </w:rPr>
                      </w:pPr>
                      <w:hyperlink r:id="rId76" w:history="1">
                        <w:r w:rsidR="00E81645" w:rsidRPr="006301EA">
                          <w:rPr>
                            <w:rStyle w:val="Hyperlink"/>
                            <w:rFonts w:ascii="Arial" w:hAnsi="Arial" w:cs="Arial"/>
                          </w:rPr>
                          <w:t>https://ogs.ny.gov/system/files/documents/2021/10/cca_procurementcouncil_insurancerequirementsincontracts.pdf</w:t>
                        </w:r>
                      </w:hyperlink>
                      <w:r w:rsidR="00E81645">
                        <w:rPr>
                          <w:rFonts w:ascii="Arial" w:hAnsi="Arial" w:cs="Arial"/>
                        </w:rPr>
                        <w:t xml:space="preserve"> </w:t>
                      </w:r>
                    </w:p>
                    <w:p w14:paraId="73F4013E" w14:textId="77777777" w:rsidR="00E81645" w:rsidRPr="003227B7" w:rsidRDefault="00E81645" w:rsidP="00E81645">
                      <w:pPr>
                        <w:pStyle w:val="BodyText"/>
                        <w:widowControl/>
                        <w:ind w:left="270" w:firstLine="0"/>
                        <w:jc w:val="center"/>
                        <w:rPr>
                          <w:rFonts w:cs="Arial"/>
                        </w:rPr>
                      </w:pPr>
                    </w:p>
                    <w:p w14:paraId="72E09E35" w14:textId="77777777" w:rsidR="00E81645" w:rsidRPr="00F20094" w:rsidRDefault="00E81645" w:rsidP="007C75A5">
                      <w:pPr>
                        <w:pStyle w:val="BodyText"/>
                        <w:widowControl/>
                        <w:spacing w:after="60"/>
                        <w:ind w:left="360" w:firstLine="0"/>
                        <w:jc w:val="center"/>
                        <w:rPr>
                          <w:rFonts w:cs="Arial"/>
                        </w:rPr>
                      </w:pPr>
                      <w:r>
                        <w:rPr>
                          <w:rFonts w:cs="Arial"/>
                        </w:rPr>
                        <w:t xml:space="preserve"> </w:t>
                      </w:r>
                    </w:p>
                  </w:txbxContent>
                </v:textbox>
                <w10:wrap anchorx="margin"/>
              </v:rect>
            </w:pict>
          </mc:Fallback>
        </mc:AlternateContent>
      </w:r>
    </w:p>
    <w:p w14:paraId="0F463642" w14:textId="600D1D0C" w:rsidR="00E81645" w:rsidRDefault="00E81645" w:rsidP="001A6B74">
      <w:pPr>
        <w:widowControl/>
        <w:autoSpaceDE w:val="0"/>
        <w:autoSpaceDN w:val="0"/>
        <w:ind w:left="360"/>
        <w:rPr>
          <w:rFonts w:ascii="Arial" w:eastAsia="Arial" w:hAnsi="Arial" w:cs="Arial"/>
          <w:color w:val="0563C1"/>
          <w:u w:val="single"/>
          <w:lang w:bidi="en-US"/>
        </w:rPr>
      </w:pPr>
    </w:p>
    <w:p w14:paraId="6987E2A6" w14:textId="1D0EE6A7" w:rsidR="00E81645" w:rsidRDefault="00E81645" w:rsidP="001A6B74">
      <w:pPr>
        <w:widowControl/>
        <w:autoSpaceDE w:val="0"/>
        <w:autoSpaceDN w:val="0"/>
        <w:ind w:left="360"/>
        <w:rPr>
          <w:rFonts w:ascii="Arial" w:eastAsia="Arial" w:hAnsi="Arial" w:cs="Arial"/>
          <w:color w:val="0563C1"/>
          <w:u w:val="single"/>
          <w:lang w:bidi="en-US"/>
        </w:rPr>
      </w:pPr>
    </w:p>
    <w:p w14:paraId="5FB3612B" w14:textId="7FA399EA" w:rsidR="00E81645" w:rsidRDefault="00E81645" w:rsidP="001A6B74">
      <w:pPr>
        <w:widowControl/>
        <w:autoSpaceDE w:val="0"/>
        <w:autoSpaceDN w:val="0"/>
        <w:ind w:left="360"/>
        <w:rPr>
          <w:rFonts w:ascii="Arial" w:eastAsia="Arial" w:hAnsi="Arial" w:cs="Arial"/>
          <w:color w:val="0563C1"/>
          <w:u w:val="single"/>
          <w:lang w:bidi="en-US"/>
        </w:rPr>
      </w:pPr>
    </w:p>
    <w:p w14:paraId="4254AA68" w14:textId="451A301F" w:rsidR="00E81645" w:rsidRDefault="00E81645" w:rsidP="001A6B74">
      <w:pPr>
        <w:widowControl/>
        <w:autoSpaceDE w:val="0"/>
        <w:autoSpaceDN w:val="0"/>
        <w:ind w:left="360"/>
        <w:rPr>
          <w:rFonts w:ascii="Arial" w:eastAsia="Arial" w:hAnsi="Arial" w:cs="Arial"/>
          <w:color w:val="0563C1"/>
          <w:u w:val="single"/>
          <w:lang w:bidi="en-US"/>
        </w:rPr>
      </w:pPr>
    </w:p>
    <w:p w14:paraId="18B4F506" w14:textId="71289FE6" w:rsidR="00E81645" w:rsidRDefault="00E81645" w:rsidP="001A6B74">
      <w:pPr>
        <w:widowControl/>
        <w:autoSpaceDE w:val="0"/>
        <w:autoSpaceDN w:val="0"/>
        <w:ind w:left="360"/>
        <w:rPr>
          <w:rFonts w:ascii="Arial" w:eastAsia="Arial" w:hAnsi="Arial" w:cs="Arial"/>
          <w:color w:val="0563C1"/>
          <w:u w:val="single"/>
          <w:lang w:bidi="en-US"/>
        </w:rPr>
      </w:pPr>
    </w:p>
    <w:p w14:paraId="29270EDF" w14:textId="77777777" w:rsidR="00D64C4A" w:rsidRPr="00FE4FCC" w:rsidRDefault="00D64C4A" w:rsidP="00597BA8">
      <w:pPr>
        <w:widowControl/>
        <w:autoSpaceDE w:val="0"/>
        <w:autoSpaceDN w:val="0"/>
        <w:ind w:firstLine="720"/>
        <w:rPr>
          <w:rFonts w:ascii="Arial" w:hAnsi="Arial" w:cs="Arial"/>
          <w:u w:val="single"/>
        </w:rPr>
      </w:pPr>
    </w:p>
    <w:p w14:paraId="6AF849B5" w14:textId="01078863" w:rsidR="00D64C4A" w:rsidRPr="007C75A5" w:rsidRDefault="00D64C4A" w:rsidP="00703CD3">
      <w:pPr>
        <w:pStyle w:val="Heading2"/>
        <w:ind w:left="720" w:hanging="540"/>
        <w:rPr>
          <w:rFonts w:cs="Arial"/>
          <w:lang w:bidi="en-US"/>
        </w:rPr>
      </w:pPr>
      <w:bookmarkStart w:id="112" w:name="_Toc123905010"/>
      <w:r w:rsidRPr="00EB7FD5">
        <w:rPr>
          <w:rFonts w:cs="Arial"/>
          <w:lang w:bidi="en-US"/>
        </w:rPr>
        <w:t>4.</w:t>
      </w:r>
      <w:r w:rsidR="005E038B" w:rsidRPr="007C75A5">
        <w:rPr>
          <w:rFonts w:cs="Arial"/>
          <w:lang w:bidi="en-US"/>
        </w:rPr>
        <w:t>15</w:t>
      </w:r>
      <w:r w:rsidRPr="007C75A5">
        <w:rPr>
          <w:rFonts w:cs="Arial"/>
          <w:lang w:bidi="en-US"/>
        </w:rPr>
        <w:tab/>
        <w:t>State Reserved Rights</w:t>
      </w:r>
      <w:bookmarkEnd w:id="112"/>
    </w:p>
    <w:p w14:paraId="52309FC9" w14:textId="77777777" w:rsidR="00D64C4A" w:rsidRPr="007C75A5" w:rsidRDefault="00D64C4A" w:rsidP="001A6B74">
      <w:pPr>
        <w:keepNext/>
        <w:widowControl/>
        <w:tabs>
          <w:tab w:val="left" w:pos="1100"/>
        </w:tabs>
        <w:autoSpaceDE w:val="0"/>
        <w:autoSpaceDN w:val="0"/>
        <w:outlineLvl w:val="1"/>
        <w:rPr>
          <w:rFonts w:ascii="Arial" w:eastAsia="Arial" w:hAnsi="Arial" w:cs="Arial"/>
          <w:b/>
          <w:sz w:val="24"/>
          <w:szCs w:val="24"/>
          <w:u w:val="single"/>
          <w:lang w:bidi="en-US"/>
        </w:rPr>
      </w:pPr>
    </w:p>
    <w:p w14:paraId="2E6EC5C0" w14:textId="6FA7A7ED" w:rsidR="00D64C4A" w:rsidRPr="00FE4FCC" w:rsidRDefault="00D64C4A" w:rsidP="00703CD3">
      <w:pPr>
        <w:widowControl/>
        <w:autoSpaceDE w:val="0"/>
        <w:autoSpaceDN w:val="0"/>
        <w:ind w:left="360" w:firstLine="540"/>
        <w:rPr>
          <w:rFonts w:ascii="Arial" w:eastAsia="Arial" w:hAnsi="Arial" w:cs="Arial"/>
          <w:lang w:bidi="en-US"/>
        </w:rPr>
      </w:pPr>
      <w:r w:rsidRPr="00FE4FCC">
        <w:rPr>
          <w:rFonts w:ascii="Arial" w:eastAsia="Arial" w:hAnsi="Arial" w:cs="Arial"/>
          <w:lang w:bidi="en-US"/>
        </w:rPr>
        <w:t xml:space="preserve">In addition to mandatory clauses, there are a number of </w:t>
      </w:r>
      <w:r w:rsidR="00554FDD" w:rsidRPr="00FE4FCC">
        <w:rPr>
          <w:rFonts w:ascii="Arial" w:eastAsia="Arial" w:hAnsi="Arial" w:cs="Arial"/>
          <w:lang w:bidi="en-US"/>
        </w:rPr>
        <w:t>S</w:t>
      </w:r>
      <w:r w:rsidR="00ED4B82" w:rsidRPr="00FE4FCC">
        <w:rPr>
          <w:rFonts w:ascii="Arial" w:eastAsia="Arial" w:hAnsi="Arial" w:cs="Arial"/>
          <w:lang w:bidi="en-US"/>
        </w:rPr>
        <w:t xml:space="preserve">tate </w:t>
      </w:r>
      <w:r w:rsidRPr="00FE4FCC">
        <w:rPr>
          <w:rFonts w:ascii="Arial" w:eastAsia="Arial" w:hAnsi="Arial" w:cs="Arial"/>
          <w:lang w:bidi="en-US"/>
        </w:rPr>
        <w:t xml:space="preserve">reserved rights that are typically included to provide additional protections to the agency conducting the procurement. These should be clearly stated in the solicitation. The following is the most </w:t>
      </w:r>
      <w:r w:rsidRPr="00FE4FCC">
        <w:rPr>
          <w:rFonts w:ascii="Arial" w:eastAsia="Arial" w:hAnsi="Arial" w:cs="Arial"/>
          <w:lang w:bidi="en-US"/>
        </w:rPr>
        <w:lastRenderedPageBreak/>
        <w:t xml:space="preserve">common set. Depending on the nature of the procurement, there may be additional </w:t>
      </w:r>
      <w:r w:rsidR="00554FDD" w:rsidRPr="00FE4FCC">
        <w:rPr>
          <w:rFonts w:ascii="Arial" w:eastAsia="Arial" w:hAnsi="Arial" w:cs="Arial"/>
          <w:lang w:bidi="en-US"/>
        </w:rPr>
        <w:t>S</w:t>
      </w:r>
      <w:r w:rsidR="003232D8" w:rsidRPr="00FE4FCC">
        <w:rPr>
          <w:rFonts w:ascii="Arial" w:eastAsia="Arial" w:hAnsi="Arial" w:cs="Arial"/>
          <w:lang w:bidi="en-US"/>
        </w:rPr>
        <w:t xml:space="preserve">tate </w:t>
      </w:r>
      <w:r w:rsidRPr="00FE4FCC">
        <w:rPr>
          <w:rFonts w:ascii="Arial" w:eastAsia="Arial" w:hAnsi="Arial" w:cs="Arial"/>
          <w:lang w:bidi="en-US"/>
        </w:rPr>
        <w:t>reserved rights beyond those presented here:</w:t>
      </w:r>
    </w:p>
    <w:p w14:paraId="6AA52785" w14:textId="77777777" w:rsidR="00D64C4A" w:rsidRPr="00FE4FCC" w:rsidRDefault="00D64C4A" w:rsidP="00703CD3">
      <w:pPr>
        <w:widowControl/>
        <w:autoSpaceDE w:val="0"/>
        <w:autoSpaceDN w:val="0"/>
        <w:ind w:firstLine="720"/>
        <w:rPr>
          <w:rFonts w:ascii="Arial" w:eastAsia="Arial" w:hAnsi="Arial" w:cs="Arial"/>
          <w:lang w:bidi="en-US"/>
        </w:rPr>
      </w:pPr>
    </w:p>
    <w:p w14:paraId="5CEA122D" w14:textId="0DE22497" w:rsidR="00D64C4A" w:rsidRPr="00FE4FCC" w:rsidRDefault="00AC62C0" w:rsidP="00703CD3">
      <w:pPr>
        <w:widowControl/>
        <w:autoSpaceDE w:val="0"/>
        <w:autoSpaceDN w:val="0"/>
        <w:ind w:left="360"/>
        <w:rPr>
          <w:rFonts w:ascii="Arial" w:eastAsia="Arial" w:hAnsi="Arial" w:cs="Arial"/>
          <w:lang w:bidi="en-US"/>
        </w:rPr>
      </w:pPr>
      <w:r w:rsidRPr="00FE4FCC">
        <w:rPr>
          <w:rFonts w:ascii="Arial" w:eastAsia="Arial" w:hAnsi="Arial" w:cs="Arial"/>
          <w:lang w:bidi="en-US"/>
        </w:rPr>
        <w:t>New York State</w:t>
      </w:r>
      <w:r w:rsidR="7247C022" w:rsidRPr="00FE4FCC">
        <w:rPr>
          <w:rFonts w:ascii="Arial" w:eastAsia="Arial" w:hAnsi="Arial" w:cs="Arial"/>
          <w:lang w:bidi="en-US"/>
        </w:rPr>
        <w:t xml:space="preserve"> reserves the right to:</w:t>
      </w:r>
    </w:p>
    <w:p w14:paraId="1AC821AA" w14:textId="77777777" w:rsidR="00D64C4A" w:rsidRPr="00FE4FCC" w:rsidRDefault="00D64C4A" w:rsidP="001A6B74">
      <w:pPr>
        <w:widowControl/>
        <w:autoSpaceDE w:val="0"/>
        <w:autoSpaceDN w:val="0"/>
        <w:ind w:firstLine="720"/>
        <w:rPr>
          <w:rFonts w:ascii="Arial" w:eastAsia="Arial" w:hAnsi="Arial" w:cs="Arial"/>
          <w:lang w:bidi="en-US"/>
        </w:rPr>
      </w:pPr>
    </w:p>
    <w:p w14:paraId="0AC03E05" w14:textId="37A26124" w:rsidR="00D64C4A" w:rsidRPr="00FE4FCC" w:rsidRDefault="7247C022" w:rsidP="00703CD3">
      <w:pPr>
        <w:widowControl/>
        <w:numPr>
          <w:ilvl w:val="0"/>
          <w:numId w:val="19"/>
        </w:numPr>
        <w:autoSpaceDE w:val="0"/>
        <w:autoSpaceDN w:val="0"/>
        <w:spacing w:after="160" w:line="259" w:lineRule="auto"/>
        <w:ind w:left="1260" w:right="1080"/>
        <w:rPr>
          <w:rFonts w:ascii="Arial" w:eastAsia="Arial" w:hAnsi="Arial" w:cs="Arial"/>
          <w:lang w:bidi="en-US"/>
        </w:rPr>
      </w:pPr>
      <w:r w:rsidRPr="00FE4FCC">
        <w:rPr>
          <w:rFonts w:ascii="Arial" w:eastAsia="Arial" w:hAnsi="Arial" w:cs="Arial"/>
          <w:lang w:bidi="en-US"/>
        </w:rPr>
        <w:t>Reject any or all proposals received in response to the</w:t>
      </w:r>
      <w:r w:rsidRPr="00FE4FCC">
        <w:rPr>
          <w:rFonts w:ascii="Arial" w:eastAsia="Arial" w:hAnsi="Arial" w:cs="Arial"/>
          <w:spacing w:val="-8"/>
          <w:lang w:bidi="en-US"/>
        </w:rPr>
        <w:t xml:space="preserve"> </w:t>
      </w:r>
      <w:r w:rsidRPr="00FE4FCC">
        <w:rPr>
          <w:rFonts w:ascii="Arial" w:eastAsia="Arial" w:hAnsi="Arial" w:cs="Arial"/>
          <w:lang w:bidi="en-US"/>
        </w:rPr>
        <w:t>solicitation</w:t>
      </w:r>
      <w:r w:rsidR="0046572D" w:rsidRPr="00FE4FCC">
        <w:rPr>
          <w:rFonts w:ascii="Arial" w:eastAsia="Arial" w:hAnsi="Arial" w:cs="Arial"/>
          <w:lang w:bidi="en-US"/>
        </w:rPr>
        <w:t>.</w:t>
      </w:r>
    </w:p>
    <w:p w14:paraId="0C17EF55" w14:textId="6B7562F7" w:rsidR="00D64C4A" w:rsidRPr="00FE4FCC" w:rsidRDefault="7247C022" w:rsidP="00703CD3">
      <w:pPr>
        <w:widowControl/>
        <w:numPr>
          <w:ilvl w:val="0"/>
          <w:numId w:val="19"/>
        </w:numPr>
        <w:autoSpaceDE w:val="0"/>
        <w:autoSpaceDN w:val="0"/>
        <w:spacing w:after="160" w:line="259" w:lineRule="auto"/>
        <w:ind w:left="1260" w:right="1080"/>
        <w:rPr>
          <w:rFonts w:ascii="Arial" w:eastAsia="Arial" w:hAnsi="Arial" w:cs="Arial"/>
          <w:lang w:bidi="en-US"/>
        </w:rPr>
      </w:pPr>
      <w:r w:rsidRPr="00FE4FCC">
        <w:rPr>
          <w:rFonts w:ascii="Arial" w:eastAsia="Arial" w:hAnsi="Arial" w:cs="Arial"/>
          <w:lang w:bidi="en-US"/>
        </w:rPr>
        <w:t>Withdraw the solicitation at any time, at the agency’s sole</w:t>
      </w:r>
      <w:r w:rsidRPr="00FE4FCC">
        <w:rPr>
          <w:rFonts w:ascii="Arial" w:eastAsia="Arial" w:hAnsi="Arial" w:cs="Arial"/>
          <w:spacing w:val="-12"/>
          <w:lang w:bidi="en-US"/>
        </w:rPr>
        <w:t xml:space="preserve"> </w:t>
      </w:r>
      <w:r w:rsidRPr="00FE4FCC">
        <w:rPr>
          <w:rFonts w:ascii="Arial" w:eastAsia="Arial" w:hAnsi="Arial" w:cs="Arial"/>
          <w:lang w:bidi="en-US"/>
        </w:rPr>
        <w:t>discretion</w:t>
      </w:r>
      <w:r w:rsidR="0046572D" w:rsidRPr="00FE4FCC">
        <w:rPr>
          <w:rFonts w:ascii="Arial" w:eastAsia="Arial" w:hAnsi="Arial" w:cs="Arial"/>
          <w:lang w:bidi="en-US"/>
        </w:rPr>
        <w:t>.</w:t>
      </w:r>
    </w:p>
    <w:p w14:paraId="0D45351F" w14:textId="1162831D" w:rsidR="00D64C4A" w:rsidRPr="00FE4FCC" w:rsidRDefault="7247C022" w:rsidP="00703CD3">
      <w:pPr>
        <w:widowControl/>
        <w:numPr>
          <w:ilvl w:val="0"/>
          <w:numId w:val="19"/>
        </w:numPr>
        <w:autoSpaceDE w:val="0"/>
        <w:autoSpaceDN w:val="0"/>
        <w:spacing w:after="160" w:line="259" w:lineRule="auto"/>
        <w:ind w:left="1260" w:right="1080"/>
        <w:rPr>
          <w:rFonts w:ascii="Arial" w:eastAsia="Arial" w:hAnsi="Arial" w:cs="Arial"/>
          <w:lang w:bidi="en-US"/>
        </w:rPr>
      </w:pPr>
      <w:r w:rsidRPr="00FE4FCC">
        <w:rPr>
          <w:rFonts w:ascii="Arial" w:eastAsia="Arial" w:hAnsi="Arial" w:cs="Arial"/>
          <w:lang w:bidi="en-US"/>
        </w:rPr>
        <w:t>Make an award under the solicitation in whole or in</w:t>
      </w:r>
      <w:r w:rsidRPr="00FE4FCC">
        <w:rPr>
          <w:rFonts w:ascii="Arial" w:eastAsia="Arial" w:hAnsi="Arial" w:cs="Arial"/>
          <w:spacing w:val="-6"/>
          <w:lang w:bidi="en-US"/>
        </w:rPr>
        <w:t xml:space="preserve"> </w:t>
      </w:r>
      <w:r w:rsidRPr="00FE4FCC">
        <w:rPr>
          <w:rFonts w:ascii="Arial" w:eastAsia="Arial" w:hAnsi="Arial" w:cs="Arial"/>
          <w:lang w:bidi="en-US"/>
        </w:rPr>
        <w:t>part</w:t>
      </w:r>
      <w:r w:rsidR="0046572D" w:rsidRPr="00FE4FCC">
        <w:rPr>
          <w:rFonts w:ascii="Arial" w:eastAsia="Arial" w:hAnsi="Arial" w:cs="Arial"/>
          <w:lang w:bidi="en-US"/>
        </w:rPr>
        <w:t>.</w:t>
      </w:r>
      <w:r w:rsidRPr="00FE4FCC">
        <w:rPr>
          <w:rFonts w:ascii="Arial" w:eastAsia="Arial" w:hAnsi="Arial" w:cs="Arial"/>
          <w:lang w:bidi="en-US"/>
        </w:rPr>
        <w:t xml:space="preserve"> *</w:t>
      </w:r>
    </w:p>
    <w:bookmarkEnd w:id="111"/>
    <w:p w14:paraId="3313A44E" w14:textId="776CD0B1" w:rsidR="00D64C4A" w:rsidRPr="00FE4FCC" w:rsidRDefault="7247C022" w:rsidP="00703CD3">
      <w:pPr>
        <w:widowControl/>
        <w:numPr>
          <w:ilvl w:val="0"/>
          <w:numId w:val="19"/>
        </w:numPr>
        <w:autoSpaceDE w:val="0"/>
        <w:autoSpaceDN w:val="0"/>
        <w:spacing w:after="160" w:line="259" w:lineRule="auto"/>
        <w:ind w:left="1260" w:right="1080"/>
        <w:rPr>
          <w:rFonts w:ascii="Arial" w:eastAsia="Arial" w:hAnsi="Arial" w:cs="Arial"/>
          <w:lang w:bidi="en-US"/>
        </w:rPr>
      </w:pPr>
      <w:r w:rsidRPr="00FE4FCC">
        <w:rPr>
          <w:rFonts w:ascii="Arial" w:eastAsia="Arial" w:hAnsi="Arial" w:cs="Arial"/>
          <w:lang w:bidi="en-US"/>
        </w:rPr>
        <w:t>Disqualify any bidder whose conduct and/or proposal fails to conform to the requirements of the</w:t>
      </w:r>
      <w:r w:rsidRPr="00FE4FCC">
        <w:rPr>
          <w:rFonts w:ascii="Arial" w:eastAsia="Arial" w:hAnsi="Arial" w:cs="Arial"/>
          <w:spacing w:val="-3"/>
          <w:lang w:bidi="en-US"/>
        </w:rPr>
        <w:t xml:space="preserve"> </w:t>
      </w:r>
      <w:r w:rsidRPr="00FE4FCC">
        <w:rPr>
          <w:rFonts w:ascii="Arial" w:eastAsia="Arial" w:hAnsi="Arial" w:cs="Arial"/>
          <w:lang w:bidi="en-US"/>
        </w:rPr>
        <w:t>solicitation</w:t>
      </w:r>
      <w:r w:rsidR="0046572D" w:rsidRPr="00FE4FCC">
        <w:rPr>
          <w:rFonts w:ascii="Arial" w:eastAsia="Arial" w:hAnsi="Arial" w:cs="Arial"/>
          <w:lang w:bidi="en-US"/>
        </w:rPr>
        <w:t>.</w:t>
      </w:r>
    </w:p>
    <w:p w14:paraId="1393071A" w14:textId="248F1109" w:rsidR="00D64C4A" w:rsidRPr="00FE4FCC" w:rsidRDefault="7247C022" w:rsidP="00703CD3">
      <w:pPr>
        <w:widowControl/>
        <w:numPr>
          <w:ilvl w:val="0"/>
          <w:numId w:val="19"/>
        </w:numPr>
        <w:autoSpaceDE w:val="0"/>
        <w:autoSpaceDN w:val="0"/>
        <w:spacing w:after="160" w:line="259" w:lineRule="auto"/>
        <w:ind w:left="1260" w:right="1080"/>
        <w:rPr>
          <w:rFonts w:ascii="Arial" w:eastAsia="Arial" w:hAnsi="Arial" w:cs="Arial"/>
          <w:lang w:bidi="en-US"/>
        </w:rPr>
      </w:pPr>
      <w:r w:rsidRPr="00FE4FCC">
        <w:rPr>
          <w:rFonts w:ascii="Arial" w:eastAsia="Arial" w:hAnsi="Arial" w:cs="Arial"/>
          <w:lang w:bidi="en-US"/>
        </w:rPr>
        <w:t>Seek clarifications and revisions of proposals</w:t>
      </w:r>
      <w:r w:rsidR="0046572D" w:rsidRPr="00FE4FCC">
        <w:rPr>
          <w:rFonts w:ascii="Arial" w:eastAsia="Arial" w:hAnsi="Arial" w:cs="Arial"/>
          <w:lang w:bidi="en-US"/>
        </w:rPr>
        <w:t>.</w:t>
      </w:r>
      <w:r w:rsidRPr="00FE4FCC">
        <w:rPr>
          <w:rFonts w:ascii="Arial" w:eastAsia="Arial" w:hAnsi="Arial" w:cs="Arial"/>
          <w:lang w:bidi="en-US"/>
        </w:rPr>
        <w:t>*</w:t>
      </w:r>
    </w:p>
    <w:p w14:paraId="0A841DDB" w14:textId="5AAA6919" w:rsidR="00D64C4A" w:rsidRPr="00FE4FCC" w:rsidRDefault="7247C022" w:rsidP="00703CD3">
      <w:pPr>
        <w:widowControl/>
        <w:numPr>
          <w:ilvl w:val="0"/>
          <w:numId w:val="19"/>
        </w:numPr>
        <w:autoSpaceDE w:val="0"/>
        <w:autoSpaceDN w:val="0"/>
        <w:spacing w:after="160" w:line="259" w:lineRule="auto"/>
        <w:ind w:left="1260" w:right="1080"/>
        <w:rPr>
          <w:rFonts w:ascii="Arial" w:eastAsia="Arial" w:hAnsi="Arial" w:cs="Arial"/>
          <w:lang w:bidi="en-US"/>
        </w:rPr>
      </w:pPr>
      <w:r w:rsidRPr="00FE4FCC">
        <w:rPr>
          <w:rFonts w:ascii="Arial" w:eastAsia="Arial" w:hAnsi="Arial" w:cs="Arial"/>
          <w:lang w:bidi="en-US"/>
        </w:rPr>
        <w:t>Use proposal information obtained through site visits, management</w:t>
      </w:r>
      <w:r w:rsidRPr="00FE4FCC">
        <w:rPr>
          <w:rFonts w:ascii="Arial" w:eastAsia="Arial" w:hAnsi="Arial" w:cs="Arial"/>
          <w:spacing w:val="-37"/>
          <w:lang w:bidi="en-US"/>
        </w:rPr>
        <w:t xml:space="preserve"> </w:t>
      </w:r>
      <w:r w:rsidRPr="00FE4FCC">
        <w:rPr>
          <w:rFonts w:ascii="Arial" w:eastAsia="Arial" w:hAnsi="Arial" w:cs="Arial"/>
          <w:lang w:bidi="en-US"/>
        </w:rPr>
        <w:t>interviews</w:t>
      </w:r>
      <w:r w:rsidR="00BA6979" w:rsidRPr="00FE4FCC">
        <w:rPr>
          <w:rFonts w:ascii="Arial" w:eastAsia="Arial" w:hAnsi="Arial" w:cs="Arial"/>
          <w:lang w:bidi="en-US"/>
        </w:rPr>
        <w:t>,</w:t>
      </w:r>
      <w:r w:rsidRPr="00FE4FCC">
        <w:rPr>
          <w:rFonts w:ascii="Arial" w:eastAsia="Arial" w:hAnsi="Arial" w:cs="Arial"/>
          <w:lang w:bidi="en-US"/>
        </w:rPr>
        <w:t xml:space="preserve"> and the </w:t>
      </w:r>
      <w:r w:rsidR="00CC22E1" w:rsidRPr="00FE4FCC">
        <w:rPr>
          <w:rFonts w:ascii="Arial" w:eastAsia="Arial" w:hAnsi="Arial" w:cs="Arial"/>
          <w:lang w:bidi="en-US"/>
        </w:rPr>
        <w:t>S</w:t>
      </w:r>
      <w:r w:rsidR="004634FD" w:rsidRPr="00FE4FCC">
        <w:rPr>
          <w:rFonts w:ascii="Arial" w:eastAsia="Arial" w:hAnsi="Arial" w:cs="Arial"/>
          <w:lang w:bidi="en-US"/>
        </w:rPr>
        <w:t xml:space="preserve">tate’s </w:t>
      </w:r>
      <w:r w:rsidRPr="00FE4FCC">
        <w:rPr>
          <w:rFonts w:ascii="Arial" w:eastAsia="Arial" w:hAnsi="Arial" w:cs="Arial"/>
          <w:lang w:bidi="en-US"/>
        </w:rPr>
        <w:t>investigation of a bidder’s qualifications, experience, ability</w:t>
      </w:r>
      <w:r w:rsidR="00006FE4" w:rsidRPr="00FE4FCC">
        <w:rPr>
          <w:rFonts w:ascii="Arial" w:eastAsia="Arial" w:hAnsi="Arial" w:cs="Arial"/>
          <w:lang w:bidi="en-US"/>
        </w:rPr>
        <w:t>,</w:t>
      </w:r>
      <w:r w:rsidRPr="00FE4FCC">
        <w:rPr>
          <w:rFonts w:ascii="Arial" w:eastAsia="Arial" w:hAnsi="Arial" w:cs="Arial"/>
          <w:lang w:bidi="en-US"/>
        </w:rPr>
        <w:t xml:space="preserve"> or financial standing, and any material or information submitted by the bidder in response to the agency’s request for clarifying information in the course of evaluation and/or selection under the</w:t>
      </w:r>
      <w:r w:rsidRPr="00FE4FCC">
        <w:rPr>
          <w:rFonts w:ascii="Arial" w:eastAsia="Arial" w:hAnsi="Arial" w:cs="Arial"/>
          <w:spacing w:val="-3"/>
          <w:lang w:bidi="en-US"/>
        </w:rPr>
        <w:t xml:space="preserve"> </w:t>
      </w:r>
      <w:r w:rsidRPr="00FE4FCC">
        <w:rPr>
          <w:rFonts w:ascii="Arial" w:eastAsia="Arial" w:hAnsi="Arial" w:cs="Arial"/>
          <w:lang w:bidi="en-US"/>
        </w:rPr>
        <w:t>solicitation</w:t>
      </w:r>
      <w:r w:rsidR="0046572D" w:rsidRPr="00FE4FCC">
        <w:rPr>
          <w:rFonts w:ascii="Arial" w:eastAsia="Arial" w:hAnsi="Arial" w:cs="Arial"/>
          <w:lang w:bidi="en-US"/>
        </w:rPr>
        <w:t>.</w:t>
      </w:r>
    </w:p>
    <w:p w14:paraId="097A10E3" w14:textId="78CFA214" w:rsidR="00D64C4A" w:rsidRPr="00FE4FCC" w:rsidRDefault="7247C022" w:rsidP="00703CD3">
      <w:pPr>
        <w:widowControl/>
        <w:numPr>
          <w:ilvl w:val="0"/>
          <w:numId w:val="19"/>
        </w:numPr>
        <w:autoSpaceDE w:val="0"/>
        <w:autoSpaceDN w:val="0"/>
        <w:spacing w:after="160" w:line="259" w:lineRule="auto"/>
        <w:ind w:left="1260" w:right="1080"/>
        <w:rPr>
          <w:rFonts w:ascii="Arial" w:eastAsia="Arial" w:hAnsi="Arial" w:cs="Arial"/>
          <w:lang w:bidi="en-US"/>
        </w:rPr>
      </w:pPr>
      <w:r w:rsidRPr="00FE4FCC">
        <w:rPr>
          <w:rFonts w:ascii="Arial" w:eastAsia="Arial" w:hAnsi="Arial" w:cs="Arial"/>
          <w:lang w:bidi="en-US"/>
        </w:rPr>
        <w:t xml:space="preserve">Prior to the </w:t>
      </w:r>
      <w:hyperlink w:anchor="Bid_Opening" w:history="1">
        <w:r w:rsidRPr="007C75A5">
          <w:rPr>
            <w:rStyle w:val="Hyperlink"/>
            <w:rFonts w:ascii="Arial" w:eastAsia="Arial" w:hAnsi="Arial" w:cs="Arial"/>
            <w:b/>
            <w:bCs/>
            <w:i/>
            <w:iCs/>
            <w:u w:val="none"/>
            <w:lang w:bidi="en-US"/>
          </w:rPr>
          <w:t>bid opening</w:t>
        </w:r>
      </w:hyperlink>
      <w:r w:rsidRPr="00727346">
        <w:rPr>
          <w:rFonts w:ascii="Arial" w:eastAsia="Arial" w:hAnsi="Arial" w:cs="Arial"/>
          <w:lang w:bidi="en-US"/>
        </w:rPr>
        <w:t xml:space="preserve">, amend the solicitation specifications to correct errors </w:t>
      </w:r>
      <w:r w:rsidRPr="00FE4FCC">
        <w:rPr>
          <w:rFonts w:ascii="Arial" w:eastAsia="Arial" w:hAnsi="Arial" w:cs="Arial"/>
          <w:spacing w:val="-3"/>
          <w:lang w:bidi="en-US"/>
        </w:rPr>
        <w:t xml:space="preserve">or </w:t>
      </w:r>
      <w:r w:rsidRPr="00FE4FCC">
        <w:rPr>
          <w:rFonts w:ascii="Arial" w:eastAsia="Arial" w:hAnsi="Arial" w:cs="Arial"/>
          <w:lang w:bidi="en-US"/>
        </w:rPr>
        <w:t>oversights, or to supply additional information, as it becomes</w:t>
      </w:r>
      <w:r w:rsidRPr="00FE4FCC">
        <w:rPr>
          <w:rFonts w:ascii="Arial" w:eastAsia="Arial" w:hAnsi="Arial" w:cs="Arial"/>
          <w:spacing w:val="-17"/>
          <w:lang w:bidi="en-US"/>
        </w:rPr>
        <w:t xml:space="preserve"> </w:t>
      </w:r>
      <w:r w:rsidRPr="00FE4FCC">
        <w:rPr>
          <w:rFonts w:ascii="Arial" w:eastAsia="Arial" w:hAnsi="Arial" w:cs="Arial"/>
          <w:lang w:bidi="en-US"/>
        </w:rPr>
        <w:t>available</w:t>
      </w:r>
      <w:r w:rsidR="0046572D" w:rsidRPr="00FE4FCC">
        <w:rPr>
          <w:rFonts w:ascii="Arial" w:eastAsia="Arial" w:hAnsi="Arial" w:cs="Arial"/>
          <w:lang w:bidi="en-US"/>
        </w:rPr>
        <w:t>.</w:t>
      </w:r>
    </w:p>
    <w:p w14:paraId="2AE67C07" w14:textId="568ECB7B" w:rsidR="00D64C4A" w:rsidRPr="00FE4FCC" w:rsidRDefault="7247C022" w:rsidP="00703CD3">
      <w:pPr>
        <w:widowControl/>
        <w:numPr>
          <w:ilvl w:val="0"/>
          <w:numId w:val="19"/>
        </w:numPr>
        <w:autoSpaceDE w:val="0"/>
        <w:autoSpaceDN w:val="0"/>
        <w:spacing w:after="160" w:line="259" w:lineRule="auto"/>
        <w:ind w:left="1260" w:right="1080"/>
        <w:rPr>
          <w:rFonts w:ascii="Arial" w:eastAsia="Arial" w:hAnsi="Arial" w:cs="Arial"/>
          <w:lang w:bidi="en-US"/>
        </w:rPr>
      </w:pPr>
      <w:r w:rsidRPr="00FE4FCC">
        <w:rPr>
          <w:rFonts w:ascii="Arial" w:eastAsia="Arial" w:hAnsi="Arial" w:cs="Arial"/>
          <w:lang w:bidi="en-US"/>
        </w:rPr>
        <w:t>Prior to the bid opening, direct bidders to submit proposal modifications addressing subsequent solicitation amendments</w:t>
      </w:r>
      <w:r w:rsidR="0046572D" w:rsidRPr="00FE4FCC">
        <w:rPr>
          <w:rFonts w:ascii="Arial" w:eastAsia="Arial" w:hAnsi="Arial" w:cs="Arial"/>
          <w:lang w:bidi="en-US"/>
        </w:rPr>
        <w:t>.</w:t>
      </w:r>
    </w:p>
    <w:p w14:paraId="6730EEC9" w14:textId="3F212100" w:rsidR="00D64C4A" w:rsidRPr="00FE4FCC" w:rsidRDefault="7247C022" w:rsidP="00703CD3">
      <w:pPr>
        <w:widowControl/>
        <w:numPr>
          <w:ilvl w:val="0"/>
          <w:numId w:val="19"/>
        </w:numPr>
        <w:autoSpaceDE w:val="0"/>
        <w:autoSpaceDN w:val="0"/>
        <w:spacing w:after="160" w:line="259" w:lineRule="auto"/>
        <w:ind w:left="1260" w:right="1080"/>
        <w:rPr>
          <w:rFonts w:ascii="Arial" w:eastAsia="Arial" w:hAnsi="Arial" w:cs="Arial"/>
          <w:lang w:bidi="en-US"/>
        </w:rPr>
      </w:pPr>
      <w:r w:rsidRPr="00FE4FCC">
        <w:rPr>
          <w:rFonts w:ascii="Arial" w:eastAsia="Arial" w:hAnsi="Arial" w:cs="Arial"/>
          <w:lang w:bidi="en-US"/>
        </w:rPr>
        <w:t>Change any of the scheduled</w:t>
      </w:r>
      <w:r w:rsidRPr="00FE4FCC">
        <w:rPr>
          <w:rFonts w:ascii="Arial" w:eastAsia="Arial" w:hAnsi="Arial" w:cs="Arial"/>
          <w:spacing w:val="-4"/>
          <w:lang w:bidi="en-US"/>
        </w:rPr>
        <w:t xml:space="preserve"> </w:t>
      </w:r>
      <w:r w:rsidRPr="00FE4FCC">
        <w:rPr>
          <w:rFonts w:ascii="Arial" w:eastAsia="Arial" w:hAnsi="Arial" w:cs="Arial"/>
          <w:lang w:bidi="en-US"/>
        </w:rPr>
        <w:t>dates</w:t>
      </w:r>
      <w:r w:rsidR="0046572D" w:rsidRPr="00FE4FCC">
        <w:rPr>
          <w:rFonts w:ascii="Arial" w:eastAsia="Arial" w:hAnsi="Arial" w:cs="Arial"/>
          <w:lang w:bidi="en-US"/>
        </w:rPr>
        <w:t>.</w:t>
      </w:r>
    </w:p>
    <w:p w14:paraId="5B45717B" w14:textId="74FBC561" w:rsidR="00D64C4A" w:rsidRPr="00FE4FCC" w:rsidRDefault="7247C022" w:rsidP="00703CD3">
      <w:pPr>
        <w:widowControl/>
        <w:numPr>
          <w:ilvl w:val="0"/>
          <w:numId w:val="19"/>
        </w:numPr>
        <w:autoSpaceDE w:val="0"/>
        <w:autoSpaceDN w:val="0"/>
        <w:spacing w:after="160" w:line="259" w:lineRule="auto"/>
        <w:ind w:left="1260" w:right="1080"/>
        <w:rPr>
          <w:rFonts w:ascii="Arial" w:eastAsia="Arial" w:hAnsi="Arial" w:cs="Arial"/>
          <w:lang w:bidi="en-US"/>
        </w:rPr>
      </w:pPr>
      <w:r w:rsidRPr="00FE4FCC">
        <w:rPr>
          <w:rFonts w:ascii="Arial" w:eastAsia="Arial" w:hAnsi="Arial" w:cs="Arial"/>
          <w:lang w:bidi="en-US"/>
        </w:rPr>
        <w:t>Eliminate any mandatory, non-material specifications that cannot be</w:t>
      </w:r>
      <w:r w:rsidRPr="00FE4FCC">
        <w:rPr>
          <w:rFonts w:ascii="Arial" w:eastAsia="Arial" w:hAnsi="Arial" w:cs="Arial"/>
          <w:spacing w:val="-37"/>
          <w:lang w:bidi="en-US"/>
        </w:rPr>
        <w:t xml:space="preserve"> </w:t>
      </w:r>
      <w:r w:rsidRPr="00FE4FCC">
        <w:rPr>
          <w:rFonts w:ascii="Arial" w:eastAsia="Arial" w:hAnsi="Arial" w:cs="Arial"/>
          <w:lang w:bidi="en-US"/>
        </w:rPr>
        <w:t>complied with by all of the prospective</w:t>
      </w:r>
      <w:r w:rsidRPr="00FE4FCC">
        <w:rPr>
          <w:rFonts w:ascii="Arial" w:eastAsia="Arial" w:hAnsi="Arial" w:cs="Arial"/>
          <w:spacing w:val="-2"/>
          <w:lang w:bidi="en-US"/>
        </w:rPr>
        <w:t xml:space="preserve"> </w:t>
      </w:r>
      <w:r w:rsidRPr="00FE4FCC">
        <w:rPr>
          <w:rFonts w:ascii="Arial" w:eastAsia="Arial" w:hAnsi="Arial" w:cs="Arial"/>
          <w:lang w:bidi="en-US"/>
        </w:rPr>
        <w:t>bidders</w:t>
      </w:r>
      <w:r w:rsidR="0046572D" w:rsidRPr="00FE4FCC">
        <w:rPr>
          <w:rFonts w:ascii="Arial" w:eastAsia="Arial" w:hAnsi="Arial" w:cs="Arial"/>
          <w:lang w:bidi="en-US"/>
        </w:rPr>
        <w:t>.</w:t>
      </w:r>
    </w:p>
    <w:p w14:paraId="121F5B12" w14:textId="79D005E8" w:rsidR="00D64C4A" w:rsidRPr="00FE4FCC" w:rsidRDefault="7247C022" w:rsidP="00703CD3">
      <w:pPr>
        <w:widowControl/>
        <w:numPr>
          <w:ilvl w:val="0"/>
          <w:numId w:val="19"/>
        </w:numPr>
        <w:autoSpaceDE w:val="0"/>
        <w:autoSpaceDN w:val="0"/>
        <w:spacing w:after="160" w:line="259" w:lineRule="auto"/>
        <w:ind w:left="1260" w:right="1080"/>
        <w:rPr>
          <w:rFonts w:ascii="Arial" w:eastAsia="Arial" w:hAnsi="Arial" w:cs="Arial"/>
          <w:lang w:bidi="en-US"/>
        </w:rPr>
      </w:pPr>
      <w:r w:rsidRPr="00FE4FCC">
        <w:rPr>
          <w:rFonts w:ascii="Arial" w:eastAsia="Arial" w:hAnsi="Arial" w:cs="Arial"/>
          <w:lang w:bidi="en-US"/>
        </w:rPr>
        <w:t>Waive any requirements that are not</w:t>
      </w:r>
      <w:r w:rsidRPr="00FE4FCC">
        <w:rPr>
          <w:rFonts w:ascii="Arial" w:eastAsia="Arial" w:hAnsi="Arial" w:cs="Arial"/>
          <w:spacing w:val="-9"/>
          <w:lang w:bidi="en-US"/>
        </w:rPr>
        <w:t xml:space="preserve"> </w:t>
      </w:r>
      <w:r w:rsidRPr="00FE4FCC">
        <w:rPr>
          <w:rFonts w:ascii="Arial" w:eastAsia="Arial" w:hAnsi="Arial" w:cs="Arial"/>
          <w:lang w:bidi="en-US"/>
        </w:rPr>
        <w:t>material</w:t>
      </w:r>
      <w:r w:rsidR="0046572D" w:rsidRPr="00FE4FCC">
        <w:rPr>
          <w:rFonts w:ascii="Arial" w:eastAsia="Arial" w:hAnsi="Arial" w:cs="Arial"/>
          <w:lang w:bidi="en-US"/>
        </w:rPr>
        <w:t>.</w:t>
      </w:r>
    </w:p>
    <w:p w14:paraId="57F57DC8" w14:textId="3C7F963C" w:rsidR="00D64C4A" w:rsidRPr="00FE4FCC" w:rsidRDefault="7247C022" w:rsidP="00703CD3">
      <w:pPr>
        <w:widowControl/>
        <w:numPr>
          <w:ilvl w:val="0"/>
          <w:numId w:val="19"/>
        </w:numPr>
        <w:autoSpaceDE w:val="0"/>
        <w:autoSpaceDN w:val="0"/>
        <w:spacing w:after="160" w:line="259" w:lineRule="auto"/>
        <w:ind w:left="1260" w:right="1080"/>
        <w:contextualSpacing/>
        <w:rPr>
          <w:rFonts w:ascii="Arial" w:eastAsia="Arial" w:hAnsi="Arial" w:cs="Arial"/>
          <w:lang w:bidi="en-US"/>
        </w:rPr>
      </w:pPr>
      <w:r w:rsidRPr="00FE4FCC">
        <w:rPr>
          <w:rFonts w:ascii="Arial" w:eastAsia="Arial" w:hAnsi="Arial" w:cs="Arial"/>
          <w:lang w:bidi="en-US"/>
        </w:rPr>
        <w:t>Accept and consider for contract award bids with non-material bid deviations or non-material bid defects such as errors, technicalities, irregularities, or omissions</w:t>
      </w:r>
      <w:r w:rsidR="0046572D" w:rsidRPr="00FE4FCC">
        <w:rPr>
          <w:rFonts w:ascii="Arial" w:eastAsia="Arial" w:hAnsi="Arial" w:cs="Arial"/>
          <w:lang w:bidi="en-US"/>
        </w:rPr>
        <w:t>.</w:t>
      </w:r>
    </w:p>
    <w:p w14:paraId="31CDBA89" w14:textId="77777777" w:rsidR="00B07DFF" w:rsidRPr="00FE4FCC" w:rsidRDefault="00B07DFF" w:rsidP="00703CD3">
      <w:pPr>
        <w:widowControl/>
        <w:autoSpaceDE w:val="0"/>
        <w:autoSpaceDN w:val="0"/>
        <w:spacing w:after="160" w:line="259" w:lineRule="auto"/>
        <w:ind w:left="1260" w:right="1080" w:hanging="360"/>
        <w:contextualSpacing/>
        <w:rPr>
          <w:rFonts w:ascii="Arial" w:eastAsia="Arial" w:hAnsi="Arial" w:cs="Arial"/>
          <w:lang w:bidi="en-US"/>
        </w:rPr>
      </w:pPr>
    </w:p>
    <w:p w14:paraId="7FE73CFE" w14:textId="05B34681" w:rsidR="00D64C4A" w:rsidRPr="00FE4FCC" w:rsidRDefault="7247C022" w:rsidP="00703CD3">
      <w:pPr>
        <w:widowControl/>
        <w:numPr>
          <w:ilvl w:val="0"/>
          <w:numId w:val="19"/>
        </w:numPr>
        <w:autoSpaceDE w:val="0"/>
        <w:autoSpaceDN w:val="0"/>
        <w:spacing w:after="160" w:line="259" w:lineRule="auto"/>
        <w:ind w:left="1260" w:right="1080"/>
        <w:rPr>
          <w:rFonts w:ascii="Arial" w:eastAsia="Arial" w:hAnsi="Arial" w:cs="Arial"/>
          <w:lang w:bidi="en-US"/>
        </w:rPr>
      </w:pPr>
      <w:r w:rsidRPr="00FE4FCC">
        <w:rPr>
          <w:rFonts w:ascii="Arial" w:eastAsia="Arial" w:hAnsi="Arial" w:cs="Arial"/>
          <w:lang w:bidi="en-US"/>
        </w:rPr>
        <w:t>Negotiate with the successful bidder within the scope of the solicitation in the best interests of the State</w:t>
      </w:r>
      <w:r w:rsidR="0046572D" w:rsidRPr="00FE4FCC">
        <w:rPr>
          <w:rFonts w:ascii="Arial" w:eastAsia="Arial" w:hAnsi="Arial" w:cs="Arial"/>
          <w:lang w:bidi="en-US"/>
        </w:rPr>
        <w:t>.</w:t>
      </w:r>
    </w:p>
    <w:p w14:paraId="651BC638" w14:textId="49A47A03" w:rsidR="00D64C4A" w:rsidRPr="00FE4FCC" w:rsidRDefault="7247C022" w:rsidP="00703CD3">
      <w:pPr>
        <w:widowControl/>
        <w:numPr>
          <w:ilvl w:val="0"/>
          <w:numId w:val="19"/>
        </w:numPr>
        <w:autoSpaceDE w:val="0"/>
        <w:autoSpaceDN w:val="0"/>
        <w:spacing w:after="160" w:line="259" w:lineRule="auto"/>
        <w:ind w:left="1260" w:right="1080"/>
        <w:rPr>
          <w:rFonts w:ascii="Arial" w:eastAsia="Arial" w:hAnsi="Arial" w:cs="Arial"/>
          <w:lang w:bidi="en-US"/>
        </w:rPr>
      </w:pPr>
      <w:r w:rsidRPr="00FE4FCC">
        <w:rPr>
          <w:rFonts w:ascii="Arial" w:eastAsia="Arial" w:hAnsi="Arial" w:cs="Arial"/>
          <w:lang w:bidi="en-US"/>
        </w:rPr>
        <w:t>In the event of unsuccessful negotiations with the selected bidder, conduct contract negotiations with and/or award the contract to the next responsive and responsible bidder</w:t>
      </w:r>
      <w:r w:rsidR="0046572D" w:rsidRPr="00FE4FCC">
        <w:rPr>
          <w:rFonts w:ascii="Arial" w:eastAsia="Arial" w:hAnsi="Arial" w:cs="Arial"/>
          <w:lang w:bidi="en-US"/>
        </w:rPr>
        <w:t>.</w:t>
      </w:r>
    </w:p>
    <w:p w14:paraId="75904C8D" w14:textId="45E992F1" w:rsidR="00D64C4A" w:rsidRPr="00FE4FCC" w:rsidRDefault="7247C022" w:rsidP="00703CD3">
      <w:pPr>
        <w:widowControl/>
        <w:numPr>
          <w:ilvl w:val="0"/>
          <w:numId w:val="19"/>
        </w:numPr>
        <w:autoSpaceDE w:val="0"/>
        <w:autoSpaceDN w:val="0"/>
        <w:spacing w:after="160" w:line="259" w:lineRule="auto"/>
        <w:ind w:left="1260" w:right="1080"/>
        <w:rPr>
          <w:rFonts w:ascii="Arial" w:eastAsia="Arial" w:hAnsi="Arial" w:cs="Arial"/>
          <w:lang w:bidi="en-US"/>
        </w:rPr>
      </w:pPr>
      <w:r w:rsidRPr="00FE4FCC">
        <w:rPr>
          <w:rFonts w:ascii="Arial" w:eastAsia="Arial" w:hAnsi="Arial" w:cs="Arial"/>
          <w:lang w:bidi="en-US"/>
        </w:rPr>
        <w:t>Utilize any and all ideas submitted in the proposals</w:t>
      </w:r>
      <w:r w:rsidRPr="00FE4FCC">
        <w:rPr>
          <w:rFonts w:ascii="Arial" w:eastAsia="Arial" w:hAnsi="Arial" w:cs="Arial"/>
          <w:spacing w:val="-7"/>
          <w:lang w:bidi="en-US"/>
        </w:rPr>
        <w:t xml:space="preserve"> </w:t>
      </w:r>
      <w:r w:rsidRPr="00FE4FCC">
        <w:rPr>
          <w:rFonts w:ascii="Arial" w:eastAsia="Arial" w:hAnsi="Arial" w:cs="Arial"/>
          <w:lang w:bidi="en-US"/>
        </w:rPr>
        <w:t>received</w:t>
      </w:r>
      <w:r w:rsidR="0046572D" w:rsidRPr="00FE4FCC">
        <w:rPr>
          <w:rFonts w:ascii="Arial" w:eastAsia="Arial" w:hAnsi="Arial" w:cs="Arial"/>
          <w:lang w:bidi="en-US"/>
        </w:rPr>
        <w:t>.</w:t>
      </w:r>
    </w:p>
    <w:p w14:paraId="3BD5A0E1" w14:textId="68455578" w:rsidR="00D64C4A" w:rsidRPr="00FE4FCC" w:rsidRDefault="7247C022" w:rsidP="00703CD3">
      <w:pPr>
        <w:widowControl/>
        <w:numPr>
          <w:ilvl w:val="0"/>
          <w:numId w:val="19"/>
        </w:numPr>
        <w:autoSpaceDE w:val="0"/>
        <w:autoSpaceDN w:val="0"/>
        <w:spacing w:after="160" w:line="259" w:lineRule="auto"/>
        <w:ind w:left="1260" w:right="1080"/>
        <w:rPr>
          <w:rFonts w:ascii="Arial" w:eastAsia="Arial" w:hAnsi="Arial" w:cs="Arial"/>
          <w:lang w:bidi="en-US"/>
        </w:rPr>
      </w:pPr>
      <w:r w:rsidRPr="00FE4FCC">
        <w:rPr>
          <w:rFonts w:ascii="Arial" w:eastAsia="Arial" w:hAnsi="Arial" w:cs="Arial"/>
          <w:lang w:bidi="en-US"/>
        </w:rPr>
        <w:t>Require clarification at any time during the procurement process and/or require correction of arithmetic or other apparent errors</w:t>
      </w:r>
      <w:r w:rsidR="00131F7A" w:rsidRPr="00FE4FCC">
        <w:rPr>
          <w:rFonts w:ascii="Arial" w:eastAsia="Arial" w:hAnsi="Arial" w:cs="Arial"/>
          <w:lang w:bidi="en-US"/>
        </w:rPr>
        <w:t>,</w:t>
      </w:r>
      <w:r w:rsidRPr="00FE4FCC">
        <w:rPr>
          <w:rFonts w:ascii="Arial" w:eastAsia="Arial" w:hAnsi="Arial" w:cs="Arial"/>
          <w:lang w:bidi="en-US"/>
        </w:rPr>
        <w:t xml:space="preserve"> assuring a ful</w:t>
      </w:r>
      <w:r w:rsidR="000F6474" w:rsidRPr="00FE4FCC">
        <w:rPr>
          <w:rFonts w:ascii="Arial" w:eastAsia="Arial" w:hAnsi="Arial" w:cs="Arial"/>
          <w:lang w:bidi="en-US"/>
        </w:rPr>
        <w:t>l and c</w:t>
      </w:r>
      <w:r w:rsidR="0046572D" w:rsidRPr="00FE4FCC">
        <w:rPr>
          <w:rFonts w:ascii="Arial" w:eastAsia="Arial" w:hAnsi="Arial" w:cs="Arial"/>
          <w:lang w:bidi="en-US"/>
        </w:rPr>
        <w:t>omplete</w:t>
      </w:r>
      <w:r w:rsidRPr="00FE4FCC">
        <w:rPr>
          <w:rFonts w:ascii="Arial" w:eastAsia="Arial" w:hAnsi="Arial" w:cs="Arial"/>
          <w:lang w:bidi="en-US"/>
        </w:rPr>
        <w:t xml:space="preserve"> understanding of an offeror’s proposal and/or to </w:t>
      </w:r>
      <w:r w:rsidRPr="00FE4FCC">
        <w:rPr>
          <w:rFonts w:ascii="Arial" w:eastAsia="Arial" w:hAnsi="Arial" w:cs="Arial"/>
          <w:lang w:bidi="en-US"/>
        </w:rPr>
        <w:lastRenderedPageBreak/>
        <w:t>determine an offeror’s compliance with the requirements of the</w:t>
      </w:r>
      <w:r w:rsidRPr="00FE4FCC">
        <w:rPr>
          <w:rFonts w:ascii="Arial" w:eastAsia="Arial" w:hAnsi="Arial" w:cs="Arial"/>
          <w:spacing w:val="-10"/>
          <w:lang w:bidi="en-US"/>
        </w:rPr>
        <w:t xml:space="preserve"> </w:t>
      </w:r>
      <w:r w:rsidR="00F22B10" w:rsidRPr="00FE4FCC">
        <w:rPr>
          <w:rFonts w:ascii="Arial" w:eastAsia="Arial" w:hAnsi="Arial" w:cs="Arial"/>
          <w:lang w:bidi="en-US"/>
        </w:rPr>
        <w:t>solicitation. *</w:t>
      </w:r>
    </w:p>
    <w:p w14:paraId="0D89A1B2" w14:textId="77777777" w:rsidR="00D64C4A" w:rsidRPr="00FE4FCC" w:rsidRDefault="00D64C4A" w:rsidP="00703CD3">
      <w:pPr>
        <w:widowControl/>
        <w:tabs>
          <w:tab w:val="left" w:pos="1999"/>
          <w:tab w:val="left" w:pos="2001"/>
        </w:tabs>
        <w:autoSpaceDE w:val="0"/>
        <w:autoSpaceDN w:val="0"/>
        <w:ind w:left="1260"/>
        <w:rPr>
          <w:rFonts w:ascii="Arial" w:eastAsia="Arial" w:hAnsi="Arial" w:cs="Arial"/>
          <w:lang w:bidi="en-US"/>
        </w:rPr>
      </w:pPr>
    </w:p>
    <w:p w14:paraId="740CE7DA" w14:textId="226551D9" w:rsidR="00D64C4A" w:rsidRPr="00FE4FCC" w:rsidRDefault="00D64C4A" w:rsidP="00703CD3">
      <w:pPr>
        <w:widowControl/>
        <w:autoSpaceDE w:val="0"/>
        <w:autoSpaceDN w:val="0"/>
        <w:ind w:left="360"/>
        <w:rPr>
          <w:rFonts w:ascii="Arial" w:eastAsia="Arial" w:hAnsi="Arial" w:cs="Arial"/>
          <w:lang w:bidi="en-US"/>
        </w:rPr>
      </w:pPr>
      <w:r w:rsidRPr="24DA2BDA">
        <w:rPr>
          <w:rFonts w:ascii="Arial" w:eastAsia="Arial" w:hAnsi="Arial" w:cs="Arial"/>
          <w:b/>
          <w:sz w:val="24"/>
          <w:szCs w:val="24"/>
          <w:lang w:bidi="en-US"/>
        </w:rPr>
        <w:t xml:space="preserve">*NOTE: </w:t>
      </w:r>
      <w:r w:rsidR="0021612E" w:rsidRPr="00FE4FCC">
        <w:rPr>
          <w:rFonts w:ascii="Arial" w:eastAsia="Arial" w:hAnsi="Arial" w:cs="Arial"/>
          <w:lang w:bidi="en-US"/>
        </w:rPr>
        <w:t>As detailed in State Finance Law § 163(9)(c), f</w:t>
      </w:r>
      <w:r w:rsidRPr="00FE4FCC">
        <w:rPr>
          <w:rFonts w:ascii="Arial" w:eastAsia="Arial" w:hAnsi="Arial" w:cs="Arial"/>
          <w:lang w:bidi="en-US"/>
        </w:rPr>
        <w:t>ailure to include these specific reserved rights (marked with an asterisk) in the solicitation precludes their use in that procurement.</w:t>
      </w:r>
    </w:p>
    <w:p w14:paraId="76ADCC52" w14:textId="77777777" w:rsidR="00984CE9" w:rsidRDefault="00984CE9" w:rsidP="00984CE9">
      <w:pPr>
        <w:widowControl/>
        <w:spacing w:after="160"/>
        <w:rPr>
          <w:rFonts w:ascii="Arial" w:eastAsia="Arial" w:hAnsi="Arial" w:cs="Arial"/>
        </w:rPr>
      </w:pPr>
    </w:p>
    <w:p w14:paraId="053F5B34" w14:textId="5B352550" w:rsidR="008C6A70" w:rsidRPr="00703CD3" w:rsidRDefault="00E477CB" w:rsidP="00703CD3">
      <w:pPr>
        <w:pStyle w:val="Heading1"/>
        <w:rPr>
          <w:b w:val="0"/>
          <w:lang w:bidi="en-US"/>
        </w:rPr>
      </w:pPr>
      <w:bookmarkStart w:id="113" w:name="_Toc123905011"/>
      <w:r w:rsidRPr="00703CD3">
        <w:rPr>
          <w:lang w:bidi="en-US"/>
        </w:rPr>
        <w:t>S</w:t>
      </w:r>
      <w:r>
        <w:rPr>
          <w:lang w:bidi="en-US"/>
        </w:rPr>
        <w:t>ection</w:t>
      </w:r>
      <w:r w:rsidRPr="00703CD3">
        <w:rPr>
          <w:lang w:bidi="en-US"/>
        </w:rPr>
        <w:t xml:space="preserve"> </w:t>
      </w:r>
      <w:r w:rsidR="008C6A70" w:rsidRPr="00703CD3">
        <w:rPr>
          <w:lang w:bidi="en-US"/>
        </w:rPr>
        <w:t>V: S</w:t>
      </w:r>
      <w:r>
        <w:rPr>
          <w:lang w:bidi="en-US"/>
        </w:rPr>
        <w:t>olicitation Process</w:t>
      </w:r>
      <w:bookmarkEnd w:id="113"/>
    </w:p>
    <w:p w14:paraId="371C9BEB" w14:textId="77777777" w:rsidR="00CE13FE" w:rsidRPr="008C6A70" w:rsidRDefault="00CE13FE" w:rsidP="001A6B74">
      <w:pPr>
        <w:widowControl/>
        <w:autoSpaceDE w:val="0"/>
        <w:autoSpaceDN w:val="0"/>
        <w:spacing w:before="2"/>
        <w:rPr>
          <w:rFonts w:ascii="Arial" w:eastAsia="Arial" w:hAnsi="Arial" w:cs="Arial"/>
          <w:b/>
          <w:sz w:val="28"/>
          <w:lang w:bidi="en-US"/>
        </w:rPr>
      </w:pPr>
    </w:p>
    <w:p w14:paraId="48224A51" w14:textId="3DBB0885" w:rsidR="008C6A70" w:rsidRPr="00E8323C" w:rsidRDefault="00E12341" w:rsidP="00703CD3">
      <w:pPr>
        <w:pStyle w:val="Heading2"/>
        <w:ind w:left="720" w:hanging="540"/>
        <w:rPr>
          <w:rFonts w:cs="Arial"/>
          <w:lang w:bidi="en-US"/>
        </w:rPr>
      </w:pPr>
      <w:bookmarkStart w:id="114" w:name="_Toc123905012"/>
      <w:r w:rsidRPr="004777F7">
        <w:rPr>
          <w:rFonts w:cs="Arial"/>
          <w:lang w:bidi="en-US"/>
        </w:rPr>
        <w:t>5.1</w:t>
      </w:r>
      <w:r w:rsidRPr="004777F7">
        <w:rPr>
          <w:rFonts w:cs="Arial"/>
          <w:lang w:bidi="en-US"/>
        </w:rPr>
        <w:tab/>
      </w:r>
      <w:r w:rsidR="008C6A70" w:rsidRPr="00EB7FD5">
        <w:rPr>
          <w:rFonts w:cs="Arial"/>
          <w:lang w:bidi="en-US"/>
        </w:rPr>
        <w:t>Advertising Procurement</w:t>
      </w:r>
      <w:r w:rsidR="008C6A70" w:rsidRPr="00E8323C">
        <w:rPr>
          <w:rFonts w:cs="Arial"/>
          <w:spacing w:val="-2"/>
          <w:lang w:bidi="en-US"/>
        </w:rPr>
        <w:t xml:space="preserve"> </w:t>
      </w:r>
      <w:r w:rsidR="008C6A70" w:rsidRPr="00E8323C">
        <w:rPr>
          <w:rFonts w:cs="Arial"/>
          <w:lang w:bidi="en-US"/>
        </w:rPr>
        <w:t>Opportunities</w:t>
      </w:r>
      <w:bookmarkEnd w:id="114"/>
    </w:p>
    <w:p w14:paraId="6689EAA7" w14:textId="77777777" w:rsidR="008C6A70" w:rsidRPr="00FE4FCC" w:rsidRDefault="008C6A70" w:rsidP="001A6B74">
      <w:pPr>
        <w:widowControl/>
        <w:autoSpaceDE w:val="0"/>
        <w:autoSpaceDN w:val="0"/>
        <w:spacing w:before="9"/>
        <w:rPr>
          <w:rFonts w:ascii="Arial" w:eastAsia="Arial" w:hAnsi="Arial" w:cs="Arial"/>
          <w:b/>
          <w:sz w:val="23"/>
          <w:lang w:bidi="en-US"/>
        </w:rPr>
      </w:pPr>
    </w:p>
    <w:p w14:paraId="04949464" w14:textId="002A8E38" w:rsidR="006308FE" w:rsidRDefault="008C6A70" w:rsidP="00703CD3">
      <w:pPr>
        <w:widowControl/>
        <w:autoSpaceDE w:val="0"/>
        <w:autoSpaceDN w:val="0"/>
        <w:ind w:left="360" w:firstLine="540"/>
        <w:rPr>
          <w:rFonts w:ascii="Arial" w:eastAsia="Arial" w:hAnsi="Arial" w:cs="Arial"/>
          <w:lang w:bidi="en-US"/>
        </w:rPr>
      </w:pPr>
      <w:r w:rsidRPr="00FE4FCC">
        <w:rPr>
          <w:rFonts w:ascii="Arial" w:eastAsia="Arial" w:hAnsi="Arial" w:cs="Arial"/>
          <w:lang w:bidi="en-US"/>
        </w:rPr>
        <w:t xml:space="preserve">An agency is required to advertise a procurement opportunity in the New York State Contract Reporter (“NYSCR”) when the procurement exceeds the agency’s advertising threshold. If the agency seeks a waiver from this requirement, OSC must approve the exemption. </w:t>
      </w:r>
    </w:p>
    <w:p w14:paraId="7B9EBB87" w14:textId="47A2C224" w:rsidR="006308FE" w:rsidRDefault="006308FE" w:rsidP="00703CD3">
      <w:pPr>
        <w:widowControl/>
        <w:autoSpaceDE w:val="0"/>
        <w:autoSpaceDN w:val="0"/>
        <w:ind w:left="360" w:firstLine="540"/>
        <w:rPr>
          <w:rFonts w:ascii="Arial" w:eastAsia="Arial" w:hAnsi="Arial" w:cs="Arial"/>
          <w:lang w:bidi="en-US"/>
        </w:rPr>
      </w:pPr>
    </w:p>
    <w:p w14:paraId="29C2D136" w14:textId="49FEB266" w:rsidR="006308FE" w:rsidRDefault="006308FE" w:rsidP="00703CD3">
      <w:pPr>
        <w:widowControl/>
        <w:autoSpaceDE w:val="0"/>
        <w:autoSpaceDN w:val="0"/>
        <w:ind w:left="360" w:firstLine="540"/>
        <w:rPr>
          <w:rFonts w:ascii="Arial" w:eastAsia="Arial" w:hAnsi="Arial" w:cs="Arial"/>
          <w:lang w:bidi="en-US"/>
        </w:rPr>
      </w:pPr>
      <w:r>
        <w:rPr>
          <w:noProof/>
        </w:rPr>
        <mc:AlternateContent>
          <mc:Choice Requires="wps">
            <w:drawing>
              <wp:anchor distT="0" distB="0" distL="114300" distR="114300" simplePos="0" relativeHeight="251658293" behindDoc="0" locked="0" layoutInCell="1" allowOverlap="1" wp14:anchorId="61850CDA" wp14:editId="076E49D2">
                <wp:simplePos x="0" y="0"/>
                <wp:positionH relativeFrom="margin">
                  <wp:posOffset>228600</wp:posOffset>
                </wp:positionH>
                <wp:positionV relativeFrom="paragraph">
                  <wp:posOffset>49530</wp:posOffset>
                </wp:positionV>
                <wp:extent cx="5716905" cy="1003300"/>
                <wp:effectExtent l="0" t="0" r="0" b="6350"/>
                <wp:wrapNone/>
                <wp:docPr id="471" name="Rectangle 471"/>
                <wp:cNvGraphicFramePr/>
                <a:graphic xmlns:a="http://schemas.openxmlformats.org/drawingml/2006/main">
                  <a:graphicData uri="http://schemas.microsoft.com/office/word/2010/wordprocessingShape">
                    <wps:wsp>
                      <wps:cNvSpPr/>
                      <wps:spPr>
                        <a:xfrm>
                          <a:off x="0" y="0"/>
                          <a:ext cx="5716905" cy="1003300"/>
                        </a:xfrm>
                        <a:prstGeom prst="rect">
                          <a:avLst/>
                        </a:prstGeom>
                        <a:solidFill>
                          <a:schemeClr val="accent1">
                            <a:lumMod val="40000"/>
                            <a:lumOff val="6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995850" w14:textId="1527FEC0" w:rsidR="006308FE" w:rsidRDefault="006308FE" w:rsidP="006308FE">
                            <w:pPr>
                              <w:spacing w:after="120"/>
                              <w:jc w:val="center"/>
                              <w:rPr>
                                <w:rFonts w:ascii="Arial" w:hAnsi="Arial" w:cs="Arial"/>
                              </w:rPr>
                            </w:pPr>
                            <w:r>
                              <w:rPr>
                                <w:rFonts w:ascii="Arial" w:hAnsi="Arial" w:cs="Arial"/>
                              </w:rPr>
                              <w:t>For useful information regarding procurement advertising, visit the following websites:</w:t>
                            </w:r>
                            <w:r w:rsidRPr="00341DF8">
                              <w:rPr>
                                <w:rFonts w:ascii="Arial" w:hAnsi="Arial" w:cs="Arial"/>
                              </w:rPr>
                              <w:t xml:space="preserve"> </w:t>
                            </w:r>
                          </w:p>
                          <w:p w14:paraId="25BF28A2" w14:textId="392C9548" w:rsidR="006308FE" w:rsidRDefault="006308FE" w:rsidP="00F20094">
                            <w:pPr>
                              <w:spacing w:after="60"/>
                              <w:jc w:val="center"/>
                              <w:rPr>
                                <w:rFonts w:ascii="Arial" w:hAnsi="Arial" w:cs="Arial"/>
                              </w:rPr>
                            </w:pPr>
                            <w:r w:rsidRPr="007C75A5">
                              <w:rPr>
                                <w:rFonts w:ascii="Arial" w:hAnsi="Arial" w:cs="Arial"/>
                                <w:i/>
                                <w:iCs/>
                              </w:rPr>
                              <w:t>The NYS Contract Reporter</w:t>
                            </w:r>
                            <w:r>
                              <w:rPr>
                                <w:rFonts w:ascii="Arial" w:hAnsi="Arial" w:cs="Arial"/>
                              </w:rPr>
                              <w:t xml:space="preserve"> -</w:t>
                            </w:r>
                            <w:r w:rsidRPr="007C75A5">
                              <w:rPr>
                                <w:rFonts w:ascii="Arial" w:hAnsi="Arial" w:cs="Arial"/>
                              </w:rPr>
                              <w:t xml:space="preserve"> </w:t>
                            </w:r>
                            <w:hyperlink r:id="rId77" w:history="1">
                              <w:r w:rsidRPr="006301EA">
                                <w:rPr>
                                  <w:rStyle w:val="Hyperlink"/>
                                  <w:rFonts w:ascii="Arial" w:hAnsi="Arial" w:cs="Arial"/>
                                </w:rPr>
                                <w:t>https://www.nyscr.ny.gov/</w:t>
                              </w:r>
                            </w:hyperlink>
                            <w:r>
                              <w:rPr>
                                <w:rFonts w:ascii="Arial" w:hAnsi="Arial" w:cs="Arial"/>
                              </w:rPr>
                              <w:t xml:space="preserve"> </w:t>
                            </w:r>
                          </w:p>
                          <w:p w14:paraId="7C1AEC71" w14:textId="145BBC35" w:rsidR="006308FE" w:rsidRPr="00EB7FD5" w:rsidRDefault="006308FE" w:rsidP="007C75A5">
                            <w:pPr>
                              <w:spacing w:after="60"/>
                              <w:jc w:val="center"/>
                              <w:rPr>
                                <w:rFonts w:cs="Arial"/>
                              </w:rPr>
                            </w:pPr>
                            <w:r>
                              <w:rPr>
                                <w:rFonts w:ascii="Arial" w:hAnsi="Arial" w:cs="Arial"/>
                                <w:i/>
                                <w:iCs/>
                              </w:rPr>
                              <w:t xml:space="preserve">Bulletin on </w:t>
                            </w:r>
                            <w:r w:rsidRPr="007C75A5">
                              <w:rPr>
                                <w:rFonts w:ascii="Arial" w:hAnsi="Arial" w:cs="Arial"/>
                                <w:i/>
                                <w:iCs/>
                              </w:rPr>
                              <w:t>Advertising Thresholds and Notice Requirements</w:t>
                            </w:r>
                            <w:r>
                              <w:rPr>
                                <w:rFonts w:ascii="Arial" w:hAnsi="Arial" w:cs="Arial"/>
                              </w:rPr>
                              <w:t xml:space="preserve"> - </w:t>
                            </w:r>
                            <w:hyperlink r:id="rId78" w:history="1">
                              <w:r w:rsidRPr="006301EA">
                                <w:rPr>
                                  <w:rStyle w:val="Hyperlink"/>
                                  <w:rFonts w:ascii="Arial" w:hAnsi="Arial" w:cs="Arial"/>
                                </w:rPr>
                                <w:t>https://ogs.ny.gov/procurement/contract-reporter-advertising-thresholds-and-notice-requirements-0</w:t>
                              </w:r>
                            </w:hyperlink>
                            <w:r>
                              <w:rPr>
                                <w:rFonts w:ascii="Arial" w:hAnsi="Arial" w:cs="Arial"/>
                              </w:rPr>
                              <w:t xml:space="preserve"> </w:t>
                            </w:r>
                          </w:p>
                          <w:p w14:paraId="31869D74" w14:textId="77777777" w:rsidR="006308FE" w:rsidRPr="003227B7" w:rsidRDefault="006308FE" w:rsidP="006308FE">
                            <w:pPr>
                              <w:pStyle w:val="BodyText"/>
                              <w:widowControl/>
                              <w:ind w:left="270" w:firstLine="0"/>
                              <w:jc w:val="center"/>
                              <w:rPr>
                                <w:rFonts w:cs="Arial"/>
                              </w:rPr>
                            </w:pPr>
                          </w:p>
                          <w:p w14:paraId="14533360" w14:textId="77777777" w:rsidR="006308FE" w:rsidRPr="00F20094" w:rsidRDefault="006308FE" w:rsidP="007C75A5">
                            <w:pPr>
                              <w:pStyle w:val="BodyText"/>
                              <w:widowControl/>
                              <w:spacing w:after="60"/>
                              <w:ind w:left="360" w:firstLine="0"/>
                              <w:jc w:val="center"/>
                              <w:rPr>
                                <w:rFonts w:cs="Arial"/>
                              </w:rPr>
                            </w:pPr>
                            <w:r>
                              <w:rPr>
                                <w:rFonts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50CDA" id="Rectangle 471" o:spid="_x0000_s1070" style="position:absolute;left:0;text-align:left;margin-left:18pt;margin-top:3.9pt;width:450.15pt;height:79pt;z-index:2516582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" fillcolor="#b4c6e7 [1300]" stroked="f" strokeweight=".25pt">
                <v:textbox>
                  <w:txbxContent>
                    <w:p w14:paraId="30995850" w14:textId="1527FEC0" w:rsidR="006308FE" w:rsidRDefault="006308FE" w:rsidP="006308FE">
                      <w:pPr>
                        <w:spacing w:after="120"/>
                        <w:jc w:val="center"/>
                        <w:rPr>
                          <w:rFonts w:ascii="Arial" w:hAnsi="Arial" w:cs="Arial"/>
                        </w:rPr>
                      </w:pPr>
                      <w:r>
                        <w:rPr>
                          <w:rFonts w:ascii="Arial" w:hAnsi="Arial" w:cs="Arial"/>
                        </w:rPr>
                        <w:t>For useful information regarding procurement advertising, visit the following websites:</w:t>
                      </w:r>
                      <w:r w:rsidRPr="00341DF8">
                        <w:rPr>
                          <w:rFonts w:ascii="Arial" w:hAnsi="Arial" w:cs="Arial"/>
                        </w:rPr>
                        <w:t xml:space="preserve"> </w:t>
                      </w:r>
                    </w:p>
                    <w:p w14:paraId="25BF28A2" w14:textId="392C9548" w:rsidR="006308FE" w:rsidRDefault="006308FE" w:rsidP="00F20094">
                      <w:pPr>
                        <w:spacing w:after="60"/>
                        <w:jc w:val="center"/>
                        <w:rPr>
                          <w:rFonts w:ascii="Arial" w:hAnsi="Arial" w:cs="Arial"/>
                        </w:rPr>
                      </w:pPr>
                      <w:r w:rsidRPr="007C75A5">
                        <w:rPr>
                          <w:rFonts w:ascii="Arial" w:hAnsi="Arial" w:cs="Arial"/>
                          <w:i/>
                          <w:iCs/>
                        </w:rPr>
                        <w:t>The NYS Contract Reporter</w:t>
                      </w:r>
                      <w:r>
                        <w:rPr>
                          <w:rFonts w:ascii="Arial" w:hAnsi="Arial" w:cs="Arial"/>
                        </w:rPr>
                        <w:t xml:space="preserve"> -</w:t>
                      </w:r>
                      <w:r w:rsidRPr="007C75A5">
                        <w:rPr>
                          <w:rFonts w:ascii="Arial" w:hAnsi="Arial" w:cs="Arial"/>
                        </w:rPr>
                        <w:t xml:space="preserve"> </w:t>
                      </w:r>
                      <w:hyperlink r:id="rId79" w:history="1">
                        <w:r w:rsidRPr="006301EA">
                          <w:rPr>
                            <w:rStyle w:val="Hyperlink"/>
                            <w:rFonts w:ascii="Arial" w:hAnsi="Arial" w:cs="Arial"/>
                          </w:rPr>
                          <w:t>https://www.nyscr.ny.gov/</w:t>
                        </w:r>
                      </w:hyperlink>
                      <w:r>
                        <w:rPr>
                          <w:rFonts w:ascii="Arial" w:hAnsi="Arial" w:cs="Arial"/>
                        </w:rPr>
                        <w:t xml:space="preserve"> </w:t>
                      </w:r>
                    </w:p>
                    <w:p w14:paraId="7C1AEC71" w14:textId="145BBC35" w:rsidR="006308FE" w:rsidRPr="00EB7FD5" w:rsidRDefault="006308FE" w:rsidP="007C75A5">
                      <w:pPr>
                        <w:spacing w:after="60"/>
                        <w:jc w:val="center"/>
                        <w:rPr>
                          <w:rFonts w:cs="Arial"/>
                        </w:rPr>
                      </w:pPr>
                      <w:r>
                        <w:rPr>
                          <w:rFonts w:ascii="Arial" w:hAnsi="Arial" w:cs="Arial"/>
                          <w:i/>
                          <w:iCs/>
                        </w:rPr>
                        <w:t xml:space="preserve">Bulletin on </w:t>
                      </w:r>
                      <w:r w:rsidRPr="007C75A5">
                        <w:rPr>
                          <w:rFonts w:ascii="Arial" w:hAnsi="Arial" w:cs="Arial"/>
                          <w:i/>
                          <w:iCs/>
                        </w:rPr>
                        <w:t>Advertising Thresholds and Notice Requirements</w:t>
                      </w:r>
                      <w:r>
                        <w:rPr>
                          <w:rFonts w:ascii="Arial" w:hAnsi="Arial" w:cs="Arial"/>
                        </w:rPr>
                        <w:t xml:space="preserve"> - </w:t>
                      </w:r>
                      <w:hyperlink r:id="rId80" w:history="1">
                        <w:r w:rsidRPr="006301EA">
                          <w:rPr>
                            <w:rStyle w:val="Hyperlink"/>
                            <w:rFonts w:ascii="Arial" w:hAnsi="Arial" w:cs="Arial"/>
                          </w:rPr>
                          <w:t>https://ogs.ny.gov/procurement/contract-reporter-advertising-thresholds-and-notice-requirements-0</w:t>
                        </w:r>
                      </w:hyperlink>
                      <w:r>
                        <w:rPr>
                          <w:rFonts w:ascii="Arial" w:hAnsi="Arial" w:cs="Arial"/>
                        </w:rPr>
                        <w:t xml:space="preserve"> </w:t>
                      </w:r>
                    </w:p>
                    <w:p w14:paraId="31869D74" w14:textId="77777777" w:rsidR="006308FE" w:rsidRPr="003227B7" w:rsidRDefault="006308FE" w:rsidP="006308FE">
                      <w:pPr>
                        <w:pStyle w:val="BodyText"/>
                        <w:widowControl/>
                        <w:ind w:left="270" w:firstLine="0"/>
                        <w:jc w:val="center"/>
                        <w:rPr>
                          <w:rFonts w:cs="Arial"/>
                        </w:rPr>
                      </w:pPr>
                    </w:p>
                    <w:p w14:paraId="14533360" w14:textId="77777777" w:rsidR="006308FE" w:rsidRPr="00F20094" w:rsidRDefault="006308FE" w:rsidP="007C75A5">
                      <w:pPr>
                        <w:pStyle w:val="BodyText"/>
                        <w:widowControl/>
                        <w:spacing w:after="60"/>
                        <w:ind w:left="360" w:firstLine="0"/>
                        <w:jc w:val="center"/>
                        <w:rPr>
                          <w:rFonts w:cs="Arial"/>
                        </w:rPr>
                      </w:pPr>
                      <w:r>
                        <w:rPr>
                          <w:rFonts w:cs="Arial"/>
                        </w:rPr>
                        <w:t xml:space="preserve"> </w:t>
                      </w:r>
                    </w:p>
                  </w:txbxContent>
                </v:textbox>
                <w10:wrap anchorx="margin"/>
              </v:rect>
            </w:pict>
          </mc:Fallback>
        </mc:AlternateContent>
      </w:r>
    </w:p>
    <w:p w14:paraId="181F7E92" w14:textId="5B4DBE1A" w:rsidR="006308FE" w:rsidRDefault="006308FE" w:rsidP="00703CD3">
      <w:pPr>
        <w:widowControl/>
        <w:autoSpaceDE w:val="0"/>
        <w:autoSpaceDN w:val="0"/>
        <w:ind w:left="360" w:firstLine="540"/>
        <w:rPr>
          <w:rFonts w:ascii="Arial" w:eastAsia="Arial" w:hAnsi="Arial" w:cs="Arial"/>
          <w:lang w:bidi="en-US"/>
        </w:rPr>
      </w:pPr>
    </w:p>
    <w:p w14:paraId="40586D41" w14:textId="77777777" w:rsidR="006308FE" w:rsidRDefault="006308FE" w:rsidP="00703CD3">
      <w:pPr>
        <w:widowControl/>
        <w:autoSpaceDE w:val="0"/>
        <w:autoSpaceDN w:val="0"/>
        <w:ind w:left="360" w:firstLine="540"/>
        <w:rPr>
          <w:rFonts w:ascii="Arial" w:eastAsia="Arial" w:hAnsi="Arial" w:cs="Arial"/>
          <w:lang w:bidi="en-US"/>
        </w:rPr>
      </w:pPr>
    </w:p>
    <w:p w14:paraId="6B92BB9B" w14:textId="77777777" w:rsidR="006308FE" w:rsidRDefault="006308FE" w:rsidP="00703CD3">
      <w:pPr>
        <w:widowControl/>
        <w:autoSpaceDE w:val="0"/>
        <w:autoSpaceDN w:val="0"/>
        <w:ind w:left="360" w:firstLine="540"/>
        <w:rPr>
          <w:rFonts w:ascii="Arial" w:eastAsia="Arial" w:hAnsi="Arial" w:cs="Arial"/>
          <w:lang w:bidi="en-US"/>
        </w:rPr>
      </w:pPr>
    </w:p>
    <w:p w14:paraId="53FBF1B7" w14:textId="1B6422AB" w:rsidR="008C6A70" w:rsidRPr="00FE4FCC" w:rsidRDefault="008C6A70" w:rsidP="00703CD3">
      <w:pPr>
        <w:widowControl/>
        <w:autoSpaceDE w:val="0"/>
        <w:autoSpaceDN w:val="0"/>
        <w:ind w:left="360" w:firstLine="540"/>
        <w:rPr>
          <w:rFonts w:ascii="Arial" w:eastAsia="Arial" w:hAnsi="Arial" w:cs="Arial"/>
          <w:lang w:bidi="en-US"/>
        </w:rPr>
      </w:pPr>
      <w:r w:rsidRPr="00FE4FCC">
        <w:rPr>
          <w:rFonts w:ascii="Arial" w:eastAsia="Arial" w:hAnsi="Arial" w:cs="Arial"/>
          <w:lang w:bidi="en-US"/>
        </w:rPr>
        <w:t>The publication is available online at:</w:t>
      </w:r>
    </w:p>
    <w:p w14:paraId="0374ECA6" w14:textId="77777777" w:rsidR="008C6A70" w:rsidRPr="00FE4FCC" w:rsidRDefault="008C6A70" w:rsidP="001A6B74">
      <w:pPr>
        <w:widowControl/>
        <w:autoSpaceDE w:val="0"/>
        <w:autoSpaceDN w:val="0"/>
        <w:rPr>
          <w:rFonts w:ascii="Arial" w:eastAsia="Arial" w:hAnsi="Arial" w:cs="Arial"/>
          <w:lang w:bidi="en-US"/>
        </w:rPr>
      </w:pPr>
    </w:p>
    <w:p w14:paraId="77572D5C" w14:textId="5231058C" w:rsidR="008C6A70" w:rsidRPr="00FE4FCC" w:rsidRDefault="008C6A70" w:rsidP="001A6B74">
      <w:pPr>
        <w:widowControl/>
        <w:autoSpaceDE w:val="0"/>
        <w:autoSpaceDN w:val="0"/>
        <w:rPr>
          <w:rFonts w:ascii="Arial" w:eastAsia="Arial" w:hAnsi="Arial" w:cs="Arial"/>
          <w:lang w:bidi="en-US"/>
        </w:rPr>
      </w:pPr>
    </w:p>
    <w:p w14:paraId="10EDFF77" w14:textId="77777777" w:rsidR="008C6A70" w:rsidRPr="00FE4FCC" w:rsidRDefault="008C6A70" w:rsidP="00597BA8">
      <w:pPr>
        <w:widowControl/>
        <w:autoSpaceDE w:val="0"/>
        <w:autoSpaceDN w:val="0"/>
        <w:spacing w:before="10"/>
        <w:rPr>
          <w:rFonts w:ascii="Arial" w:eastAsia="Arial" w:hAnsi="Arial" w:cs="Arial"/>
          <w:sz w:val="13"/>
          <w:lang w:bidi="en-US"/>
        </w:rPr>
      </w:pPr>
    </w:p>
    <w:p w14:paraId="156E2125" w14:textId="77777777" w:rsidR="008C6A70" w:rsidRPr="00FE4FCC" w:rsidRDefault="008C6A70" w:rsidP="00703CD3">
      <w:pPr>
        <w:widowControl/>
        <w:autoSpaceDE w:val="0"/>
        <w:autoSpaceDN w:val="0"/>
        <w:spacing w:before="93"/>
        <w:ind w:left="360" w:firstLine="540"/>
        <w:rPr>
          <w:rFonts w:ascii="Arial" w:eastAsia="Arial" w:hAnsi="Arial" w:cs="Arial"/>
          <w:lang w:bidi="en-US"/>
        </w:rPr>
      </w:pPr>
      <w:r w:rsidRPr="00FE4FCC">
        <w:rPr>
          <w:rFonts w:ascii="Arial" w:eastAsia="Arial" w:hAnsi="Arial" w:cs="Arial"/>
          <w:lang w:bidi="en-US"/>
        </w:rPr>
        <w:t>The intent of advertising is to promote competition. Advertisements should provide prospective bidders with an overview of the proposed procurement, including all requirements of Section 142 of the Economic Development Law. Some of the requirements are a brief description of the commodities or services sought, the contract period, the proposal due date, a description of any eligibility or qualification requirement or preference, a statement as to whether the contract requirements may be fulfilled by a subcontracting, joint venture, or co-production arrangement, identification of designated contacts, and any other information deemed useful to potential contractors.</w:t>
      </w:r>
    </w:p>
    <w:p w14:paraId="3CFA42A9" w14:textId="77777777" w:rsidR="008C6A70" w:rsidRPr="00FE4FCC" w:rsidRDefault="008C6A70" w:rsidP="00703CD3">
      <w:pPr>
        <w:widowControl/>
        <w:autoSpaceDE w:val="0"/>
        <w:autoSpaceDN w:val="0"/>
        <w:ind w:left="360" w:firstLine="540"/>
        <w:rPr>
          <w:rFonts w:ascii="Arial" w:eastAsia="Arial" w:hAnsi="Arial" w:cs="Arial"/>
          <w:lang w:bidi="en-US"/>
        </w:rPr>
      </w:pPr>
    </w:p>
    <w:p w14:paraId="060F893B" w14:textId="5750F161" w:rsidR="00A75BD8" w:rsidRDefault="0BDA27F2" w:rsidP="007C75A5">
      <w:pPr>
        <w:widowControl/>
        <w:autoSpaceDE w:val="0"/>
        <w:autoSpaceDN w:val="0"/>
        <w:spacing w:before="1"/>
        <w:ind w:left="360" w:firstLine="540"/>
        <w:rPr>
          <w:rFonts w:ascii="Arial" w:eastAsia="Arial" w:hAnsi="Arial" w:cs="Arial"/>
          <w:color w:val="0462C1"/>
          <w:lang w:bidi="en-US"/>
        </w:rPr>
      </w:pPr>
      <w:r w:rsidRPr="00FE4FCC">
        <w:rPr>
          <w:rFonts w:ascii="Arial" w:eastAsia="Arial" w:hAnsi="Arial" w:cs="Arial"/>
          <w:lang w:bidi="en-US"/>
        </w:rPr>
        <w:t xml:space="preserve">In addition, as a best practice, an agency should advertise its procurement opportunities in other sources such as trade publications, journals, newspapers, and agency websites. </w:t>
      </w:r>
    </w:p>
    <w:p w14:paraId="1BEE28F8" w14:textId="6A3BB060" w:rsidR="00A75BD8" w:rsidRPr="00FE4FCC" w:rsidRDefault="006308FE" w:rsidP="00703CD3">
      <w:pPr>
        <w:widowControl/>
        <w:autoSpaceDE w:val="0"/>
        <w:autoSpaceDN w:val="0"/>
        <w:spacing w:before="1"/>
        <w:ind w:left="270" w:firstLine="539"/>
        <w:rPr>
          <w:rFonts w:ascii="Arial" w:eastAsia="Arial" w:hAnsi="Arial" w:cs="Arial"/>
          <w:color w:val="0462C1"/>
          <w:lang w:bidi="en-US"/>
        </w:rPr>
      </w:pPr>
      <w:r>
        <w:rPr>
          <w:noProof/>
        </w:rPr>
        <mc:AlternateContent>
          <mc:Choice Requires="wps">
            <w:drawing>
              <wp:anchor distT="0" distB="0" distL="114300" distR="114300" simplePos="0" relativeHeight="251658294" behindDoc="0" locked="0" layoutInCell="1" allowOverlap="1" wp14:anchorId="2BE05C85" wp14:editId="7D864FF2">
                <wp:simplePos x="0" y="0"/>
                <wp:positionH relativeFrom="margin">
                  <wp:posOffset>228600</wp:posOffset>
                </wp:positionH>
                <wp:positionV relativeFrom="paragraph">
                  <wp:posOffset>163830</wp:posOffset>
                </wp:positionV>
                <wp:extent cx="5716905" cy="1790700"/>
                <wp:effectExtent l="0" t="0" r="0" b="0"/>
                <wp:wrapNone/>
                <wp:docPr id="472" name="Rectangle 472"/>
                <wp:cNvGraphicFramePr/>
                <a:graphic xmlns:a="http://schemas.openxmlformats.org/drawingml/2006/main">
                  <a:graphicData uri="http://schemas.microsoft.com/office/word/2010/wordprocessingShape">
                    <wps:wsp>
                      <wps:cNvSpPr/>
                      <wps:spPr>
                        <a:xfrm>
                          <a:off x="0" y="0"/>
                          <a:ext cx="5716905" cy="1790700"/>
                        </a:xfrm>
                        <a:prstGeom prst="rect">
                          <a:avLst/>
                        </a:prstGeom>
                        <a:solidFill>
                          <a:schemeClr val="accent1">
                            <a:lumMod val="40000"/>
                            <a:lumOff val="6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99DF430" w14:textId="6AEFA61D" w:rsidR="006308FE" w:rsidRDefault="006308FE" w:rsidP="007C75A5">
                            <w:pPr>
                              <w:spacing w:after="120"/>
                              <w:jc w:val="center"/>
                              <w:rPr>
                                <w:rFonts w:ascii="Arial" w:hAnsi="Arial" w:cs="Arial"/>
                              </w:rPr>
                            </w:pPr>
                            <w:r>
                              <w:rPr>
                                <w:rFonts w:ascii="Arial" w:hAnsi="Arial" w:cs="Arial"/>
                              </w:rPr>
                              <w:t>Additional information on advertising can be found on the following websites:</w:t>
                            </w:r>
                          </w:p>
                          <w:p w14:paraId="0BAD7F67" w14:textId="292AB3E3" w:rsidR="006308FE" w:rsidRDefault="00EF74FD" w:rsidP="00F20094">
                            <w:pPr>
                              <w:spacing w:after="60"/>
                              <w:jc w:val="center"/>
                              <w:rPr>
                                <w:rFonts w:ascii="Arial" w:hAnsi="Arial" w:cs="Arial"/>
                              </w:rPr>
                            </w:pPr>
                            <w:r w:rsidRPr="007C75A5">
                              <w:rPr>
                                <w:rFonts w:ascii="Arial" w:hAnsi="Arial" w:cs="Arial"/>
                                <w:i/>
                                <w:iCs/>
                              </w:rPr>
                              <w:t>Bulletin on Advertising Thresholds and Notice Requirements</w:t>
                            </w:r>
                            <w:r>
                              <w:rPr>
                                <w:rFonts w:ascii="Arial" w:hAnsi="Arial" w:cs="Arial"/>
                              </w:rPr>
                              <w:t xml:space="preserve"> - </w:t>
                            </w:r>
                            <w:hyperlink r:id="rId81" w:history="1">
                              <w:r w:rsidRPr="00F20094">
                                <w:rPr>
                                  <w:rStyle w:val="Hyperlink"/>
                                  <w:rFonts w:ascii="Arial" w:hAnsi="Arial" w:cs="Arial"/>
                                </w:rPr>
                                <w:t>https://ogs.ny.gov/procurement/contract-reporter-advertising-thresholds-and-notice-requirements-0</w:t>
                              </w:r>
                            </w:hyperlink>
                          </w:p>
                          <w:p w14:paraId="44907B9E" w14:textId="5A56DF64" w:rsidR="00EF74FD" w:rsidRPr="00EB7FD5" w:rsidRDefault="00EF74FD" w:rsidP="007C75A5">
                            <w:pPr>
                              <w:spacing w:after="60"/>
                              <w:jc w:val="center"/>
                              <w:rPr>
                                <w:rFonts w:cs="Arial"/>
                              </w:rPr>
                            </w:pPr>
                            <w:r w:rsidRPr="007C75A5">
                              <w:rPr>
                                <w:rFonts w:ascii="Arial" w:hAnsi="Arial" w:cs="Arial"/>
                                <w:i/>
                                <w:iCs/>
                              </w:rPr>
                              <w:t>Section XI.14.A: Publication of Procurement Opportunities in the OSC Guide to Financial Operations</w:t>
                            </w:r>
                            <w:r>
                              <w:rPr>
                                <w:rFonts w:ascii="Arial" w:hAnsi="Arial" w:cs="Arial"/>
                              </w:rPr>
                              <w:t xml:space="preserve"> - </w:t>
                            </w:r>
                            <w:hyperlink r:id="rId82" w:anchor="XI/14/A.htm?TocPath=XI.%2520Procurement%2520and%2520Contract%2520Management%257C14.%2520Procurement%2520Opportunities%257C_____1" w:history="1">
                              <w:r w:rsidRPr="006301EA">
                                <w:rPr>
                                  <w:rStyle w:val="Hyperlink"/>
                                  <w:rFonts w:ascii="Arial" w:hAnsi="Arial" w:cs="Arial"/>
                                </w:rPr>
                                <w:t>https://web.osc.state.ny.us/agencies/guide/MyWebHelp/?redirect=legacy#XI/14/A.htm?TocPath=XI.%2520Procurement%2520and%2520Contract%2520Management%257C14.%2520Procurement%2520Opportunities%257C_____1</w:t>
                              </w:r>
                            </w:hyperlink>
                            <w:r>
                              <w:rPr>
                                <w:rFonts w:ascii="Arial" w:hAnsi="Arial" w:cs="Arial"/>
                              </w:rPr>
                              <w:t xml:space="preserve"> </w:t>
                            </w:r>
                          </w:p>
                          <w:p w14:paraId="19FD3B1B" w14:textId="77777777" w:rsidR="006308FE" w:rsidRPr="003227B7" w:rsidRDefault="006308FE" w:rsidP="006308FE">
                            <w:pPr>
                              <w:pStyle w:val="BodyText"/>
                              <w:widowControl/>
                              <w:ind w:left="270" w:firstLine="0"/>
                              <w:jc w:val="center"/>
                              <w:rPr>
                                <w:rFonts w:cs="Arial"/>
                              </w:rPr>
                            </w:pPr>
                          </w:p>
                          <w:p w14:paraId="22D1467D" w14:textId="77777777" w:rsidR="006308FE" w:rsidRPr="00F20094" w:rsidRDefault="006308FE" w:rsidP="007C75A5">
                            <w:pPr>
                              <w:pStyle w:val="BodyText"/>
                              <w:widowControl/>
                              <w:spacing w:after="60"/>
                              <w:ind w:left="360" w:firstLine="0"/>
                              <w:jc w:val="center"/>
                              <w:rPr>
                                <w:rFonts w:cs="Arial"/>
                              </w:rPr>
                            </w:pPr>
                            <w:r>
                              <w:rPr>
                                <w:rFonts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05C85" id="Rectangle 472" o:spid="_x0000_s1071" style="position:absolute;left:0;text-align:left;margin-left:18pt;margin-top:12.9pt;width:450.15pt;height:141pt;z-index:2516582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" fillcolor="#b4c6e7 [1300]" stroked="f" strokeweight=".25pt">
                <v:textbox>
                  <w:txbxContent>
                    <w:p w14:paraId="099DF430" w14:textId="6AEFA61D" w:rsidR="006308FE" w:rsidRDefault="006308FE" w:rsidP="007C75A5">
                      <w:pPr>
                        <w:spacing w:after="120"/>
                        <w:jc w:val="center"/>
                        <w:rPr>
                          <w:rFonts w:ascii="Arial" w:hAnsi="Arial" w:cs="Arial"/>
                        </w:rPr>
                      </w:pPr>
                      <w:r>
                        <w:rPr>
                          <w:rFonts w:ascii="Arial" w:hAnsi="Arial" w:cs="Arial"/>
                        </w:rPr>
                        <w:t>Additional information on advertising can be found on the following websites:</w:t>
                      </w:r>
                    </w:p>
                    <w:p w14:paraId="0BAD7F67" w14:textId="292AB3E3" w:rsidR="006308FE" w:rsidRDefault="00EF74FD" w:rsidP="00F20094">
                      <w:pPr>
                        <w:spacing w:after="60"/>
                        <w:jc w:val="center"/>
                        <w:rPr>
                          <w:rFonts w:ascii="Arial" w:hAnsi="Arial" w:cs="Arial"/>
                        </w:rPr>
                      </w:pPr>
                      <w:r w:rsidRPr="007C75A5">
                        <w:rPr>
                          <w:rFonts w:ascii="Arial" w:hAnsi="Arial" w:cs="Arial"/>
                          <w:i/>
                          <w:iCs/>
                        </w:rPr>
                        <w:t>Bulletin on Advertising Thresholds and Notice Requirements</w:t>
                      </w:r>
                      <w:r>
                        <w:rPr>
                          <w:rFonts w:ascii="Arial" w:hAnsi="Arial" w:cs="Arial"/>
                        </w:rPr>
                        <w:t xml:space="preserve"> - </w:t>
                      </w:r>
                      <w:hyperlink r:id="rId83" w:history="1">
                        <w:r w:rsidRPr="00F20094">
                          <w:rPr>
                            <w:rStyle w:val="Hyperlink"/>
                            <w:rFonts w:ascii="Arial" w:hAnsi="Arial" w:cs="Arial"/>
                          </w:rPr>
                          <w:t>https://ogs.ny.gov/procurement/contract-reporter-advertising-thresholds-and-notice-requirements-0</w:t>
                        </w:r>
                      </w:hyperlink>
                    </w:p>
                    <w:p w14:paraId="44907B9E" w14:textId="5A56DF64" w:rsidR="00EF74FD" w:rsidRPr="00EB7FD5" w:rsidRDefault="00EF74FD" w:rsidP="007C75A5">
                      <w:pPr>
                        <w:spacing w:after="60"/>
                        <w:jc w:val="center"/>
                        <w:rPr>
                          <w:rFonts w:cs="Arial"/>
                        </w:rPr>
                      </w:pPr>
                      <w:r w:rsidRPr="007C75A5">
                        <w:rPr>
                          <w:rFonts w:ascii="Arial" w:hAnsi="Arial" w:cs="Arial"/>
                          <w:i/>
                          <w:iCs/>
                        </w:rPr>
                        <w:t>Section XI.14.A: Publication of Procurement Opportunities in the OSC Guide to Financial Operations</w:t>
                      </w:r>
                      <w:r>
                        <w:rPr>
                          <w:rFonts w:ascii="Arial" w:hAnsi="Arial" w:cs="Arial"/>
                        </w:rPr>
                        <w:t xml:space="preserve"> - </w:t>
                      </w:r>
                      <w:hyperlink r:id="rId84" w:anchor="XI/14/A.htm?TocPath=XI.%2520Procurement%2520and%2520Contract%2520Management%257C14.%2520Procurement%2520Opportunities%257C_____1" w:history="1">
                        <w:r w:rsidRPr="006301EA">
                          <w:rPr>
                            <w:rStyle w:val="Hyperlink"/>
                            <w:rFonts w:ascii="Arial" w:hAnsi="Arial" w:cs="Arial"/>
                          </w:rPr>
                          <w:t>https://web.osc.state.ny.us/agencies/guide/MyWebHelp/?redirect=legacy#XI/14/A.htm?TocPath=XI.%2520Procurement%2520and%2520Contract%2520Management%257C14.%2520Procurement%2520Opportunities%257C_____1</w:t>
                        </w:r>
                      </w:hyperlink>
                      <w:r>
                        <w:rPr>
                          <w:rFonts w:ascii="Arial" w:hAnsi="Arial" w:cs="Arial"/>
                        </w:rPr>
                        <w:t xml:space="preserve"> </w:t>
                      </w:r>
                    </w:p>
                    <w:p w14:paraId="19FD3B1B" w14:textId="77777777" w:rsidR="006308FE" w:rsidRPr="003227B7" w:rsidRDefault="006308FE" w:rsidP="006308FE">
                      <w:pPr>
                        <w:pStyle w:val="BodyText"/>
                        <w:widowControl/>
                        <w:ind w:left="270" w:firstLine="0"/>
                        <w:jc w:val="center"/>
                        <w:rPr>
                          <w:rFonts w:cs="Arial"/>
                        </w:rPr>
                      </w:pPr>
                    </w:p>
                    <w:p w14:paraId="22D1467D" w14:textId="77777777" w:rsidR="006308FE" w:rsidRPr="00F20094" w:rsidRDefault="006308FE" w:rsidP="007C75A5">
                      <w:pPr>
                        <w:pStyle w:val="BodyText"/>
                        <w:widowControl/>
                        <w:spacing w:after="60"/>
                        <w:ind w:left="360" w:firstLine="0"/>
                        <w:jc w:val="center"/>
                        <w:rPr>
                          <w:rFonts w:cs="Arial"/>
                        </w:rPr>
                      </w:pPr>
                      <w:r>
                        <w:rPr>
                          <w:rFonts w:cs="Arial"/>
                        </w:rPr>
                        <w:t xml:space="preserve"> </w:t>
                      </w:r>
                    </w:p>
                  </w:txbxContent>
                </v:textbox>
                <w10:wrap anchorx="margin"/>
              </v:rect>
            </w:pict>
          </mc:Fallback>
        </mc:AlternateContent>
      </w:r>
    </w:p>
    <w:p w14:paraId="2613D032" w14:textId="687BA37C" w:rsidR="006308FE" w:rsidRDefault="006308FE" w:rsidP="00703CD3">
      <w:pPr>
        <w:widowControl/>
        <w:autoSpaceDE w:val="0"/>
        <w:autoSpaceDN w:val="0"/>
        <w:spacing w:before="1"/>
        <w:ind w:left="270" w:firstLine="539"/>
        <w:rPr>
          <w:rFonts w:ascii="Arial" w:eastAsia="Arial" w:hAnsi="Arial" w:cs="Arial"/>
          <w:color w:val="0462C1"/>
          <w:lang w:bidi="en-US"/>
        </w:rPr>
      </w:pPr>
    </w:p>
    <w:p w14:paraId="2929E7DF" w14:textId="47B10C56" w:rsidR="006308FE" w:rsidRDefault="006308FE" w:rsidP="00703CD3">
      <w:pPr>
        <w:widowControl/>
        <w:autoSpaceDE w:val="0"/>
        <w:autoSpaceDN w:val="0"/>
        <w:spacing w:before="1"/>
        <w:ind w:left="270" w:firstLine="539"/>
        <w:rPr>
          <w:rFonts w:ascii="Arial" w:eastAsia="Arial" w:hAnsi="Arial" w:cs="Arial"/>
          <w:color w:val="0462C1"/>
          <w:lang w:bidi="en-US"/>
        </w:rPr>
      </w:pPr>
    </w:p>
    <w:p w14:paraId="6E330D2A" w14:textId="378D00DD" w:rsidR="006308FE" w:rsidRDefault="006308FE" w:rsidP="00703CD3">
      <w:pPr>
        <w:widowControl/>
        <w:autoSpaceDE w:val="0"/>
        <w:autoSpaceDN w:val="0"/>
        <w:spacing w:before="1"/>
        <w:ind w:left="270" w:firstLine="539"/>
        <w:rPr>
          <w:rFonts w:ascii="Arial" w:eastAsia="Arial" w:hAnsi="Arial" w:cs="Arial"/>
          <w:color w:val="0462C1"/>
          <w:lang w:bidi="en-US"/>
        </w:rPr>
      </w:pPr>
    </w:p>
    <w:p w14:paraId="3766FAD3" w14:textId="04B130A5" w:rsidR="006308FE" w:rsidRDefault="006308FE" w:rsidP="00703CD3">
      <w:pPr>
        <w:widowControl/>
        <w:autoSpaceDE w:val="0"/>
        <w:autoSpaceDN w:val="0"/>
        <w:spacing w:before="1"/>
        <w:ind w:left="270" w:firstLine="539"/>
        <w:rPr>
          <w:rFonts w:ascii="Arial" w:eastAsia="Arial" w:hAnsi="Arial" w:cs="Arial"/>
          <w:color w:val="0462C1"/>
          <w:lang w:bidi="en-US"/>
        </w:rPr>
      </w:pPr>
    </w:p>
    <w:p w14:paraId="1CA3E211" w14:textId="56245B86" w:rsidR="006308FE" w:rsidRDefault="006308FE" w:rsidP="00703CD3">
      <w:pPr>
        <w:widowControl/>
        <w:autoSpaceDE w:val="0"/>
        <w:autoSpaceDN w:val="0"/>
        <w:spacing w:before="1"/>
        <w:ind w:left="270" w:firstLine="539"/>
        <w:rPr>
          <w:rFonts w:ascii="Arial" w:eastAsia="Arial" w:hAnsi="Arial" w:cs="Arial"/>
          <w:color w:val="0462C1"/>
          <w:lang w:bidi="en-US"/>
        </w:rPr>
      </w:pPr>
    </w:p>
    <w:p w14:paraId="4BD80A1B" w14:textId="3A089343" w:rsidR="006308FE" w:rsidRDefault="006308FE" w:rsidP="00703CD3">
      <w:pPr>
        <w:widowControl/>
        <w:autoSpaceDE w:val="0"/>
        <w:autoSpaceDN w:val="0"/>
        <w:spacing w:before="1"/>
        <w:ind w:left="270" w:firstLine="539"/>
        <w:rPr>
          <w:rFonts w:ascii="Arial" w:eastAsia="Arial" w:hAnsi="Arial" w:cs="Arial"/>
          <w:color w:val="0462C1"/>
          <w:lang w:bidi="en-US"/>
        </w:rPr>
      </w:pPr>
    </w:p>
    <w:p w14:paraId="760648EE" w14:textId="6A28B943" w:rsidR="006308FE" w:rsidRDefault="006308FE" w:rsidP="00703CD3">
      <w:pPr>
        <w:widowControl/>
        <w:autoSpaceDE w:val="0"/>
        <w:autoSpaceDN w:val="0"/>
        <w:spacing w:before="1"/>
        <w:ind w:left="270" w:firstLine="539"/>
        <w:rPr>
          <w:rFonts w:ascii="Arial" w:eastAsia="Arial" w:hAnsi="Arial" w:cs="Arial"/>
          <w:color w:val="0462C1"/>
          <w:lang w:bidi="en-US"/>
        </w:rPr>
      </w:pPr>
    </w:p>
    <w:p w14:paraId="37582146" w14:textId="77777777" w:rsidR="006308FE" w:rsidRDefault="006308FE" w:rsidP="00703CD3">
      <w:pPr>
        <w:widowControl/>
        <w:autoSpaceDE w:val="0"/>
        <w:autoSpaceDN w:val="0"/>
        <w:spacing w:before="1"/>
        <w:ind w:left="270" w:firstLine="539"/>
        <w:rPr>
          <w:rFonts w:ascii="Arial" w:eastAsia="Arial" w:hAnsi="Arial" w:cs="Arial"/>
          <w:color w:val="0462C1"/>
          <w:lang w:bidi="en-US"/>
        </w:rPr>
      </w:pPr>
    </w:p>
    <w:p w14:paraId="04A0518D" w14:textId="77777777" w:rsidR="008C6A70" w:rsidRPr="00FE4FCC" w:rsidRDefault="008C6A70" w:rsidP="001A6B74">
      <w:pPr>
        <w:widowControl/>
        <w:autoSpaceDE w:val="0"/>
        <w:autoSpaceDN w:val="0"/>
        <w:rPr>
          <w:rFonts w:ascii="Arial" w:eastAsia="Arial" w:hAnsi="Arial" w:cs="Arial"/>
          <w:sz w:val="14"/>
          <w:lang w:bidi="en-US"/>
        </w:rPr>
      </w:pPr>
    </w:p>
    <w:p w14:paraId="1A027A5B" w14:textId="6C1CAF20" w:rsidR="00EF74FD" w:rsidRDefault="00EF74FD" w:rsidP="001A6B74">
      <w:pPr>
        <w:widowControl/>
        <w:autoSpaceDE w:val="0"/>
        <w:autoSpaceDN w:val="0"/>
        <w:rPr>
          <w:rFonts w:ascii="Arial" w:eastAsia="Arial" w:hAnsi="Arial" w:cs="Arial"/>
          <w:sz w:val="14"/>
          <w:lang w:bidi="en-US"/>
        </w:rPr>
      </w:pPr>
    </w:p>
    <w:p w14:paraId="23775610" w14:textId="342D6BF8" w:rsidR="00EF74FD" w:rsidRDefault="00EF74FD" w:rsidP="001A6B74">
      <w:pPr>
        <w:widowControl/>
        <w:autoSpaceDE w:val="0"/>
        <w:autoSpaceDN w:val="0"/>
        <w:rPr>
          <w:rFonts w:ascii="Arial" w:eastAsia="Arial" w:hAnsi="Arial" w:cs="Arial"/>
          <w:sz w:val="14"/>
          <w:lang w:bidi="en-US"/>
        </w:rPr>
      </w:pPr>
    </w:p>
    <w:p w14:paraId="4D93DFDC" w14:textId="3CFFE1CD" w:rsidR="00EF74FD" w:rsidRDefault="00EF74FD" w:rsidP="001A6B74">
      <w:pPr>
        <w:widowControl/>
        <w:autoSpaceDE w:val="0"/>
        <w:autoSpaceDN w:val="0"/>
        <w:rPr>
          <w:rFonts w:ascii="Arial" w:eastAsia="Arial" w:hAnsi="Arial" w:cs="Arial"/>
          <w:sz w:val="14"/>
          <w:lang w:bidi="en-US"/>
        </w:rPr>
      </w:pPr>
    </w:p>
    <w:p w14:paraId="3F863802" w14:textId="1B1F89F5" w:rsidR="00EF74FD" w:rsidRDefault="00EF74FD" w:rsidP="001A6B74">
      <w:pPr>
        <w:widowControl/>
        <w:autoSpaceDE w:val="0"/>
        <w:autoSpaceDN w:val="0"/>
        <w:rPr>
          <w:rFonts w:ascii="Arial" w:eastAsia="Arial" w:hAnsi="Arial" w:cs="Arial"/>
          <w:sz w:val="14"/>
          <w:lang w:bidi="en-US"/>
        </w:rPr>
      </w:pPr>
    </w:p>
    <w:p w14:paraId="23FC3EB1" w14:textId="1EFDD91B" w:rsidR="00EF74FD" w:rsidRDefault="00EF74FD" w:rsidP="001A6B74">
      <w:pPr>
        <w:widowControl/>
        <w:autoSpaceDE w:val="0"/>
        <w:autoSpaceDN w:val="0"/>
        <w:rPr>
          <w:rFonts w:ascii="Arial" w:eastAsia="Arial" w:hAnsi="Arial" w:cs="Arial"/>
          <w:sz w:val="14"/>
          <w:lang w:bidi="en-US"/>
        </w:rPr>
      </w:pPr>
    </w:p>
    <w:p w14:paraId="0B7E9B42" w14:textId="1316DA2B" w:rsidR="00EF74FD" w:rsidRDefault="00EF74FD" w:rsidP="001A6B74">
      <w:pPr>
        <w:widowControl/>
        <w:autoSpaceDE w:val="0"/>
        <w:autoSpaceDN w:val="0"/>
        <w:rPr>
          <w:rFonts w:ascii="Arial" w:eastAsia="Arial" w:hAnsi="Arial" w:cs="Arial"/>
          <w:sz w:val="14"/>
          <w:lang w:bidi="en-US"/>
        </w:rPr>
      </w:pPr>
    </w:p>
    <w:p w14:paraId="15653171" w14:textId="2D211520" w:rsidR="008C6A70" w:rsidRPr="00FE4FCC" w:rsidRDefault="008C6A70" w:rsidP="00703CD3">
      <w:pPr>
        <w:widowControl/>
        <w:autoSpaceDE w:val="0"/>
        <w:autoSpaceDN w:val="0"/>
        <w:spacing w:before="93"/>
        <w:ind w:left="360" w:firstLine="540"/>
        <w:rPr>
          <w:rFonts w:ascii="Arial" w:eastAsia="Arial" w:hAnsi="Arial" w:cs="Arial"/>
          <w:lang w:bidi="en-US"/>
        </w:rPr>
      </w:pPr>
      <w:r w:rsidRPr="00FE4FCC">
        <w:rPr>
          <w:rFonts w:ascii="Arial" w:eastAsia="Arial" w:hAnsi="Arial" w:cs="Arial"/>
          <w:lang w:bidi="en-US"/>
        </w:rPr>
        <w:t xml:space="preserve">The solicitation should be distributed to all known potential bidders and any bidder that requests a copy as a result of the advertisements. Potential bidders can be identified through web searches, previous procurements, </w:t>
      </w:r>
      <w:hyperlink w:anchor="Bidder_List" w:history="1">
        <w:r w:rsidRPr="007C75A5">
          <w:rPr>
            <w:rStyle w:val="Hyperlink"/>
            <w:rFonts w:ascii="Arial" w:eastAsia="Arial" w:hAnsi="Arial" w:cs="Arial"/>
            <w:b/>
            <w:i/>
            <w:u w:val="none"/>
            <w:lang w:bidi="en-US"/>
          </w:rPr>
          <w:t>bidder lists</w:t>
        </w:r>
      </w:hyperlink>
      <w:r w:rsidRPr="008C6A70">
        <w:rPr>
          <w:rFonts w:ascii="Arial" w:eastAsia="Arial" w:hAnsi="Arial" w:cs="Arial"/>
          <w:b/>
          <w:i/>
          <w:color w:val="006FC0"/>
          <w:lang w:bidi="en-US"/>
        </w:rPr>
        <w:t xml:space="preserve"> </w:t>
      </w:r>
      <w:r w:rsidRPr="008C6A70">
        <w:rPr>
          <w:rFonts w:ascii="Arial" w:eastAsia="Arial" w:hAnsi="Arial" w:cs="Arial"/>
          <w:lang w:bidi="en-US"/>
        </w:rPr>
        <w:t>maintained by the agency, the list of New York State</w:t>
      </w:r>
      <w:r w:rsidR="00D40538">
        <w:rPr>
          <w:rFonts w:ascii="Arial" w:eastAsia="Arial" w:hAnsi="Arial" w:cs="Arial"/>
          <w:lang w:bidi="en-US"/>
        </w:rPr>
        <w:t>-</w:t>
      </w:r>
      <w:r w:rsidR="00941C42">
        <w:rPr>
          <w:rFonts w:ascii="Arial" w:eastAsia="Arial" w:hAnsi="Arial" w:cs="Arial"/>
          <w:lang w:bidi="en-US"/>
        </w:rPr>
        <w:t>Cz</w:t>
      </w:r>
      <w:r w:rsidRPr="008C6A70">
        <w:rPr>
          <w:rFonts w:ascii="Arial" w:eastAsia="Arial" w:hAnsi="Arial" w:cs="Arial"/>
          <w:lang w:bidi="en-US"/>
        </w:rPr>
        <w:t>ertified MWBEs</w:t>
      </w:r>
      <w:r w:rsidR="005973E1" w:rsidRPr="00FE4FCC">
        <w:rPr>
          <w:rFonts w:ascii="Arial" w:eastAsia="Arial" w:hAnsi="Arial" w:cs="Arial"/>
          <w:lang w:bidi="en-US"/>
        </w:rPr>
        <w:t>,</w:t>
      </w:r>
      <w:r w:rsidRPr="00FE4FCC">
        <w:rPr>
          <w:rFonts w:ascii="Arial" w:eastAsia="Arial" w:hAnsi="Arial" w:cs="Arial"/>
          <w:lang w:bidi="en-US"/>
        </w:rPr>
        <w:t xml:space="preserve"> and/or SDVOBs. The solicitation can be distributed via mail, e-mail, posting to </w:t>
      </w:r>
      <w:r w:rsidR="007351EA" w:rsidRPr="00FE4FCC">
        <w:rPr>
          <w:rFonts w:ascii="Arial" w:eastAsia="Arial" w:hAnsi="Arial" w:cs="Arial"/>
          <w:lang w:bidi="en-US"/>
        </w:rPr>
        <w:t xml:space="preserve">an </w:t>
      </w:r>
      <w:r w:rsidRPr="00FE4FCC">
        <w:rPr>
          <w:rFonts w:ascii="Arial" w:eastAsia="Arial" w:hAnsi="Arial" w:cs="Arial"/>
          <w:lang w:bidi="en-US"/>
        </w:rPr>
        <w:t>agency website, and other means.</w:t>
      </w:r>
    </w:p>
    <w:p w14:paraId="66267DC3" w14:textId="77777777" w:rsidR="008C6A70" w:rsidRDefault="008C6A70" w:rsidP="001A6B74">
      <w:pPr>
        <w:widowControl/>
        <w:autoSpaceDE w:val="0"/>
        <w:autoSpaceDN w:val="0"/>
        <w:spacing w:before="8"/>
        <w:rPr>
          <w:rFonts w:ascii="Arial" w:eastAsia="Arial" w:hAnsi="Arial" w:cs="Arial"/>
          <w:sz w:val="25"/>
          <w:lang w:bidi="en-US"/>
        </w:rPr>
      </w:pPr>
    </w:p>
    <w:p w14:paraId="6098B66F" w14:textId="77777777" w:rsidR="00CE13FE" w:rsidRPr="00FE4FCC" w:rsidRDefault="00CE13FE" w:rsidP="001A6B74">
      <w:pPr>
        <w:widowControl/>
        <w:autoSpaceDE w:val="0"/>
        <w:autoSpaceDN w:val="0"/>
        <w:spacing w:before="8"/>
        <w:rPr>
          <w:rFonts w:ascii="Arial" w:eastAsia="Arial" w:hAnsi="Arial" w:cs="Arial"/>
          <w:sz w:val="25"/>
          <w:lang w:bidi="en-US"/>
        </w:rPr>
      </w:pPr>
    </w:p>
    <w:p w14:paraId="6DB38724" w14:textId="6F58346F" w:rsidR="008C6A70" w:rsidRPr="00E8323C" w:rsidRDefault="00E12341" w:rsidP="00703CD3">
      <w:pPr>
        <w:pStyle w:val="Heading2"/>
        <w:ind w:left="720" w:hanging="540"/>
        <w:rPr>
          <w:rFonts w:cs="Arial"/>
          <w:lang w:bidi="en-US"/>
        </w:rPr>
      </w:pPr>
      <w:bookmarkStart w:id="115" w:name="_Toc123905013"/>
      <w:r w:rsidRPr="00EB7FD5">
        <w:rPr>
          <w:rFonts w:cs="Arial"/>
          <w:lang w:bidi="en-US"/>
        </w:rPr>
        <w:t>5.2</w:t>
      </w:r>
      <w:r w:rsidRPr="00EB7FD5">
        <w:rPr>
          <w:rFonts w:cs="Arial"/>
          <w:lang w:bidi="en-US"/>
        </w:rPr>
        <w:tab/>
      </w:r>
      <w:r w:rsidR="008C6A70" w:rsidRPr="00E8323C">
        <w:rPr>
          <w:rFonts w:cs="Arial"/>
          <w:lang w:bidi="en-US"/>
        </w:rPr>
        <w:t>Restricted Period/Designated</w:t>
      </w:r>
      <w:r w:rsidR="008C6A70" w:rsidRPr="00E8323C">
        <w:rPr>
          <w:rFonts w:cs="Arial"/>
          <w:spacing w:val="-1"/>
          <w:lang w:bidi="en-US"/>
        </w:rPr>
        <w:t xml:space="preserve"> </w:t>
      </w:r>
      <w:r w:rsidR="008C6A70" w:rsidRPr="00E8323C">
        <w:rPr>
          <w:rFonts w:cs="Arial"/>
          <w:lang w:bidi="en-US"/>
        </w:rPr>
        <w:t>Contacts</w:t>
      </w:r>
      <w:bookmarkEnd w:id="115"/>
    </w:p>
    <w:p w14:paraId="1B546019" w14:textId="77777777" w:rsidR="008C6A70" w:rsidRPr="00FE4FCC" w:rsidRDefault="008C6A70" w:rsidP="001A6B74">
      <w:pPr>
        <w:widowControl/>
        <w:autoSpaceDE w:val="0"/>
        <w:autoSpaceDN w:val="0"/>
        <w:rPr>
          <w:rFonts w:ascii="Arial" w:eastAsia="Arial" w:hAnsi="Arial" w:cs="Arial"/>
          <w:b/>
          <w:sz w:val="25"/>
          <w:lang w:bidi="en-US"/>
        </w:rPr>
      </w:pPr>
    </w:p>
    <w:p w14:paraId="28BDFDE0" w14:textId="18C823E8" w:rsidR="008C6A70" w:rsidRPr="00FE4FCC" w:rsidRDefault="008C6A70" w:rsidP="00703CD3">
      <w:pPr>
        <w:widowControl/>
        <w:autoSpaceDE w:val="0"/>
        <w:autoSpaceDN w:val="0"/>
        <w:ind w:left="360" w:firstLine="540"/>
        <w:rPr>
          <w:rFonts w:ascii="Arial" w:eastAsia="Arial" w:hAnsi="Arial" w:cs="Arial"/>
          <w:lang w:bidi="en-US"/>
        </w:rPr>
      </w:pPr>
      <w:r w:rsidRPr="00FE4FCC">
        <w:rPr>
          <w:rFonts w:ascii="Arial" w:eastAsia="Arial" w:hAnsi="Arial" w:cs="Arial"/>
          <w:lang w:bidi="en-US"/>
        </w:rPr>
        <w:t>Generally, the first posting of the solicitation in the NYSCR or any other publication commences the Procurement Lobbying Law restricted period. During the restricted period, all communications related to the solicitation may be made only to the agency’s designated contacts. To help vendors keep track of all solicitations in a restricted period, consider posting a list on the agency’s website.</w:t>
      </w:r>
      <w:r w:rsidR="003954DE" w:rsidRPr="00FE4FCC">
        <w:rPr>
          <w:rFonts w:ascii="Arial" w:eastAsia="Arial" w:hAnsi="Arial" w:cs="Arial"/>
          <w:lang w:bidi="en-US"/>
        </w:rPr>
        <w:t xml:space="preserve"> </w:t>
      </w:r>
      <w:r w:rsidRPr="00FE4FCC">
        <w:rPr>
          <w:rFonts w:ascii="Arial" w:eastAsia="Arial" w:hAnsi="Arial" w:cs="Arial"/>
          <w:lang w:bidi="en-US"/>
        </w:rPr>
        <w:t>Refer all potential violations of the Procurement Lobbying Law to your agency’s Ethics Officer.</w:t>
      </w:r>
    </w:p>
    <w:p w14:paraId="420789FB" w14:textId="77777777" w:rsidR="008C6A70" w:rsidRDefault="008C6A70" w:rsidP="001A6B74">
      <w:pPr>
        <w:widowControl/>
        <w:autoSpaceDE w:val="0"/>
        <w:autoSpaceDN w:val="0"/>
        <w:spacing w:before="7"/>
        <w:rPr>
          <w:rFonts w:ascii="Arial" w:eastAsia="Arial" w:hAnsi="Arial" w:cs="Arial"/>
          <w:sz w:val="25"/>
          <w:lang w:bidi="en-US"/>
        </w:rPr>
      </w:pPr>
    </w:p>
    <w:p w14:paraId="3F3AFF5F" w14:textId="77777777" w:rsidR="00EE2488" w:rsidRPr="00FE4FCC" w:rsidRDefault="00EE2488" w:rsidP="001A6B74">
      <w:pPr>
        <w:widowControl/>
        <w:autoSpaceDE w:val="0"/>
        <w:autoSpaceDN w:val="0"/>
        <w:spacing w:before="7"/>
        <w:rPr>
          <w:rFonts w:ascii="Arial" w:eastAsia="Arial" w:hAnsi="Arial" w:cs="Arial"/>
          <w:sz w:val="25"/>
          <w:lang w:bidi="en-US"/>
        </w:rPr>
      </w:pPr>
    </w:p>
    <w:p w14:paraId="36452B3D" w14:textId="7F5CDC33" w:rsidR="008C6A70" w:rsidRPr="00E8323C" w:rsidRDefault="00E12341" w:rsidP="00703CD3">
      <w:pPr>
        <w:pStyle w:val="Heading2"/>
        <w:ind w:left="720" w:hanging="540"/>
        <w:rPr>
          <w:rFonts w:cs="Arial"/>
          <w:lang w:bidi="en-US"/>
        </w:rPr>
      </w:pPr>
      <w:bookmarkStart w:id="116" w:name="_Toc123905014"/>
      <w:r w:rsidRPr="00EB7FD5">
        <w:rPr>
          <w:rFonts w:cs="Arial"/>
          <w:lang w:bidi="en-US"/>
        </w:rPr>
        <w:t>5.3</w:t>
      </w:r>
      <w:r w:rsidRPr="00EB7FD5">
        <w:rPr>
          <w:rFonts w:cs="Arial"/>
          <w:lang w:bidi="en-US"/>
        </w:rPr>
        <w:tab/>
      </w:r>
      <w:r w:rsidR="008C6A70" w:rsidRPr="00E8323C">
        <w:rPr>
          <w:rFonts w:cs="Arial"/>
          <w:lang w:bidi="en-US"/>
        </w:rPr>
        <w:t>Conduct Site Visits and Pre-Bid</w:t>
      </w:r>
      <w:r w:rsidR="008C6A70" w:rsidRPr="00E8323C">
        <w:rPr>
          <w:rFonts w:cs="Arial"/>
          <w:spacing w:val="-1"/>
          <w:lang w:bidi="en-US"/>
        </w:rPr>
        <w:t xml:space="preserve"> </w:t>
      </w:r>
      <w:r w:rsidR="008C6A70" w:rsidRPr="00E8323C">
        <w:rPr>
          <w:rFonts w:cs="Arial"/>
          <w:lang w:bidi="en-US"/>
        </w:rPr>
        <w:t>Conferences</w:t>
      </w:r>
      <w:bookmarkEnd w:id="116"/>
    </w:p>
    <w:p w14:paraId="1698A0D3" w14:textId="77777777" w:rsidR="008C6A70" w:rsidRPr="00FE4FCC" w:rsidRDefault="008C6A70" w:rsidP="001A6B74">
      <w:pPr>
        <w:widowControl/>
        <w:autoSpaceDE w:val="0"/>
        <w:autoSpaceDN w:val="0"/>
        <w:spacing w:before="8"/>
        <w:rPr>
          <w:rFonts w:ascii="Arial" w:eastAsia="Arial" w:hAnsi="Arial" w:cs="Arial"/>
          <w:b/>
          <w:sz w:val="23"/>
          <w:lang w:bidi="en-US"/>
        </w:rPr>
      </w:pPr>
    </w:p>
    <w:p w14:paraId="7E50A23B" w14:textId="11BCDC79" w:rsidR="008C6A70" w:rsidRPr="00FE4FCC" w:rsidRDefault="008C6A70" w:rsidP="00703CD3">
      <w:pPr>
        <w:widowControl/>
        <w:autoSpaceDE w:val="0"/>
        <w:autoSpaceDN w:val="0"/>
        <w:ind w:left="360" w:firstLine="540"/>
        <w:rPr>
          <w:rFonts w:ascii="Arial" w:eastAsia="Arial" w:hAnsi="Arial" w:cs="Arial"/>
          <w:lang w:bidi="en-US"/>
        </w:rPr>
      </w:pPr>
      <w:r w:rsidRPr="00FE4FCC">
        <w:rPr>
          <w:rFonts w:ascii="Arial" w:eastAsia="Arial" w:hAnsi="Arial" w:cs="Arial"/>
          <w:lang w:bidi="en-US"/>
        </w:rPr>
        <w:t>Pre-bid conferences can be conducted via a conference call, in</w:t>
      </w:r>
      <w:r w:rsidR="00334939" w:rsidRPr="00FE4FCC">
        <w:rPr>
          <w:rFonts w:ascii="Arial" w:eastAsia="Arial" w:hAnsi="Arial" w:cs="Arial"/>
          <w:lang w:bidi="en-US"/>
        </w:rPr>
        <w:t xml:space="preserve"> </w:t>
      </w:r>
      <w:r w:rsidRPr="00FE4FCC">
        <w:rPr>
          <w:rFonts w:ascii="Arial" w:eastAsia="Arial" w:hAnsi="Arial" w:cs="Arial"/>
          <w:lang w:bidi="en-US"/>
        </w:rPr>
        <w:t xml:space="preserve">person, or as a combination of both. The agency must document who attended, the questions raised, the location, </w:t>
      </w:r>
      <w:r w:rsidR="00334939" w:rsidRPr="00FE4FCC">
        <w:rPr>
          <w:rFonts w:ascii="Arial" w:eastAsia="Arial" w:hAnsi="Arial" w:cs="Arial"/>
          <w:lang w:bidi="en-US"/>
        </w:rPr>
        <w:t>t</w:t>
      </w:r>
      <w:r w:rsidR="00766DDA" w:rsidRPr="00FE4FCC">
        <w:rPr>
          <w:rFonts w:ascii="Arial" w:eastAsia="Arial" w:hAnsi="Arial" w:cs="Arial"/>
          <w:lang w:bidi="en-US"/>
        </w:rPr>
        <w:t xml:space="preserve">he </w:t>
      </w:r>
      <w:r w:rsidRPr="00FE4FCC">
        <w:rPr>
          <w:rFonts w:ascii="Arial" w:eastAsia="Arial" w:hAnsi="Arial" w:cs="Arial"/>
          <w:lang w:bidi="en-US"/>
        </w:rPr>
        <w:t>time, and other salient information.</w:t>
      </w:r>
    </w:p>
    <w:p w14:paraId="766CA532" w14:textId="77777777" w:rsidR="008C6A70" w:rsidRPr="00FE4FCC" w:rsidRDefault="008C6A70" w:rsidP="00703CD3">
      <w:pPr>
        <w:widowControl/>
        <w:autoSpaceDE w:val="0"/>
        <w:autoSpaceDN w:val="0"/>
        <w:spacing w:before="10"/>
        <w:ind w:left="360" w:firstLine="540"/>
        <w:rPr>
          <w:rFonts w:ascii="Arial" w:eastAsia="Arial" w:hAnsi="Arial" w:cs="Arial"/>
          <w:sz w:val="21"/>
          <w:lang w:bidi="en-US"/>
        </w:rPr>
      </w:pPr>
    </w:p>
    <w:p w14:paraId="1BC13A71" w14:textId="0195065E" w:rsidR="008C6A70" w:rsidRPr="00FE4FCC" w:rsidRDefault="008C6A70" w:rsidP="00703CD3">
      <w:pPr>
        <w:widowControl/>
        <w:autoSpaceDE w:val="0"/>
        <w:autoSpaceDN w:val="0"/>
        <w:ind w:left="360" w:firstLine="540"/>
        <w:rPr>
          <w:rFonts w:ascii="Arial" w:eastAsia="Arial" w:hAnsi="Arial" w:cs="Arial"/>
          <w:lang w:bidi="en-US"/>
        </w:rPr>
      </w:pPr>
      <w:r w:rsidRPr="00FE4FCC">
        <w:rPr>
          <w:rFonts w:ascii="Arial" w:eastAsia="Arial" w:hAnsi="Arial" w:cs="Arial"/>
          <w:lang w:bidi="en-US"/>
        </w:rPr>
        <w:t>The solicitation must identify the date, time</w:t>
      </w:r>
      <w:r w:rsidR="00766DDA" w:rsidRPr="00FE4FCC">
        <w:rPr>
          <w:rFonts w:ascii="Arial" w:eastAsia="Arial" w:hAnsi="Arial" w:cs="Arial"/>
          <w:lang w:bidi="en-US"/>
        </w:rPr>
        <w:t>,</w:t>
      </w:r>
      <w:r w:rsidRPr="00FE4FCC">
        <w:rPr>
          <w:rFonts w:ascii="Arial" w:eastAsia="Arial" w:hAnsi="Arial" w:cs="Arial"/>
          <w:lang w:bidi="en-US"/>
        </w:rPr>
        <w:t xml:space="preserve"> and location of such events, if planned, and whether attendance is mandatory in order to bid. All attendees should be advised that any information or answers provided are not binding on</w:t>
      </w:r>
      <w:r w:rsidR="0064242B" w:rsidRPr="00FE4FCC">
        <w:rPr>
          <w:rFonts w:ascii="Arial" w:eastAsia="Arial" w:hAnsi="Arial" w:cs="Arial"/>
          <w:lang w:bidi="en-US"/>
        </w:rPr>
        <w:t xml:space="preserve"> the</w:t>
      </w:r>
      <w:r w:rsidRPr="00FE4FCC">
        <w:rPr>
          <w:rFonts w:ascii="Arial" w:eastAsia="Arial" w:hAnsi="Arial" w:cs="Arial"/>
          <w:lang w:bidi="en-US"/>
        </w:rPr>
        <w:t xml:space="preserve"> agency.</w:t>
      </w:r>
      <w:r w:rsidR="00EB0BF2" w:rsidRPr="00FE4FCC">
        <w:rPr>
          <w:rFonts w:ascii="Arial" w:eastAsia="Arial" w:hAnsi="Arial" w:cs="Arial"/>
          <w:lang w:bidi="en-US"/>
        </w:rPr>
        <w:t xml:space="preserve"> </w:t>
      </w:r>
      <w:r w:rsidRPr="00FE4FCC">
        <w:rPr>
          <w:rFonts w:ascii="Arial" w:eastAsia="Arial" w:hAnsi="Arial" w:cs="Arial"/>
          <w:lang w:bidi="en-US"/>
        </w:rPr>
        <w:t>Only answers provided in the published questions and answers (Q&amp;A) will be binding (see below).</w:t>
      </w:r>
    </w:p>
    <w:p w14:paraId="693A53E2" w14:textId="77777777" w:rsidR="008C6A70" w:rsidRDefault="008C6A70" w:rsidP="001A6B74">
      <w:pPr>
        <w:widowControl/>
        <w:autoSpaceDE w:val="0"/>
        <w:autoSpaceDN w:val="0"/>
        <w:spacing w:before="9"/>
        <w:rPr>
          <w:rFonts w:ascii="Arial" w:eastAsia="Arial" w:hAnsi="Arial" w:cs="Arial"/>
          <w:sz w:val="25"/>
          <w:lang w:bidi="en-US"/>
        </w:rPr>
      </w:pPr>
    </w:p>
    <w:p w14:paraId="6AF06437" w14:textId="77777777" w:rsidR="00EE2488" w:rsidRPr="008C6A70" w:rsidRDefault="00EE2488" w:rsidP="001A6B74">
      <w:pPr>
        <w:widowControl/>
        <w:autoSpaceDE w:val="0"/>
        <w:autoSpaceDN w:val="0"/>
        <w:spacing w:before="9"/>
        <w:rPr>
          <w:rFonts w:ascii="Arial" w:eastAsia="Arial" w:hAnsi="Arial" w:cs="Arial"/>
          <w:sz w:val="25"/>
          <w:lang w:bidi="en-US"/>
        </w:rPr>
      </w:pPr>
    </w:p>
    <w:p w14:paraId="7E0C3DB4" w14:textId="198A5CF2" w:rsidR="00EE2488" w:rsidRPr="00E8323C" w:rsidRDefault="00EE2488" w:rsidP="00EE2488">
      <w:pPr>
        <w:pStyle w:val="Heading2"/>
        <w:ind w:left="720" w:hanging="540"/>
        <w:rPr>
          <w:rFonts w:cs="Arial"/>
          <w:lang w:bidi="en-US"/>
        </w:rPr>
      </w:pPr>
      <w:bookmarkStart w:id="117" w:name="_Toc123905015"/>
      <w:r w:rsidRPr="00EB7FD5">
        <w:rPr>
          <w:rFonts w:cs="Arial"/>
          <w:lang w:bidi="en-US"/>
        </w:rPr>
        <w:t>5.</w:t>
      </w:r>
      <w:r>
        <w:rPr>
          <w:rFonts w:cs="Arial"/>
          <w:lang w:bidi="en-US"/>
        </w:rPr>
        <w:t>4</w:t>
      </w:r>
      <w:r w:rsidRPr="00EB7FD5">
        <w:rPr>
          <w:rFonts w:cs="Arial"/>
          <w:lang w:bidi="en-US"/>
        </w:rPr>
        <w:tab/>
      </w:r>
      <w:r w:rsidR="003F43BA">
        <w:rPr>
          <w:rFonts w:cs="Arial"/>
          <w:lang w:bidi="en-US"/>
        </w:rPr>
        <w:t>Solicitation Instructions</w:t>
      </w:r>
      <w:bookmarkEnd w:id="117"/>
    </w:p>
    <w:p w14:paraId="3CB5722D" w14:textId="77777777" w:rsidR="00EC5C1C" w:rsidRPr="008C6A70" w:rsidRDefault="00EC5C1C" w:rsidP="007C75A5">
      <w:pPr>
        <w:pStyle w:val="Heading2"/>
        <w:ind w:left="0" w:firstLine="0"/>
        <w:rPr>
          <w:lang w:bidi="en-US"/>
        </w:rPr>
      </w:pPr>
    </w:p>
    <w:p w14:paraId="55CDE645" w14:textId="3C6FB5CC" w:rsidR="008C6A70" w:rsidRDefault="00BC2257" w:rsidP="007C75A5">
      <w:pPr>
        <w:widowControl/>
        <w:autoSpaceDE w:val="0"/>
        <w:autoSpaceDN w:val="0"/>
        <w:spacing w:before="6"/>
        <w:ind w:left="450" w:firstLine="450"/>
        <w:rPr>
          <w:rFonts w:ascii="Arial" w:eastAsia="Arial" w:hAnsi="Arial" w:cs="Arial"/>
          <w:sz w:val="25"/>
          <w:lang w:bidi="en-US"/>
        </w:rPr>
      </w:pPr>
      <w:r w:rsidRPr="007C75A5">
        <w:rPr>
          <w:rFonts w:ascii="Arial" w:eastAsia="Arial" w:hAnsi="Arial" w:cs="Arial"/>
          <w:bCs/>
          <w:lang w:bidi="en-US"/>
        </w:rPr>
        <w:t xml:space="preserve">Solicitation instructions should inform the potential bidder of the contract period/term and any extensions or renewals, the price structure, (hourly, per item, per-carton, square foot, etc.), the agency's </w:t>
      </w:r>
      <w:hyperlink w:anchor="Bid_Protest" w:history="1">
        <w:r w:rsidRPr="007C75A5">
          <w:rPr>
            <w:rStyle w:val="Hyperlink"/>
            <w:i/>
            <w:u w:val="none"/>
          </w:rPr>
          <w:t>bid protest</w:t>
        </w:r>
      </w:hyperlink>
      <w:r w:rsidR="007758FB">
        <w:rPr>
          <w:rFonts w:ascii="Arial" w:eastAsia="Arial" w:hAnsi="Arial" w:cs="Arial"/>
          <w:bCs/>
          <w:lang w:bidi="en-US"/>
        </w:rPr>
        <w:t xml:space="preserve"> / </w:t>
      </w:r>
      <w:r w:rsidRPr="007C75A5">
        <w:rPr>
          <w:rFonts w:ascii="Arial" w:eastAsia="Arial" w:hAnsi="Arial" w:cs="Arial"/>
          <w:bCs/>
          <w:lang w:bidi="en-US"/>
        </w:rPr>
        <w:t>dispute resolution policy (if applicable), performance requirements, contract monitoring, termination rights, and any optional requirements.</w:t>
      </w:r>
    </w:p>
    <w:p w14:paraId="3D83E618" w14:textId="77777777" w:rsidR="00FF578C" w:rsidRPr="008C6A70" w:rsidRDefault="00FF578C">
      <w:pPr>
        <w:widowControl/>
        <w:autoSpaceDE w:val="0"/>
        <w:autoSpaceDN w:val="0"/>
        <w:spacing w:before="6"/>
        <w:rPr>
          <w:rFonts w:ascii="Arial" w:eastAsia="Arial" w:hAnsi="Arial" w:cs="Arial"/>
          <w:sz w:val="25"/>
          <w:lang w:bidi="en-US"/>
        </w:rPr>
      </w:pPr>
    </w:p>
    <w:p w14:paraId="268ECF3C" w14:textId="73A27D3A" w:rsidR="000254C6" w:rsidRDefault="000254C6">
      <w:pPr>
        <w:widowControl/>
        <w:spacing w:after="160" w:line="259" w:lineRule="auto"/>
        <w:rPr>
          <w:rFonts w:ascii="Arial" w:eastAsia="Arial" w:hAnsi="Arial" w:cs="Arial"/>
        </w:rPr>
      </w:pPr>
      <w:r>
        <w:rPr>
          <w:rFonts w:ascii="Arial" w:eastAsia="Arial" w:hAnsi="Arial" w:cs="Arial"/>
        </w:rPr>
        <w:br w:type="page"/>
      </w:r>
    </w:p>
    <w:p w14:paraId="29020A2E" w14:textId="5A569663" w:rsidR="008F09B9" w:rsidRPr="00703CD3" w:rsidRDefault="008F09B9" w:rsidP="00703CD3">
      <w:pPr>
        <w:pStyle w:val="Heading1"/>
        <w:rPr>
          <w:b w:val="0"/>
        </w:rPr>
      </w:pPr>
      <w:bookmarkStart w:id="118" w:name="_Toc123905016"/>
      <w:r w:rsidRPr="00703CD3">
        <w:lastRenderedPageBreak/>
        <w:t>Section VI</w:t>
      </w:r>
      <w:r w:rsidR="00E477CB">
        <w:t>:</w:t>
      </w:r>
      <w:r w:rsidRPr="00703CD3">
        <w:t xml:space="preserve"> Evaluation </w:t>
      </w:r>
      <w:r w:rsidR="00E477CB">
        <w:t>and</w:t>
      </w:r>
      <w:r w:rsidR="00E477CB" w:rsidRPr="00703CD3">
        <w:t xml:space="preserve"> </w:t>
      </w:r>
      <w:r w:rsidRPr="00703CD3">
        <w:t>Award</w:t>
      </w:r>
      <w:bookmarkEnd w:id="118"/>
    </w:p>
    <w:p w14:paraId="47E9A974" w14:textId="77777777" w:rsidR="001D01AA" w:rsidRPr="008F09B9" w:rsidRDefault="001D01AA">
      <w:pPr>
        <w:widowControl/>
        <w:autoSpaceDE w:val="0"/>
        <w:autoSpaceDN w:val="0"/>
        <w:rPr>
          <w:rFonts w:ascii="Arial" w:eastAsia="Arial" w:hAnsi="Arial" w:cs="Arial"/>
          <w:lang w:bidi="en-US"/>
        </w:rPr>
      </w:pPr>
    </w:p>
    <w:p w14:paraId="05FA1B61" w14:textId="4C00FC25" w:rsidR="008F09B9" w:rsidRPr="00FE4FCC" w:rsidRDefault="008F09B9" w:rsidP="00703CD3">
      <w:pPr>
        <w:widowControl/>
        <w:autoSpaceDE w:val="0"/>
        <w:autoSpaceDN w:val="0"/>
        <w:ind w:left="360" w:firstLine="540"/>
        <w:rPr>
          <w:rFonts w:ascii="Arial" w:eastAsia="Arial" w:hAnsi="Arial" w:cs="Arial"/>
          <w:b/>
          <w:u w:val="single"/>
          <w:lang w:bidi="en-US"/>
        </w:rPr>
      </w:pPr>
      <w:r w:rsidRPr="008F09B9">
        <w:rPr>
          <w:rFonts w:ascii="Arial" w:eastAsia="Arial" w:hAnsi="Arial" w:cs="Arial"/>
          <w:lang w:bidi="en-US"/>
        </w:rPr>
        <w:t xml:space="preserve">The objective of the evaluation process is to apply the criteria set </w:t>
      </w:r>
      <w:r w:rsidRPr="00FE4FCC">
        <w:rPr>
          <w:rFonts w:ascii="Arial" w:eastAsia="Arial" w:hAnsi="Arial" w:cs="Arial"/>
          <w:lang w:bidi="en-US"/>
        </w:rPr>
        <w:t>forth in the solicitation to ensure that bids are evaluated objectively, fairly, equally</w:t>
      </w:r>
      <w:r w:rsidR="006A267A" w:rsidRPr="00FE4FCC">
        <w:rPr>
          <w:rFonts w:ascii="Arial" w:eastAsia="Arial" w:hAnsi="Arial" w:cs="Arial"/>
          <w:lang w:bidi="en-US"/>
        </w:rPr>
        <w:t>,</w:t>
      </w:r>
      <w:r w:rsidRPr="00FE4FCC">
        <w:rPr>
          <w:rFonts w:ascii="Arial" w:eastAsia="Arial" w:hAnsi="Arial" w:cs="Arial"/>
          <w:lang w:bidi="en-US"/>
        </w:rPr>
        <w:t xml:space="preserve"> and uniformly.</w:t>
      </w:r>
    </w:p>
    <w:p w14:paraId="66F8FCCD" w14:textId="77777777" w:rsidR="008F09B9" w:rsidRPr="00FE4FCC" w:rsidRDefault="008F09B9" w:rsidP="00597BA8">
      <w:pPr>
        <w:widowControl/>
        <w:autoSpaceDE w:val="0"/>
        <w:autoSpaceDN w:val="0"/>
        <w:rPr>
          <w:rFonts w:ascii="Arial" w:eastAsia="Arial" w:hAnsi="Arial" w:cs="Arial"/>
          <w:b/>
          <w:u w:val="single"/>
          <w:lang w:bidi="en-US"/>
        </w:rPr>
      </w:pPr>
    </w:p>
    <w:p w14:paraId="7A33ACC3" w14:textId="77777777" w:rsidR="000254C6" w:rsidRPr="00FE4FCC" w:rsidRDefault="000254C6">
      <w:pPr>
        <w:widowControl/>
        <w:autoSpaceDE w:val="0"/>
        <w:autoSpaceDN w:val="0"/>
        <w:rPr>
          <w:rFonts w:ascii="Arial" w:eastAsia="Arial" w:hAnsi="Arial" w:cs="Arial"/>
          <w:b/>
          <w:u w:val="single"/>
          <w:lang w:bidi="en-US"/>
        </w:rPr>
      </w:pPr>
    </w:p>
    <w:p w14:paraId="790736E3" w14:textId="36D38F06" w:rsidR="008F09B9" w:rsidRPr="007C75A5" w:rsidRDefault="008F09B9" w:rsidP="00703CD3">
      <w:pPr>
        <w:pStyle w:val="Heading2"/>
        <w:ind w:left="720" w:hanging="540"/>
        <w:rPr>
          <w:rFonts w:cs="Arial"/>
          <w:lang w:bidi="en-US"/>
        </w:rPr>
      </w:pPr>
      <w:bookmarkStart w:id="119" w:name="_Toc123905017"/>
      <w:r w:rsidRPr="00EB7FD5">
        <w:rPr>
          <w:rFonts w:cs="Arial"/>
          <w:lang w:bidi="en-US"/>
        </w:rPr>
        <w:t>6.1</w:t>
      </w:r>
      <w:r w:rsidR="00C76C14" w:rsidRPr="007C75A5">
        <w:rPr>
          <w:rFonts w:cs="Arial"/>
          <w:lang w:bidi="en-US"/>
        </w:rPr>
        <w:tab/>
      </w:r>
      <w:r w:rsidRPr="007C75A5">
        <w:rPr>
          <w:rFonts w:cs="Arial"/>
          <w:lang w:bidi="en-US"/>
        </w:rPr>
        <w:t>Administrative Review to Verify Responsiveness</w:t>
      </w:r>
      <w:bookmarkEnd w:id="119"/>
    </w:p>
    <w:p w14:paraId="24D18A51" w14:textId="77777777" w:rsidR="008F09B9" w:rsidRPr="00FE4FCC" w:rsidRDefault="008F09B9" w:rsidP="00703CD3">
      <w:pPr>
        <w:widowControl/>
        <w:autoSpaceDE w:val="0"/>
        <w:autoSpaceDN w:val="0"/>
        <w:jc w:val="both"/>
        <w:rPr>
          <w:rFonts w:ascii="Arial" w:eastAsia="Arial" w:hAnsi="Arial" w:cs="Arial"/>
          <w:lang w:bidi="en-US"/>
        </w:rPr>
      </w:pPr>
    </w:p>
    <w:p w14:paraId="15B415FA" w14:textId="09BAAB4D" w:rsidR="008F09B9" w:rsidRPr="00FE4FCC" w:rsidRDefault="008F09B9" w:rsidP="00703CD3">
      <w:pPr>
        <w:widowControl/>
        <w:autoSpaceDE w:val="0"/>
        <w:autoSpaceDN w:val="0"/>
        <w:ind w:left="360" w:firstLine="540"/>
        <w:rPr>
          <w:rFonts w:ascii="Arial" w:eastAsia="Arial" w:hAnsi="Arial" w:cs="Arial"/>
          <w:lang w:bidi="en-US"/>
        </w:rPr>
      </w:pPr>
      <w:r w:rsidRPr="00FE4FCC">
        <w:rPr>
          <w:rFonts w:ascii="Arial" w:eastAsia="Arial" w:hAnsi="Arial" w:cs="Arial"/>
          <w:lang w:bidi="en-US"/>
        </w:rPr>
        <w:t>The agency must ensure that the bid submission is complete and accurate. This includes</w:t>
      </w:r>
      <w:r w:rsidR="006D3A03" w:rsidRPr="00FE4FCC">
        <w:rPr>
          <w:rFonts w:ascii="Arial" w:eastAsia="Arial" w:hAnsi="Arial" w:cs="Arial"/>
          <w:lang w:bidi="en-US"/>
        </w:rPr>
        <w:t>,</w:t>
      </w:r>
      <w:r w:rsidRPr="00FE4FCC">
        <w:rPr>
          <w:rFonts w:ascii="Arial" w:eastAsia="Arial" w:hAnsi="Arial" w:cs="Arial"/>
          <w:lang w:bidi="en-US"/>
        </w:rPr>
        <w:t xml:space="preserve"> but is not limited to:</w:t>
      </w:r>
    </w:p>
    <w:p w14:paraId="38BBD56A" w14:textId="77777777" w:rsidR="008F09B9" w:rsidRPr="00FE4FCC" w:rsidRDefault="008F09B9" w:rsidP="00703CD3">
      <w:pPr>
        <w:widowControl/>
        <w:autoSpaceDE w:val="0"/>
        <w:autoSpaceDN w:val="0"/>
        <w:ind w:left="360" w:right="1080" w:firstLine="360"/>
        <w:rPr>
          <w:rFonts w:ascii="Arial" w:eastAsia="Arial" w:hAnsi="Arial" w:cs="Arial"/>
          <w:lang w:bidi="en-US"/>
        </w:rPr>
      </w:pPr>
    </w:p>
    <w:p w14:paraId="18F702D3" w14:textId="66F59B97" w:rsidR="008F09B9" w:rsidRPr="00FE4FCC" w:rsidRDefault="008F09B9" w:rsidP="00703CD3">
      <w:pPr>
        <w:widowControl/>
        <w:numPr>
          <w:ilvl w:val="0"/>
          <w:numId w:val="32"/>
        </w:numPr>
        <w:tabs>
          <w:tab w:val="left" w:pos="1999"/>
          <w:tab w:val="left" w:pos="2001"/>
        </w:tabs>
        <w:autoSpaceDE w:val="0"/>
        <w:autoSpaceDN w:val="0"/>
        <w:spacing w:after="120"/>
        <w:ind w:left="1260" w:right="1080"/>
        <w:rPr>
          <w:rFonts w:ascii="Arial" w:eastAsia="Arial" w:hAnsi="Arial" w:cs="Arial"/>
          <w:lang w:bidi="en-US"/>
        </w:rPr>
      </w:pPr>
      <w:r w:rsidRPr="00FE4FCC">
        <w:rPr>
          <w:rFonts w:ascii="Arial" w:eastAsia="Arial" w:hAnsi="Arial" w:cs="Arial"/>
          <w:lang w:bidi="en-US"/>
        </w:rPr>
        <w:t>Ensuring that all required documents and forms, including MWBE and SDVOB utilization plans</w:t>
      </w:r>
      <w:r w:rsidR="000665BD" w:rsidRPr="00FE4FCC">
        <w:rPr>
          <w:rFonts w:ascii="Arial" w:eastAsia="Arial" w:hAnsi="Arial" w:cs="Arial"/>
          <w:lang w:bidi="en-US"/>
        </w:rPr>
        <w:t xml:space="preserve"> </w:t>
      </w:r>
      <w:r w:rsidRPr="00FE4FCC">
        <w:rPr>
          <w:rFonts w:ascii="Arial" w:eastAsia="Arial" w:hAnsi="Arial" w:cs="Arial"/>
          <w:lang w:bidi="en-US"/>
        </w:rPr>
        <w:t>are included in the submission and signed if required</w:t>
      </w:r>
      <w:r w:rsidR="006A267A" w:rsidRPr="00FE4FCC">
        <w:rPr>
          <w:rFonts w:ascii="Arial" w:eastAsia="Arial" w:hAnsi="Arial" w:cs="Arial"/>
          <w:lang w:bidi="en-US"/>
        </w:rPr>
        <w:t>.</w:t>
      </w:r>
    </w:p>
    <w:p w14:paraId="57341EC9" w14:textId="0DB3DD93" w:rsidR="008F09B9" w:rsidRPr="00FE4FCC" w:rsidRDefault="00FC5DBF" w:rsidP="00703CD3">
      <w:pPr>
        <w:widowControl/>
        <w:numPr>
          <w:ilvl w:val="0"/>
          <w:numId w:val="32"/>
        </w:numPr>
        <w:tabs>
          <w:tab w:val="left" w:pos="1999"/>
          <w:tab w:val="left" w:pos="2001"/>
        </w:tabs>
        <w:autoSpaceDE w:val="0"/>
        <w:autoSpaceDN w:val="0"/>
        <w:spacing w:after="120"/>
        <w:ind w:left="1260" w:right="1080"/>
        <w:rPr>
          <w:rFonts w:ascii="Arial" w:eastAsia="Arial" w:hAnsi="Arial" w:cs="Arial"/>
          <w:lang w:bidi="en-US"/>
        </w:rPr>
      </w:pPr>
      <w:r w:rsidRPr="00FE4FCC">
        <w:rPr>
          <w:rFonts w:ascii="Arial" w:eastAsia="Arial" w:hAnsi="Arial" w:cs="Arial"/>
          <w:lang w:bidi="en-US"/>
        </w:rPr>
        <w:t>R</w:t>
      </w:r>
      <w:r w:rsidR="008F09B9" w:rsidRPr="00FE4FCC">
        <w:rPr>
          <w:rFonts w:ascii="Arial" w:eastAsia="Arial" w:hAnsi="Arial" w:cs="Arial"/>
          <w:lang w:bidi="en-US"/>
        </w:rPr>
        <w:t>eviewing price submission for completeness and accuracy of calculations</w:t>
      </w:r>
      <w:r w:rsidR="006A267A" w:rsidRPr="00FE4FCC">
        <w:rPr>
          <w:rFonts w:ascii="Arial" w:eastAsia="Arial" w:hAnsi="Arial" w:cs="Arial"/>
          <w:lang w:bidi="en-US"/>
        </w:rPr>
        <w:t>.</w:t>
      </w:r>
    </w:p>
    <w:p w14:paraId="058DDF76" w14:textId="77777777" w:rsidR="008F09B9" w:rsidRPr="00FE4FCC" w:rsidRDefault="008F09B9" w:rsidP="00703CD3">
      <w:pPr>
        <w:widowControl/>
        <w:numPr>
          <w:ilvl w:val="0"/>
          <w:numId w:val="32"/>
        </w:numPr>
        <w:autoSpaceDE w:val="0"/>
        <w:autoSpaceDN w:val="0"/>
        <w:spacing w:after="120"/>
        <w:ind w:left="1260" w:right="1080"/>
        <w:rPr>
          <w:rFonts w:ascii="Arial" w:eastAsia="Arial" w:hAnsi="Arial" w:cs="Arial"/>
          <w:lang w:bidi="en-US"/>
        </w:rPr>
      </w:pPr>
      <w:r w:rsidRPr="00FE4FCC">
        <w:rPr>
          <w:rFonts w:ascii="Arial" w:eastAsia="Arial" w:hAnsi="Arial" w:cs="Arial"/>
          <w:lang w:bidi="en-US"/>
        </w:rPr>
        <w:t>Determining on a pass/fail basis that all minimum mandatory qualifications to submit a bid (e.g., minimum experience requirements) set forth in the solicitation have been</w:t>
      </w:r>
      <w:r w:rsidRPr="00FE4FCC">
        <w:rPr>
          <w:rFonts w:ascii="Arial" w:eastAsia="Arial" w:hAnsi="Arial" w:cs="Arial"/>
          <w:spacing w:val="-34"/>
          <w:lang w:bidi="en-US"/>
        </w:rPr>
        <w:t xml:space="preserve"> </w:t>
      </w:r>
      <w:r w:rsidRPr="00FE4FCC">
        <w:rPr>
          <w:rFonts w:ascii="Arial" w:eastAsia="Arial" w:hAnsi="Arial" w:cs="Arial"/>
          <w:lang w:bidi="en-US"/>
        </w:rPr>
        <w:t>met.</w:t>
      </w:r>
    </w:p>
    <w:p w14:paraId="61C4F784" w14:textId="7B0C1F86" w:rsidR="008F09B9" w:rsidRPr="00FE4FCC" w:rsidRDefault="008F09B9">
      <w:pPr>
        <w:widowControl/>
        <w:autoSpaceDE w:val="0"/>
        <w:autoSpaceDN w:val="0"/>
        <w:ind w:left="360"/>
        <w:rPr>
          <w:rFonts w:ascii="Arial" w:eastAsia="Arial" w:hAnsi="Arial" w:cs="Arial"/>
          <w:sz w:val="24"/>
          <w:lang w:bidi="en-US"/>
        </w:rPr>
      </w:pPr>
    </w:p>
    <w:p w14:paraId="5C587F42" w14:textId="6320128B" w:rsidR="008F09B9" w:rsidRPr="00FE4FCC" w:rsidRDefault="008F09B9" w:rsidP="00703CD3">
      <w:pPr>
        <w:widowControl/>
        <w:autoSpaceDE w:val="0"/>
        <w:autoSpaceDN w:val="0"/>
        <w:ind w:left="360"/>
        <w:rPr>
          <w:rFonts w:ascii="Arial" w:eastAsia="Arial" w:hAnsi="Arial" w:cs="Arial"/>
          <w:lang w:bidi="en-US"/>
        </w:rPr>
      </w:pPr>
      <w:r w:rsidRPr="00FE4FCC">
        <w:rPr>
          <w:rFonts w:ascii="Arial" w:eastAsia="Arial" w:hAnsi="Arial" w:cs="Arial"/>
          <w:b/>
          <w:lang w:bidi="en-US"/>
        </w:rPr>
        <w:t>NOTE:</w:t>
      </w:r>
      <w:r w:rsidRPr="00FE4FCC">
        <w:rPr>
          <w:rFonts w:ascii="Arial" w:eastAsia="Arial" w:hAnsi="Arial" w:cs="Arial"/>
          <w:lang w:bidi="en-US"/>
        </w:rPr>
        <w:t xml:space="preserve"> For low bid solicitations, administrative review should begin with the apparent low bid after verifying all calculations for all bidders. If the apparent low bidder is not found to be responsive, the bid must be rejected, and the next lowest price bid must be reviewed. In addition, notice should be provided to an apparent low bidder who is being rejected as non-responsive. For best value solicitations, any bids failing to meet administrative requirements should not be advanced for evaluation of technical and cost.</w:t>
      </w:r>
      <w:r w:rsidR="00E91172" w:rsidRPr="00FE4FCC">
        <w:rPr>
          <w:rFonts w:ascii="Arial" w:eastAsia="Arial" w:hAnsi="Arial" w:cs="Arial"/>
          <w:lang w:bidi="en-US"/>
        </w:rPr>
        <w:t xml:space="preserve"> </w:t>
      </w:r>
      <w:r w:rsidRPr="00FE4FCC">
        <w:rPr>
          <w:rFonts w:ascii="Arial" w:eastAsia="Arial" w:hAnsi="Arial" w:cs="Arial"/>
          <w:lang w:bidi="en-US"/>
        </w:rPr>
        <w:t>Consider evaluating cost proposals last.</w:t>
      </w:r>
    </w:p>
    <w:p w14:paraId="4A16EDEE" w14:textId="77777777" w:rsidR="008F09B9" w:rsidRPr="00FE4FCC" w:rsidRDefault="008F09B9" w:rsidP="00703CD3">
      <w:pPr>
        <w:widowControl/>
        <w:autoSpaceDE w:val="0"/>
        <w:autoSpaceDN w:val="0"/>
        <w:ind w:left="561" w:firstLine="719"/>
        <w:rPr>
          <w:rFonts w:ascii="Arial" w:eastAsia="Arial" w:hAnsi="Arial" w:cs="Arial"/>
          <w:lang w:bidi="en-US"/>
        </w:rPr>
      </w:pPr>
    </w:p>
    <w:p w14:paraId="276AF1E5" w14:textId="77777777" w:rsidR="00FF578C" w:rsidRPr="00FE4FCC" w:rsidRDefault="00FF578C" w:rsidP="00703CD3">
      <w:pPr>
        <w:widowControl/>
        <w:autoSpaceDE w:val="0"/>
        <w:autoSpaceDN w:val="0"/>
        <w:ind w:left="561" w:firstLine="719"/>
        <w:rPr>
          <w:rFonts w:ascii="Arial" w:eastAsia="Arial" w:hAnsi="Arial" w:cs="Arial"/>
          <w:lang w:bidi="en-US"/>
        </w:rPr>
      </w:pPr>
    </w:p>
    <w:p w14:paraId="6EF9E49E" w14:textId="0258AB5E" w:rsidR="00B3297A" w:rsidRPr="007C75A5" w:rsidRDefault="008F09B9" w:rsidP="007C75A5">
      <w:pPr>
        <w:widowControl/>
        <w:autoSpaceDE w:val="0"/>
        <w:autoSpaceDN w:val="0"/>
        <w:ind w:left="900" w:hanging="720"/>
        <w:rPr>
          <w:rFonts w:ascii="Arial" w:eastAsia="Arial" w:hAnsi="Arial" w:cs="Arial"/>
          <w:b/>
          <w:bCs/>
          <w:sz w:val="24"/>
          <w:szCs w:val="24"/>
          <w:lang w:bidi="en-US"/>
        </w:rPr>
      </w:pPr>
      <w:r w:rsidRPr="007C75A5">
        <w:rPr>
          <w:rFonts w:ascii="Arial" w:eastAsia="Arial" w:hAnsi="Arial" w:cs="Arial"/>
          <w:b/>
          <w:sz w:val="24"/>
          <w:szCs w:val="24"/>
          <w:lang w:bidi="en-US"/>
        </w:rPr>
        <w:t>6.2</w:t>
      </w:r>
      <w:r w:rsidRPr="007C75A5">
        <w:rPr>
          <w:rFonts w:ascii="Arial" w:eastAsia="Arial" w:hAnsi="Arial" w:cs="Arial"/>
          <w:b/>
          <w:sz w:val="24"/>
          <w:szCs w:val="24"/>
          <w:lang w:bidi="en-US"/>
        </w:rPr>
        <w:tab/>
      </w:r>
      <w:r w:rsidR="0015668C" w:rsidRPr="007C75A5">
        <w:rPr>
          <w:rFonts w:ascii="Arial" w:eastAsia="Arial" w:hAnsi="Arial" w:cs="Arial"/>
          <w:b/>
          <w:bCs/>
          <w:sz w:val="24"/>
          <w:szCs w:val="24"/>
          <w:lang w:bidi="en-US"/>
        </w:rPr>
        <w:t>Evaluation</w:t>
      </w:r>
    </w:p>
    <w:p w14:paraId="30DBA390" w14:textId="77777777" w:rsidR="00B3297A" w:rsidRPr="004777F7" w:rsidRDefault="00B3297A" w:rsidP="00232A4D">
      <w:pPr>
        <w:widowControl/>
        <w:autoSpaceDE w:val="0"/>
        <w:autoSpaceDN w:val="0"/>
        <w:rPr>
          <w:rFonts w:ascii="Arial" w:eastAsia="Arial" w:hAnsi="Arial" w:cs="Arial"/>
          <w:lang w:bidi="en-US"/>
        </w:rPr>
      </w:pPr>
    </w:p>
    <w:p w14:paraId="09F8105C" w14:textId="2485C6F3" w:rsidR="00232A4D" w:rsidRPr="00FE4FCC" w:rsidRDefault="007C6539" w:rsidP="007C75A5">
      <w:pPr>
        <w:widowControl/>
        <w:autoSpaceDE w:val="0"/>
        <w:autoSpaceDN w:val="0"/>
        <w:ind w:left="360" w:firstLine="540"/>
        <w:rPr>
          <w:rFonts w:ascii="Arial" w:eastAsia="Arial" w:hAnsi="Arial" w:cs="Arial"/>
          <w:lang w:bidi="en-US"/>
        </w:rPr>
      </w:pPr>
      <w:r w:rsidRPr="00FE4FCC">
        <w:rPr>
          <w:rFonts w:ascii="Arial" w:eastAsia="Arial" w:hAnsi="Arial" w:cs="Arial"/>
          <w:lang w:bidi="en-US"/>
        </w:rPr>
        <w:t xml:space="preserve">There are two </w:t>
      </w:r>
      <w:r w:rsidR="00634E0B" w:rsidRPr="00FE4FCC">
        <w:rPr>
          <w:rFonts w:ascii="Arial" w:eastAsia="Arial" w:hAnsi="Arial" w:cs="Arial"/>
          <w:lang w:bidi="en-US"/>
        </w:rPr>
        <w:t xml:space="preserve">primary methods of </w:t>
      </w:r>
      <w:r w:rsidR="00AD60EC" w:rsidRPr="00FE4FCC">
        <w:rPr>
          <w:rFonts w:ascii="Arial" w:eastAsia="Arial" w:hAnsi="Arial" w:cs="Arial"/>
          <w:lang w:bidi="en-US"/>
        </w:rPr>
        <w:t>evaluation</w:t>
      </w:r>
      <w:r w:rsidR="00B6208A" w:rsidRPr="00FE4FCC">
        <w:rPr>
          <w:rFonts w:ascii="Arial" w:eastAsia="Arial" w:hAnsi="Arial" w:cs="Arial"/>
          <w:lang w:bidi="en-US"/>
        </w:rPr>
        <w:t xml:space="preserve"> used for procurement in the State. The two methods of evaluation are low bid evaluation</w:t>
      </w:r>
      <w:r w:rsidR="00176D50" w:rsidRPr="00FE4FCC">
        <w:rPr>
          <w:rFonts w:ascii="Arial" w:eastAsia="Arial" w:hAnsi="Arial" w:cs="Arial"/>
          <w:lang w:bidi="en-US"/>
        </w:rPr>
        <w:t xml:space="preserve"> and best value evaluation.</w:t>
      </w:r>
    </w:p>
    <w:p w14:paraId="2764BA3D" w14:textId="77777777" w:rsidR="00232A4D" w:rsidRPr="00FE4FCC" w:rsidRDefault="00232A4D" w:rsidP="00703CD3">
      <w:pPr>
        <w:widowControl/>
        <w:autoSpaceDE w:val="0"/>
        <w:autoSpaceDN w:val="0"/>
        <w:ind w:left="561" w:firstLine="719"/>
        <w:rPr>
          <w:rFonts w:ascii="Arial" w:eastAsia="Arial" w:hAnsi="Arial" w:cs="Arial"/>
          <w:lang w:bidi="en-US"/>
        </w:rPr>
      </w:pPr>
    </w:p>
    <w:p w14:paraId="42189BDE" w14:textId="77777777" w:rsidR="00232A4D" w:rsidRPr="00FE4FCC" w:rsidRDefault="00232A4D" w:rsidP="00703CD3">
      <w:pPr>
        <w:widowControl/>
        <w:autoSpaceDE w:val="0"/>
        <w:autoSpaceDN w:val="0"/>
        <w:ind w:left="561" w:firstLine="719"/>
        <w:rPr>
          <w:rFonts w:ascii="Arial" w:eastAsia="Arial" w:hAnsi="Arial" w:cs="Arial"/>
          <w:lang w:bidi="en-US"/>
        </w:rPr>
      </w:pPr>
    </w:p>
    <w:p w14:paraId="6CB28CF7" w14:textId="42DE30F1" w:rsidR="008F09B9" w:rsidRPr="007C75A5" w:rsidRDefault="008F09B9" w:rsidP="007C75A5">
      <w:pPr>
        <w:pStyle w:val="Heading3"/>
        <w:ind w:left="1080"/>
        <w:rPr>
          <w:rFonts w:cs="Arial"/>
          <w:lang w:bidi="en-US"/>
        </w:rPr>
      </w:pPr>
      <w:bookmarkStart w:id="120" w:name="_Toc123905018"/>
      <w:r w:rsidRPr="00EB7FD5">
        <w:rPr>
          <w:rFonts w:cs="Arial"/>
          <w:lang w:bidi="en-US"/>
        </w:rPr>
        <w:t>6.2</w:t>
      </w:r>
      <w:r w:rsidR="00D03512" w:rsidRPr="00E8323C">
        <w:rPr>
          <w:rFonts w:cs="Arial"/>
          <w:lang w:bidi="en-US"/>
        </w:rPr>
        <w:t>.1</w:t>
      </w:r>
      <w:r w:rsidRPr="007C75A5">
        <w:rPr>
          <w:rFonts w:cs="Arial"/>
        </w:rPr>
        <w:tab/>
      </w:r>
      <w:r w:rsidRPr="007C75A5">
        <w:rPr>
          <w:rFonts w:cs="Arial"/>
          <w:lang w:bidi="en-US"/>
        </w:rPr>
        <w:t>Low Bid Evaluation</w:t>
      </w:r>
      <w:bookmarkEnd w:id="120"/>
      <w:r w:rsidRPr="007C75A5">
        <w:rPr>
          <w:rFonts w:cs="Arial"/>
          <w:lang w:bidi="en-US"/>
        </w:rPr>
        <w:t xml:space="preserve"> </w:t>
      </w:r>
    </w:p>
    <w:p w14:paraId="18D6C0D7" w14:textId="77777777" w:rsidR="008F09B9" w:rsidRPr="00FE4FCC" w:rsidRDefault="008F09B9" w:rsidP="00597BA8">
      <w:pPr>
        <w:widowControl/>
        <w:autoSpaceDE w:val="0"/>
        <w:autoSpaceDN w:val="0"/>
        <w:rPr>
          <w:rFonts w:ascii="Arial" w:eastAsia="Arial" w:hAnsi="Arial" w:cs="Arial"/>
          <w:b/>
          <w:u w:val="single"/>
          <w:lang w:bidi="en-US"/>
        </w:rPr>
      </w:pPr>
      <w:r w:rsidRPr="00FE4FCC">
        <w:rPr>
          <w:rFonts w:ascii="Arial" w:eastAsia="Arial" w:hAnsi="Arial" w:cs="Arial"/>
          <w:b/>
          <w:lang w:bidi="en-US"/>
        </w:rPr>
        <w:tab/>
      </w:r>
    </w:p>
    <w:p w14:paraId="01B0BB2C" w14:textId="05EF074B" w:rsidR="008F09B9" w:rsidRPr="00FE4FCC" w:rsidRDefault="008F09B9" w:rsidP="00703CD3">
      <w:pPr>
        <w:widowControl/>
        <w:autoSpaceDE w:val="0"/>
        <w:autoSpaceDN w:val="0"/>
        <w:ind w:left="360" w:firstLine="540"/>
        <w:jc w:val="both"/>
        <w:rPr>
          <w:rFonts w:ascii="Arial" w:eastAsia="Arial" w:hAnsi="Arial" w:cs="Arial"/>
          <w:lang w:bidi="en-US"/>
        </w:rPr>
      </w:pPr>
      <w:r w:rsidRPr="00FE4FCC">
        <w:rPr>
          <w:rFonts w:ascii="Arial" w:eastAsia="Arial" w:hAnsi="Arial" w:cs="Arial"/>
          <w:lang w:bidi="en-US"/>
        </w:rPr>
        <w:t xml:space="preserve">After administrative review, </w:t>
      </w:r>
      <w:r w:rsidR="0095449B" w:rsidRPr="00FE4FCC">
        <w:rPr>
          <w:rFonts w:ascii="Arial" w:eastAsia="Arial" w:hAnsi="Arial" w:cs="Arial"/>
          <w:lang w:bidi="en-US"/>
        </w:rPr>
        <w:t xml:space="preserve">the </w:t>
      </w:r>
      <w:r w:rsidRPr="00FE4FCC">
        <w:rPr>
          <w:rFonts w:ascii="Arial" w:eastAsia="Arial" w:hAnsi="Arial" w:cs="Arial"/>
          <w:lang w:bidi="en-US"/>
        </w:rPr>
        <w:t xml:space="preserve">apparent low bidder should be evaluated for any other pass-fail criteria in the solicitation. If </w:t>
      </w:r>
      <w:r w:rsidR="00946420" w:rsidRPr="00FE4FCC">
        <w:rPr>
          <w:rFonts w:ascii="Arial" w:eastAsia="Arial" w:hAnsi="Arial" w:cs="Arial"/>
          <w:lang w:bidi="en-US"/>
        </w:rPr>
        <w:t xml:space="preserve">the </w:t>
      </w:r>
      <w:r w:rsidRPr="00FE4FCC">
        <w:rPr>
          <w:rFonts w:ascii="Arial" w:eastAsia="Arial" w:hAnsi="Arial" w:cs="Arial"/>
          <w:lang w:bidi="en-US"/>
        </w:rPr>
        <w:t>bidder meets all pass-fail criteria, move on to</w:t>
      </w:r>
      <w:r w:rsidR="00532204" w:rsidRPr="00FE4FCC">
        <w:rPr>
          <w:rFonts w:ascii="Arial" w:eastAsia="Arial" w:hAnsi="Arial" w:cs="Arial"/>
          <w:lang w:bidi="en-US"/>
        </w:rPr>
        <w:t xml:space="preserve"> the</w:t>
      </w:r>
      <w:r w:rsidRPr="00FE4FCC">
        <w:rPr>
          <w:rFonts w:ascii="Arial" w:eastAsia="Arial" w:hAnsi="Arial" w:cs="Arial"/>
          <w:lang w:bidi="en-US"/>
        </w:rPr>
        <w:t xml:space="preserve"> tentative award phase If</w:t>
      </w:r>
      <w:r w:rsidR="00532204" w:rsidRPr="00FE4FCC">
        <w:rPr>
          <w:rFonts w:ascii="Arial" w:eastAsia="Arial" w:hAnsi="Arial" w:cs="Arial"/>
          <w:lang w:bidi="en-US"/>
        </w:rPr>
        <w:t xml:space="preserve"> the</w:t>
      </w:r>
      <w:r w:rsidRPr="00FE4FCC">
        <w:rPr>
          <w:rFonts w:ascii="Arial" w:eastAsia="Arial" w:hAnsi="Arial" w:cs="Arial"/>
          <w:lang w:bidi="en-US"/>
        </w:rPr>
        <w:t xml:space="preserve"> bidder fails </w:t>
      </w:r>
      <w:r w:rsidR="00532204" w:rsidRPr="00FE4FCC">
        <w:rPr>
          <w:rFonts w:ascii="Arial" w:eastAsia="Arial" w:hAnsi="Arial" w:cs="Arial"/>
          <w:lang w:bidi="en-US"/>
        </w:rPr>
        <w:t xml:space="preserve">the </w:t>
      </w:r>
      <w:r w:rsidRPr="00FE4FCC">
        <w:rPr>
          <w:rFonts w:ascii="Arial" w:eastAsia="Arial" w:hAnsi="Arial" w:cs="Arial"/>
          <w:lang w:bidi="en-US"/>
        </w:rPr>
        <w:t xml:space="preserve">criteria, repeat with </w:t>
      </w:r>
      <w:r w:rsidR="00247BD0" w:rsidRPr="00FE4FCC">
        <w:rPr>
          <w:rFonts w:ascii="Arial" w:eastAsia="Arial" w:hAnsi="Arial" w:cs="Arial"/>
          <w:lang w:bidi="en-US"/>
        </w:rPr>
        <w:t xml:space="preserve">the </w:t>
      </w:r>
      <w:r w:rsidRPr="00FE4FCC">
        <w:rPr>
          <w:rFonts w:ascii="Arial" w:eastAsia="Arial" w:hAnsi="Arial" w:cs="Arial"/>
          <w:lang w:bidi="en-US"/>
        </w:rPr>
        <w:t xml:space="preserve">second apparent low bidder and repeat until </w:t>
      </w:r>
      <w:r w:rsidR="00247BD0" w:rsidRPr="00FE4FCC">
        <w:rPr>
          <w:rFonts w:ascii="Arial" w:eastAsia="Arial" w:hAnsi="Arial" w:cs="Arial"/>
          <w:lang w:bidi="en-US"/>
        </w:rPr>
        <w:t xml:space="preserve">the </w:t>
      </w:r>
      <w:r w:rsidRPr="00FE4FCC">
        <w:rPr>
          <w:rFonts w:ascii="Arial" w:eastAsia="Arial" w:hAnsi="Arial" w:cs="Arial"/>
          <w:lang w:bidi="en-US"/>
        </w:rPr>
        <w:t>final award.</w:t>
      </w:r>
    </w:p>
    <w:p w14:paraId="740929E6" w14:textId="77777777" w:rsidR="008F09B9" w:rsidRPr="00FE4FCC" w:rsidRDefault="008F09B9" w:rsidP="00703CD3">
      <w:pPr>
        <w:widowControl/>
        <w:autoSpaceDE w:val="0"/>
        <w:autoSpaceDN w:val="0"/>
        <w:ind w:left="360" w:firstLine="540"/>
        <w:jc w:val="both"/>
        <w:rPr>
          <w:rFonts w:ascii="Arial" w:eastAsia="Arial" w:hAnsi="Arial" w:cs="Arial"/>
          <w:lang w:bidi="en-US"/>
        </w:rPr>
      </w:pPr>
    </w:p>
    <w:p w14:paraId="1E994F20" w14:textId="5B606DB9" w:rsidR="008F09B9" w:rsidRPr="00FE4FCC" w:rsidRDefault="008F09B9" w:rsidP="00703CD3">
      <w:pPr>
        <w:widowControl/>
        <w:autoSpaceDE w:val="0"/>
        <w:autoSpaceDN w:val="0"/>
        <w:ind w:left="360" w:firstLine="540"/>
        <w:rPr>
          <w:rFonts w:ascii="Arial" w:eastAsia="Arial" w:hAnsi="Arial" w:cs="Arial"/>
          <w:lang w:bidi="en-US"/>
        </w:rPr>
      </w:pPr>
      <w:r w:rsidRPr="00FE4FCC">
        <w:rPr>
          <w:rFonts w:ascii="Arial" w:eastAsia="Arial" w:hAnsi="Arial" w:cs="Arial"/>
          <w:lang w:bidi="en-US"/>
        </w:rPr>
        <w:t>Confirm the bidder understood the specifications and can perform/deliver at the bid price, particularly if there are large variances in the bid prices between the apparent low bid and the next low bid. If applicable, confirm all prices are in accordance with statutory requirements.</w:t>
      </w:r>
    </w:p>
    <w:p w14:paraId="7A7D3EAF" w14:textId="77777777" w:rsidR="008F09B9" w:rsidRPr="00FE4FCC" w:rsidRDefault="008F09B9" w:rsidP="00597BA8">
      <w:pPr>
        <w:widowControl/>
        <w:autoSpaceDE w:val="0"/>
        <w:autoSpaceDN w:val="0"/>
        <w:ind w:left="360" w:firstLine="540"/>
        <w:rPr>
          <w:rFonts w:ascii="Arial" w:eastAsia="Arial" w:hAnsi="Arial" w:cs="Arial"/>
          <w:b/>
          <w:u w:val="single"/>
          <w:lang w:bidi="en-US"/>
        </w:rPr>
      </w:pPr>
    </w:p>
    <w:p w14:paraId="31DACB64" w14:textId="303855C1" w:rsidR="008F09B9" w:rsidRPr="00FE4FCC" w:rsidRDefault="008F09B9" w:rsidP="00703CD3">
      <w:pPr>
        <w:widowControl/>
        <w:autoSpaceDE w:val="0"/>
        <w:autoSpaceDN w:val="0"/>
        <w:ind w:left="360"/>
        <w:rPr>
          <w:rFonts w:ascii="Arial" w:eastAsia="Arial" w:hAnsi="Arial" w:cs="Arial"/>
          <w:lang w:bidi="en-US"/>
        </w:rPr>
      </w:pPr>
      <w:r w:rsidRPr="00FE4FCC">
        <w:rPr>
          <w:rFonts w:ascii="Arial" w:eastAsia="Arial" w:hAnsi="Arial" w:cs="Arial"/>
          <w:b/>
          <w:lang w:bidi="en-US"/>
        </w:rPr>
        <w:lastRenderedPageBreak/>
        <w:t>NOTE</w:t>
      </w:r>
      <w:r w:rsidRPr="00FE4FCC">
        <w:rPr>
          <w:rFonts w:ascii="Arial" w:eastAsia="Arial" w:hAnsi="Arial" w:cs="Arial"/>
          <w:lang w:bidi="en-US"/>
        </w:rPr>
        <w:t>: In the event of a tie bid, the decision as to the winning bid must be made in accordance with the State Finance Law §</w:t>
      </w:r>
      <w:r w:rsidR="001B3624" w:rsidRPr="00FE4FCC">
        <w:rPr>
          <w:rFonts w:ascii="Arial" w:eastAsia="Arial" w:hAnsi="Arial" w:cs="Arial"/>
          <w:lang w:bidi="en-US"/>
        </w:rPr>
        <w:t> </w:t>
      </w:r>
      <w:r w:rsidRPr="00FE4FCC">
        <w:rPr>
          <w:rFonts w:ascii="Arial" w:eastAsia="Arial" w:hAnsi="Arial" w:cs="Arial"/>
          <w:lang w:bidi="en-US"/>
        </w:rPr>
        <w:t>163(10)(a) and any policy stated in the solicitation.</w:t>
      </w:r>
    </w:p>
    <w:p w14:paraId="31B99312" w14:textId="24B0386E" w:rsidR="008F09B9" w:rsidRPr="00FE4FCC" w:rsidRDefault="008F09B9" w:rsidP="00597BA8">
      <w:pPr>
        <w:widowControl/>
        <w:autoSpaceDE w:val="0"/>
        <w:autoSpaceDN w:val="0"/>
        <w:rPr>
          <w:rFonts w:ascii="Arial" w:eastAsia="Arial" w:hAnsi="Arial" w:cs="Arial"/>
          <w:b/>
          <w:u w:val="single"/>
          <w:lang w:bidi="en-US"/>
        </w:rPr>
      </w:pPr>
    </w:p>
    <w:p w14:paraId="17719FA4" w14:textId="77777777" w:rsidR="002D5C9C" w:rsidRPr="00FE4FCC" w:rsidRDefault="002D5C9C">
      <w:pPr>
        <w:widowControl/>
        <w:autoSpaceDE w:val="0"/>
        <w:autoSpaceDN w:val="0"/>
        <w:rPr>
          <w:rFonts w:ascii="Arial" w:eastAsia="Arial" w:hAnsi="Arial" w:cs="Arial"/>
          <w:b/>
          <w:u w:val="single"/>
          <w:lang w:bidi="en-US"/>
        </w:rPr>
      </w:pPr>
    </w:p>
    <w:p w14:paraId="374BE7EA" w14:textId="43B738BF" w:rsidR="008F09B9" w:rsidRPr="007C75A5" w:rsidRDefault="008F09B9" w:rsidP="007C75A5">
      <w:pPr>
        <w:pStyle w:val="Heading3"/>
        <w:ind w:left="1080"/>
        <w:rPr>
          <w:rFonts w:cs="Arial"/>
          <w:lang w:bidi="en-US"/>
        </w:rPr>
      </w:pPr>
      <w:bookmarkStart w:id="121" w:name="_Toc123905019"/>
      <w:r w:rsidRPr="00EB7FD5">
        <w:rPr>
          <w:rFonts w:cs="Arial"/>
          <w:lang w:bidi="en-US"/>
        </w:rPr>
        <w:t>6.</w:t>
      </w:r>
      <w:r w:rsidR="00D03512" w:rsidRPr="00E8323C">
        <w:rPr>
          <w:rFonts w:cs="Arial"/>
          <w:lang w:bidi="en-US"/>
        </w:rPr>
        <w:t>2.2</w:t>
      </w:r>
      <w:r w:rsidR="00D03512" w:rsidRPr="007C75A5">
        <w:rPr>
          <w:rFonts w:cs="Arial"/>
          <w:lang w:bidi="en-US"/>
        </w:rPr>
        <w:tab/>
      </w:r>
      <w:r w:rsidRPr="007C75A5">
        <w:rPr>
          <w:rFonts w:cs="Arial"/>
          <w:lang w:bidi="en-US"/>
        </w:rPr>
        <w:t>Best Value Evaluation</w:t>
      </w:r>
      <w:bookmarkEnd w:id="121"/>
    </w:p>
    <w:p w14:paraId="760CD5B2" w14:textId="77777777" w:rsidR="008F09B9" w:rsidRPr="00FE4FCC" w:rsidRDefault="008F09B9" w:rsidP="00597BA8">
      <w:pPr>
        <w:widowControl/>
        <w:autoSpaceDE w:val="0"/>
        <w:autoSpaceDN w:val="0"/>
        <w:rPr>
          <w:rFonts w:ascii="Arial" w:eastAsia="Arial" w:hAnsi="Arial" w:cs="Arial"/>
          <w:sz w:val="24"/>
          <w:lang w:bidi="en-US"/>
        </w:rPr>
      </w:pPr>
    </w:p>
    <w:p w14:paraId="656EF7C3" w14:textId="77777777" w:rsidR="008F09B9" w:rsidRPr="00FE4FCC" w:rsidRDefault="008F09B9" w:rsidP="00703CD3">
      <w:pPr>
        <w:widowControl/>
        <w:autoSpaceDE w:val="0"/>
        <w:autoSpaceDN w:val="0"/>
        <w:ind w:left="360" w:firstLine="540"/>
        <w:rPr>
          <w:rFonts w:ascii="Arial" w:eastAsia="Arial" w:hAnsi="Arial" w:cs="Arial"/>
          <w:lang w:bidi="en-US"/>
        </w:rPr>
      </w:pPr>
      <w:r w:rsidRPr="00FE4FCC">
        <w:rPr>
          <w:rFonts w:ascii="Arial" w:eastAsia="Arial" w:hAnsi="Arial" w:cs="Arial"/>
          <w:lang w:bidi="en-US"/>
        </w:rPr>
        <w:t>Best value evaluations include an analysis of the technical proposals, a separate</w:t>
      </w:r>
      <w:r w:rsidRPr="00FE4FCC">
        <w:rPr>
          <w:rFonts w:ascii="Arial" w:eastAsia="Arial" w:hAnsi="Arial" w:cs="Arial"/>
          <w:spacing w:val="-38"/>
          <w:lang w:bidi="en-US"/>
        </w:rPr>
        <w:t xml:space="preserve"> </w:t>
      </w:r>
      <w:r w:rsidRPr="00FE4FCC">
        <w:rPr>
          <w:rFonts w:ascii="Arial" w:eastAsia="Arial" w:hAnsi="Arial" w:cs="Arial"/>
          <w:lang w:bidi="en-US"/>
        </w:rPr>
        <w:t>comparative analysis of the cost proposals, and a method for combining the results of the technical and cost proposal evaluations to arrive at the selection of the proposal deemed to be the best value solution for the State in accordance with the requirements set forth in the solicitation.</w:t>
      </w:r>
    </w:p>
    <w:p w14:paraId="6D23D578" w14:textId="77777777" w:rsidR="008F09B9" w:rsidRPr="00FE4FCC" w:rsidRDefault="008F09B9" w:rsidP="00597BA8">
      <w:pPr>
        <w:widowControl/>
        <w:autoSpaceDE w:val="0"/>
        <w:autoSpaceDN w:val="0"/>
        <w:rPr>
          <w:rFonts w:ascii="Arial" w:eastAsia="Arial" w:hAnsi="Arial" w:cs="Arial"/>
          <w:sz w:val="24"/>
          <w:lang w:bidi="en-US"/>
        </w:rPr>
      </w:pPr>
    </w:p>
    <w:p w14:paraId="12C15070" w14:textId="6E4ED357" w:rsidR="008F09B9" w:rsidRDefault="008F09B9" w:rsidP="00703CD3">
      <w:pPr>
        <w:widowControl/>
        <w:numPr>
          <w:ilvl w:val="0"/>
          <w:numId w:val="33"/>
        </w:numPr>
        <w:tabs>
          <w:tab w:val="left" w:pos="1999"/>
          <w:tab w:val="left" w:pos="2001"/>
        </w:tabs>
        <w:autoSpaceDE w:val="0"/>
        <w:autoSpaceDN w:val="0"/>
        <w:ind w:left="1350" w:right="1080" w:hanging="450"/>
        <w:rPr>
          <w:rFonts w:ascii="Arial" w:eastAsia="Arial" w:hAnsi="Arial" w:cs="Arial"/>
          <w:lang w:bidi="en-US"/>
        </w:rPr>
      </w:pPr>
      <w:r w:rsidRPr="00FE4FCC">
        <w:rPr>
          <w:rFonts w:ascii="Arial" w:eastAsia="Arial" w:hAnsi="Arial" w:cs="Arial"/>
          <w:b/>
          <w:lang w:bidi="en-US"/>
        </w:rPr>
        <w:t>Technical evaluation</w:t>
      </w:r>
      <w:r w:rsidRPr="00FE4FCC">
        <w:rPr>
          <w:rFonts w:ascii="Arial" w:eastAsia="Arial" w:hAnsi="Arial" w:cs="Arial"/>
          <w:lang w:bidi="en-US"/>
        </w:rPr>
        <w:t xml:space="preserve"> – An examination of the non-cost elements that were not considered during the administrative review, such as the functional</w:t>
      </w:r>
      <w:r w:rsidRPr="00FE4FCC">
        <w:rPr>
          <w:rFonts w:ascii="Arial" w:eastAsia="Arial" w:hAnsi="Arial" w:cs="Arial"/>
          <w:spacing w:val="-36"/>
          <w:lang w:bidi="en-US"/>
        </w:rPr>
        <w:t xml:space="preserve"> </w:t>
      </w:r>
      <w:r w:rsidRPr="00FE4FCC">
        <w:rPr>
          <w:rFonts w:ascii="Arial" w:eastAsia="Arial" w:hAnsi="Arial" w:cs="Arial"/>
          <w:lang w:bidi="en-US"/>
        </w:rPr>
        <w:t xml:space="preserve">specifications (e.g., proposed staffing and project plan, scheduling, solution model, </w:t>
      </w:r>
      <w:hyperlink w:anchor="Diversity_Practices" w:history="1">
        <w:r w:rsidRPr="007C75A5">
          <w:rPr>
            <w:rStyle w:val="Hyperlink"/>
            <w:rFonts w:ascii="Arial" w:eastAsia="Arial" w:hAnsi="Arial" w:cs="Arial"/>
            <w:b/>
            <w:bCs/>
            <w:i/>
            <w:iCs/>
            <w:u w:val="none"/>
            <w:lang w:bidi="en-US"/>
          </w:rPr>
          <w:t>diversity practices</w:t>
        </w:r>
      </w:hyperlink>
      <w:r w:rsidRPr="008F09B9">
        <w:rPr>
          <w:rFonts w:ascii="Arial" w:eastAsia="Arial" w:hAnsi="Arial" w:cs="Arial"/>
          <w:lang w:bidi="en-US"/>
        </w:rPr>
        <w:t xml:space="preserve">, or </w:t>
      </w:r>
      <w:hyperlink w:anchor="Quantitative_Factor" w:history="1">
        <w:r w:rsidRPr="007C75A5">
          <w:rPr>
            <w:rStyle w:val="Hyperlink"/>
            <w:rFonts w:ascii="Arial" w:eastAsia="Arial" w:hAnsi="Arial" w:cs="Arial"/>
            <w:b/>
            <w:bCs/>
            <w:i/>
            <w:iCs/>
            <w:u w:val="none"/>
            <w:lang w:bidi="en-US"/>
          </w:rPr>
          <w:t>quantitative factors</w:t>
        </w:r>
      </w:hyperlink>
      <w:r w:rsidRPr="008F09B9">
        <w:rPr>
          <w:rFonts w:ascii="Arial" w:eastAsia="Arial" w:hAnsi="Arial" w:cs="Arial"/>
          <w:lang w:bidi="en-US"/>
        </w:rPr>
        <w:t>)</w:t>
      </w:r>
      <w:r w:rsidR="00731464">
        <w:rPr>
          <w:rFonts w:ascii="Arial" w:eastAsia="Arial" w:hAnsi="Arial" w:cs="Arial"/>
          <w:lang w:bidi="en-US"/>
        </w:rPr>
        <w:t>.</w:t>
      </w:r>
    </w:p>
    <w:p w14:paraId="01624804" w14:textId="77777777" w:rsidR="00731464" w:rsidRPr="00FE4FCC" w:rsidRDefault="00731464" w:rsidP="00703CD3">
      <w:pPr>
        <w:widowControl/>
        <w:tabs>
          <w:tab w:val="left" w:pos="1999"/>
          <w:tab w:val="left" w:pos="2001"/>
        </w:tabs>
        <w:autoSpaceDE w:val="0"/>
        <w:autoSpaceDN w:val="0"/>
        <w:ind w:left="1350" w:right="1080" w:hanging="450"/>
        <w:rPr>
          <w:rFonts w:ascii="Arial" w:eastAsia="Arial" w:hAnsi="Arial" w:cs="Arial"/>
          <w:lang w:bidi="en-US"/>
        </w:rPr>
      </w:pPr>
    </w:p>
    <w:p w14:paraId="760084D3" w14:textId="722E2E7E" w:rsidR="008F09B9" w:rsidRPr="00FE4FCC" w:rsidRDefault="008F09B9" w:rsidP="00703CD3">
      <w:pPr>
        <w:widowControl/>
        <w:numPr>
          <w:ilvl w:val="0"/>
          <w:numId w:val="33"/>
        </w:numPr>
        <w:tabs>
          <w:tab w:val="left" w:pos="1999"/>
          <w:tab w:val="left" w:pos="2001"/>
        </w:tabs>
        <w:autoSpaceDE w:val="0"/>
        <w:autoSpaceDN w:val="0"/>
        <w:ind w:left="1350" w:right="1080" w:hanging="450"/>
        <w:rPr>
          <w:rFonts w:ascii="Arial" w:eastAsia="Arial" w:hAnsi="Arial" w:cs="Arial"/>
          <w:lang w:bidi="en-US"/>
        </w:rPr>
      </w:pPr>
      <w:r w:rsidRPr="00FE4FCC">
        <w:rPr>
          <w:rFonts w:ascii="Arial" w:eastAsia="Arial" w:hAnsi="Arial" w:cs="Arial"/>
          <w:b/>
          <w:lang w:bidi="en-US"/>
        </w:rPr>
        <w:t>Cost evaluation</w:t>
      </w:r>
      <w:r w:rsidRPr="00FE4FCC">
        <w:rPr>
          <w:rFonts w:ascii="Arial" w:eastAsia="Arial" w:hAnsi="Arial" w:cs="Arial"/>
          <w:lang w:bidi="en-US"/>
        </w:rPr>
        <w:t xml:space="preserve"> – Evaluation of the prices proposed.</w:t>
      </w:r>
    </w:p>
    <w:p w14:paraId="0CF48DEA" w14:textId="77777777" w:rsidR="008F09B9" w:rsidRPr="007C75A5" w:rsidRDefault="008F09B9" w:rsidP="00703CD3">
      <w:pPr>
        <w:widowControl/>
        <w:tabs>
          <w:tab w:val="left" w:pos="2001"/>
        </w:tabs>
        <w:jc w:val="both"/>
        <w:rPr>
          <w:rFonts w:ascii="Arial" w:hAnsi="Arial" w:cs="Arial"/>
          <w:b/>
          <w:u w:val="single"/>
        </w:rPr>
      </w:pPr>
    </w:p>
    <w:p w14:paraId="6F698A8B" w14:textId="77777777" w:rsidR="00B936DF" w:rsidRPr="00FE4FCC" w:rsidRDefault="00B936DF" w:rsidP="00703CD3">
      <w:pPr>
        <w:widowControl/>
        <w:autoSpaceDE w:val="0"/>
        <w:autoSpaceDN w:val="0"/>
        <w:ind w:left="360" w:firstLine="540"/>
        <w:rPr>
          <w:rFonts w:ascii="Arial" w:eastAsia="Arial" w:hAnsi="Arial" w:cs="Arial"/>
          <w:lang w:bidi="en-US"/>
        </w:rPr>
      </w:pPr>
    </w:p>
    <w:p w14:paraId="125EF498" w14:textId="77777777" w:rsidR="00FF578C" w:rsidRPr="00FE4FCC" w:rsidRDefault="00FF578C" w:rsidP="00703CD3">
      <w:pPr>
        <w:widowControl/>
        <w:autoSpaceDE w:val="0"/>
        <w:autoSpaceDN w:val="0"/>
        <w:ind w:left="560"/>
        <w:rPr>
          <w:rFonts w:ascii="Arial" w:eastAsia="Arial" w:hAnsi="Arial" w:cs="Arial"/>
          <w:lang w:bidi="en-US"/>
        </w:rPr>
      </w:pPr>
    </w:p>
    <w:p w14:paraId="2305DBEF" w14:textId="52B66BFE" w:rsidR="008F09B9" w:rsidRPr="007C75A5" w:rsidRDefault="008F09B9" w:rsidP="00703CD3">
      <w:pPr>
        <w:pStyle w:val="Heading2"/>
        <w:ind w:left="720" w:hanging="540"/>
        <w:rPr>
          <w:rFonts w:cs="Arial"/>
          <w:lang w:bidi="en-US"/>
        </w:rPr>
      </w:pPr>
      <w:bookmarkStart w:id="122" w:name="_Toc123905020"/>
      <w:r w:rsidRPr="00EB7FD5">
        <w:rPr>
          <w:rFonts w:cs="Arial"/>
          <w:lang w:bidi="en-US"/>
        </w:rPr>
        <w:t>6.</w:t>
      </w:r>
      <w:r w:rsidR="00A86080" w:rsidRPr="007C75A5">
        <w:rPr>
          <w:rFonts w:cs="Arial"/>
          <w:lang w:bidi="en-US"/>
        </w:rPr>
        <w:t>3</w:t>
      </w:r>
      <w:r w:rsidRPr="007C75A5">
        <w:rPr>
          <w:rFonts w:cs="Arial"/>
          <w:lang w:bidi="en-US"/>
        </w:rPr>
        <w:tab/>
        <w:t>Reference Checks</w:t>
      </w:r>
      <w:bookmarkEnd w:id="122"/>
    </w:p>
    <w:p w14:paraId="32D3201D" w14:textId="77777777" w:rsidR="008F09B9" w:rsidRPr="00FE4FCC" w:rsidRDefault="008F09B9" w:rsidP="00597BA8">
      <w:pPr>
        <w:widowControl/>
        <w:autoSpaceDE w:val="0"/>
        <w:autoSpaceDN w:val="0"/>
        <w:rPr>
          <w:rFonts w:ascii="Arial" w:eastAsia="Arial" w:hAnsi="Arial" w:cs="Arial"/>
          <w:b/>
          <w:lang w:bidi="en-US"/>
        </w:rPr>
      </w:pPr>
    </w:p>
    <w:p w14:paraId="6883CC87" w14:textId="1CBE20BC" w:rsidR="008F09B9" w:rsidRPr="00FE4FCC" w:rsidRDefault="008F09B9">
      <w:pPr>
        <w:widowControl/>
        <w:autoSpaceDE w:val="0"/>
        <w:autoSpaceDN w:val="0"/>
        <w:ind w:left="360" w:firstLine="540"/>
        <w:rPr>
          <w:rFonts w:ascii="Arial" w:eastAsia="Arial" w:hAnsi="Arial" w:cs="Arial"/>
          <w:lang w:bidi="en-US"/>
        </w:rPr>
      </w:pPr>
      <w:r w:rsidRPr="00FE4FCC">
        <w:rPr>
          <w:rFonts w:ascii="Arial" w:eastAsia="Arial" w:hAnsi="Arial" w:cs="Arial"/>
          <w:lang w:bidi="en-US"/>
        </w:rPr>
        <w:t xml:space="preserve">If performing reference checks, </w:t>
      </w:r>
      <w:r w:rsidR="005A7987" w:rsidRPr="00FE4FCC">
        <w:rPr>
          <w:rFonts w:ascii="Arial" w:eastAsia="Arial" w:hAnsi="Arial" w:cs="Arial"/>
          <w:lang w:bidi="en-US"/>
        </w:rPr>
        <w:t xml:space="preserve">checks </w:t>
      </w:r>
      <w:r w:rsidRPr="00FE4FCC">
        <w:rPr>
          <w:rFonts w:ascii="Arial" w:eastAsia="Arial" w:hAnsi="Arial" w:cs="Arial"/>
          <w:lang w:bidi="en-US"/>
        </w:rPr>
        <w:t xml:space="preserve">must be performed for all bidders in the same manner. It is recommended to follow a standard questionnaire for consistency. </w:t>
      </w:r>
    </w:p>
    <w:p w14:paraId="234A48A3" w14:textId="77777777" w:rsidR="008F09B9" w:rsidRPr="00FE4FCC" w:rsidRDefault="008F09B9">
      <w:pPr>
        <w:widowControl/>
        <w:autoSpaceDE w:val="0"/>
        <w:autoSpaceDN w:val="0"/>
        <w:rPr>
          <w:rFonts w:ascii="Arial" w:eastAsia="Arial" w:hAnsi="Arial" w:cs="Arial"/>
          <w:lang w:bidi="en-US"/>
        </w:rPr>
      </w:pPr>
    </w:p>
    <w:p w14:paraId="73D156C6" w14:textId="77777777" w:rsidR="008F09B9" w:rsidRPr="00FE4FCC" w:rsidRDefault="008F09B9">
      <w:pPr>
        <w:widowControl/>
        <w:autoSpaceDE w:val="0"/>
        <w:autoSpaceDN w:val="0"/>
        <w:rPr>
          <w:rFonts w:ascii="Arial" w:eastAsia="Arial" w:hAnsi="Arial" w:cs="Arial"/>
          <w:lang w:bidi="en-US"/>
        </w:rPr>
      </w:pPr>
      <w:r w:rsidRPr="00FE4FCC">
        <w:rPr>
          <w:rFonts w:ascii="Arial" w:eastAsia="Arial" w:hAnsi="Arial" w:cs="Arial"/>
          <w:lang w:bidi="en-US"/>
        </w:rPr>
        <w:tab/>
      </w:r>
    </w:p>
    <w:p w14:paraId="40FAE7A9" w14:textId="6E7AC37D" w:rsidR="008F09B9" w:rsidRPr="007C75A5" w:rsidRDefault="008F09B9" w:rsidP="00703CD3">
      <w:pPr>
        <w:pStyle w:val="Heading2"/>
        <w:ind w:left="720" w:hanging="540"/>
        <w:rPr>
          <w:rFonts w:cs="Arial"/>
          <w:lang w:bidi="en-US"/>
        </w:rPr>
      </w:pPr>
      <w:bookmarkStart w:id="123" w:name="_Toc123905021"/>
      <w:r w:rsidRPr="00EB7FD5">
        <w:rPr>
          <w:rFonts w:cs="Arial"/>
          <w:lang w:bidi="en-US"/>
        </w:rPr>
        <w:t>6.</w:t>
      </w:r>
      <w:r w:rsidR="00A86080" w:rsidRPr="007C75A5">
        <w:rPr>
          <w:rFonts w:cs="Arial"/>
          <w:lang w:bidi="en-US"/>
        </w:rPr>
        <w:t>4</w:t>
      </w:r>
      <w:r w:rsidRPr="007C75A5">
        <w:rPr>
          <w:rFonts w:cs="Arial"/>
          <w:lang w:bidi="en-US"/>
        </w:rPr>
        <w:tab/>
        <w:t>MWBE/SDVOB Compliance Review</w:t>
      </w:r>
      <w:bookmarkEnd w:id="123"/>
    </w:p>
    <w:p w14:paraId="74961070" w14:textId="77777777" w:rsidR="008F09B9" w:rsidRPr="00FE4FCC" w:rsidRDefault="008F09B9" w:rsidP="00703CD3">
      <w:pPr>
        <w:widowControl/>
        <w:autoSpaceDE w:val="0"/>
        <w:autoSpaceDN w:val="0"/>
        <w:ind w:left="360" w:firstLine="540"/>
        <w:rPr>
          <w:rFonts w:ascii="Arial" w:eastAsia="Arial" w:hAnsi="Arial" w:cs="Arial"/>
          <w:lang w:bidi="en-US"/>
        </w:rPr>
      </w:pPr>
    </w:p>
    <w:p w14:paraId="11E12CAE" w14:textId="6BAE109B" w:rsidR="00FF61F3" w:rsidRPr="00FE4FCC" w:rsidRDefault="008F09B9" w:rsidP="00597BA8">
      <w:pPr>
        <w:widowControl/>
        <w:autoSpaceDE w:val="0"/>
        <w:autoSpaceDN w:val="0"/>
        <w:ind w:left="360" w:firstLine="540"/>
        <w:rPr>
          <w:rFonts w:ascii="Arial" w:eastAsia="Arial" w:hAnsi="Arial" w:cs="Arial"/>
          <w:lang w:bidi="en-US"/>
        </w:rPr>
      </w:pPr>
      <w:r w:rsidRPr="00FE4FCC">
        <w:rPr>
          <w:rFonts w:ascii="Arial" w:eastAsia="Arial" w:hAnsi="Arial" w:cs="Arial"/>
          <w:lang w:bidi="en-US"/>
        </w:rPr>
        <w:t xml:space="preserve">Confirm and verify the utilization plan meets the goals set forth in the solicitation. If applicable to the procurement, award points for either quantitative factors in accordance </w:t>
      </w:r>
      <w:r w:rsidR="001D4ED8" w:rsidRPr="00FE4FCC">
        <w:rPr>
          <w:rFonts w:ascii="Arial" w:eastAsia="Arial" w:hAnsi="Arial" w:cs="Arial"/>
          <w:lang w:bidi="en-US"/>
        </w:rPr>
        <w:t>with</w:t>
      </w:r>
      <w:r w:rsidRPr="00FE4FCC">
        <w:rPr>
          <w:rFonts w:ascii="Arial" w:eastAsia="Arial" w:hAnsi="Arial" w:cs="Arial"/>
          <w:lang w:bidi="en-US"/>
        </w:rPr>
        <w:t xml:space="preserve"> State Finance Law § 163(1)(j) or diversity practices (MWBE only) in accordance with Executive Law § 313-a.</w:t>
      </w:r>
    </w:p>
    <w:p w14:paraId="5759F015" w14:textId="77777777" w:rsidR="00FF578C" w:rsidRPr="00FE4FCC" w:rsidRDefault="00FF578C" w:rsidP="00703CD3">
      <w:pPr>
        <w:widowControl/>
        <w:autoSpaceDE w:val="0"/>
        <w:autoSpaceDN w:val="0"/>
        <w:ind w:left="360" w:firstLine="540"/>
        <w:rPr>
          <w:rFonts w:ascii="Arial" w:eastAsia="Arial" w:hAnsi="Arial" w:cs="Arial"/>
          <w:b/>
          <w:lang w:bidi="en-US"/>
        </w:rPr>
      </w:pPr>
    </w:p>
    <w:p w14:paraId="7BE51362" w14:textId="4A188849" w:rsidR="008F09B9" w:rsidRPr="00FE4FCC" w:rsidRDefault="008F09B9">
      <w:pPr>
        <w:widowControl/>
        <w:rPr>
          <w:rFonts w:ascii="Arial" w:eastAsia="Arial" w:hAnsi="Arial" w:cs="Arial"/>
          <w:b/>
        </w:rPr>
      </w:pPr>
    </w:p>
    <w:p w14:paraId="1E259F7F" w14:textId="08803632" w:rsidR="008F09B9" w:rsidRPr="007C75A5" w:rsidRDefault="008F09B9" w:rsidP="00703CD3">
      <w:pPr>
        <w:pStyle w:val="Heading2"/>
        <w:ind w:left="720" w:hanging="540"/>
        <w:rPr>
          <w:rFonts w:cs="Arial"/>
          <w:lang w:bidi="en-US"/>
        </w:rPr>
      </w:pPr>
      <w:bookmarkStart w:id="124" w:name="_Toc123905022"/>
      <w:r w:rsidRPr="00EB7FD5">
        <w:rPr>
          <w:rFonts w:cs="Arial"/>
          <w:lang w:bidi="en-US"/>
        </w:rPr>
        <w:t>6.</w:t>
      </w:r>
      <w:r w:rsidR="00A86080" w:rsidRPr="007C75A5">
        <w:rPr>
          <w:rFonts w:cs="Arial"/>
          <w:lang w:bidi="en-US"/>
        </w:rPr>
        <w:t>5</w:t>
      </w:r>
      <w:r w:rsidR="00C76C14" w:rsidRPr="007C75A5">
        <w:rPr>
          <w:rFonts w:cs="Arial"/>
          <w:lang w:bidi="en-US"/>
        </w:rPr>
        <w:tab/>
      </w:r>
      <w:r w:rsidRPr="007C75A5">
        <w:rPr>
          <w:rFonts w:cs="Arial"/>
          <w:lang w:bidi="en-US"/>
        </w:rPr>
        <w:t>Disqualification Determination</w:t>
      </w:r>
      <w:bookmarkEnd w:id="124"/>
    </w:p>
    <w:p w14:paraId="24649F95" w14:textId="77777777" w:rsidR="008F09B9" w:rsidRPr="00FE4FCC" w:rsidRDefault="008F09B9" w:rsidP="00703CD3">
      <w:pPr>
        <w:widowControl/>
        <w:autoSpaceDE w:val="0"/>
        <w:autoSpaceDN w:val="0"/>
        <w:rPr>
          <w:rFonts w:ascii="Arial" w:eastAsia="Arial" w:hAnsi="Arial" w:cs="Arial"/>
          <w:lang w:bidi="en-US"/>
        </w:rPr>
      </w:pPr>
    </w:p>
    <w:p w14:paraId="434AE5CE" w14:textId="32CF7899" w:rsidR="008F09B9" w:rsidRPr="00FE4FCC" w:rsidRDefault="008F09B9" w:rsidP="00703CD3">
      <w:pPr>
        <w:widowControl/>
        <w:autoSpaceDE w:val="0"/>
        <w:autoSpaceDN w:val="0"/>
        <w:ind w:left="360" w:firstLine="540"/>
        <w:rPr>
          <w:rFonts w:ascii="Arial" w:eastAsia="Arial" w:hAnsi="Arial" w:cs="Arial"/>
          <w:lang w:bidi="en-US"/>
        </w:rPr>
      </w:pPr>
      <w:r w:rsidRPr="00FE4FCC">
        <w:rPr>
          <w:rFonts w:ascii="Arial" w:eastAsia="Arial" w:hAnsi="Arial" w:cs="Arial"/>
          <w:lang w:bidi="en-US"/>
        </w:rPr>
        <w:t>If any bidder is deemed non-responsive because of, but not limited to, a failure to meet minimum requirements, the agency is required to notify the bidder of the disqualification in writing and provide an opportunity for a debriefing. The notification should include the reason for disqualification and be sent as soon as the disqualification determination is made.</w:t>
      </w:r>
    </w:p>
    <w:p w14:paraId="5A652DF9" w14:textId="77777777" w:rsidR="008F09B9" w:rsidRPr="00EB7FD5" w:rsidRDefault="008F09B9" w:rsidP="00703CD3">
      <w:pPr>
        <w:widowControl/>
        <w:autoSpaceDE w:val="0"/>
        <w:autoSpaceDN w:val="0"/>
        <w:outlineLvl w:val="1"/>
        <w:rPr>
          <w:rFonts w:ascii="Arial" w:eastAsia="Arial" w:hAnsi="Arial" w:cs="Arial"/>
          <w:b/>
          <w:sz w:val="24"/>
          <w:szCs w:val="24"/>
          <w:lang w:bidi="en-US"/>
        </w:rPr>
      </w:pPr>
    </w:p>
    <w:p w14:paraId="4FC11969" w14:textId="77777777" w:rsidR="008F09B9" w:rsidRPr="00FE4FCC" w:rsidRDefault="008F09B9" w:rsidP="007C75A5">
      <w:pPr>
        <w:widowControl/>
        <w:autoSpaceDE w:val="0"/>
        <w:autoSpaceDN w:val="0"/>
        <w:ind w:left="900" w:hanging="720"/>
        <w:rPr>
          <w:rFonts w:ascii="Arial" w:eastAsia="Arial" w:hAnsi="Arial" w:cs="Arial"/>
          <w:lang w:bidi="en-US"/>
        </w:rPr>
      </w:pPr>
    </w:p>
    <w:p w14:paraId="3DF8A357" w14:textId="1F591531" w:rsidR="008F09B9" w:rsidRPr="007C75A5" w:rsidRDefault="008F09B9" w:rsidP="007C75A5">
      <w:pPr>
        <w:pStyle w:val="Heading2"/>
        <w:ind w:left="900" w:hanging="720"/>
        <w:rPr>
          <w:rFonts w:cs="Arial"/>
          <w:lang w:bidi="en-US"/>
        </w:rPr>
      </w:pPr>
      <w:bookmarkStart w:id="125" w:name="_Toc123905023"/>
      <w:r w:rsidRPr="00EB7FD5">
        <w:rPr>
          <w:rFonts w:cs="Arial"/>
          <w:lang w:bidi="en-US"/>
        </w:rPr>
        <w:t>6.</w:t>
      </w:r>
      <w:r w:rsidR="00A86080" w:rsidRPr="007C75A5">
        <w:rPr>
          <w:rFonts w:cs="Arial"/>
          <w:lang w:bidi="en-US"/>
        </w:rPr>
        <w:t>6</w:t>
      </w:r>
      <w:r w:rsidR="00C76C14" w:rsidRPr="007C75A5">
        <w:rPr>
          <w:rFonts w:cs="Arial"/>
          <w:lang w:bidi="en-US"/>
        </w:rPr>
        <w:tab/>
      </w:r>
      <w:r w:rsidRPr="007C75A5">
        <w:rPr>
          <w:rFonts w:cs="Arial"/>
          <w:lang w:bidi="en-US"/>
        </w:rPr>
        <w:t>Determination of Vendor</w:t>
      </w:r>
      <w:r w:rsidRPr="007C75A5">
        <w:rPr>
          <w:rFonts w:cs="Arial"/>
          <w:spacing w:val="-2"/>
          <w:lang w:bidi="en-US"/>
        </w:rPr>
        <w:t xml:space="preserve"> </w:t>
      </w:r>
      <w:r w:rsidRPr="007C75A5">
        <w:rPr>
          <w:rFonts w:cs="Arial"/>
          <w:lang w:bidi="en-US"/>
        </w:rPr>
        <w:t>Responsibility</w:t>
      </w:r>
      <w:bookmarkEnd w:id="125"/>
    </w:p>
    <w:p w14:paraId="069F246A" w14:textId="77777777" w:rsidR="008F09B9" w:rsidRPr="00FE4FCC" w:rsidRDefault="008F09B9" w:rsidP="00703CD3">
      <w:pPr>
        <w:widowControl/>
        <w:autoSpaceDE w:val="0"/>
        <w:autoSpaceDN w:val="0"/>
        <w:ind w:left="360" w:firstLine="540"/>
        <w:rPr>
          <w:rFonts w:ascii="Arial" w:eastAsia="Arial" w:hAnsi="Arial" w:cs="Arial"/>
          <w:b/>
          <w:sz w:val="24"/>
          <w:lang w:bidi="en-US"/>
        </w:rPr>
      </w:pPr>
    </w:p>
    <w:p w14:paraId="33C7041A" w14:textId="28F70768" w:rsidR="00EF74FD" w:rsidRDefault="6D61794F" w:rsidP="00703CD3">
      <w:pPr>
        <w:widowControl/>
        <w:autoSpaceDE w:val="0"/>
        <w:autoSpaceDN w:val="0"/>
        <w:ind w:left="360" w:firstLine="540"/>
        <w:rPr>
          <w:rFonts w:ascii="Arial" w:eastAsia="Arial" w:hAnsi="Arial" w:cs="Arial"/>
          <w:lang w:bidi="en-US"/>
        </w:rPr>
      </w:pPr>
      <w:r w:rsidRPr="00FE4FCC">
        <w:rPr>
          <w:rFonts w:ascii="Arial" w:eastAsia="Arial" w:hAnsi="Arial" w:cs="Arial"/>
          <w:lang w:bidi="en-US"/>
        </w:rPr>
        <w:t>Prior to making an award, State Finance Law §</w:t>
      </w:r>
      <w:r w:rsidR="1BF0F615" w:rsidRPr="00FE4FCC">
        <w:rPr>
          <w:rFonts w:ascii="Arial" w:eastAsia="Arial" w:hAnsi="Arial" w:cs="Arial"/>
          <w:lang w:bidi="en-US"/>
        </w:rPr>
        <w:t> </w:t>
      </w:r>
      <w:r w:rsidRPr="00FE4FCC">
        <w:rPr>
          <w:rFonts w:ascii="Arial" w:eastAsia="Arial" w:hAnsi="Arial" w:cs="Arial"/>
          <w:lang w:bidi="en-US"/>
        </w:rPr>
        <w:t xml:space="preserve">163(9)(f) requires that a </w:t>
      </w:r>
      <w:r w:rsidR="00CC22E1" w:rsidRPr="00FE4FCC">
        <w:rPr>
          <w:rFonts w:ascii="Arial" w:eastAsia="Arial" w:hAnsi="Arial" w:cs="Arial"/>
          <w:lang w:bidi="en-US"/>
        </w:rPr>
        <w:t>S</w:t>
      </w:r>
      <w:r w:rsidRPr="00FE4FCC">
        <w:rPr>
          <w:rFonts w:ascii="Arial" w:eastAsia="Arial" w:hAnsi="Arial" w:cs="Arial"/>
          <w:lang w:bidi="en-US"/>
        </w:rPr>
        <w:t xml:space="preserve">tate agency make a determination that the apparent winning bidder is responsible. State agencies must also check the NYS Debarred List </w:t>
      </w:r>
      <w:r w:rsidRPr="2025D007">
        <w:rPr>
          <w:rFonts w:ascii="Arial" w:eastAsia="Arial" w:hAnsi="Arial" w:cs="Arial"/>
          <w:lang w:bidi="en-US"/>
        </w:rPr>
        <w:t xml:space="preserve">to confirm the apparent winning bidder is not listed. If </w:t>
      </w:r>
      <w:r w:rsidRPr="2025D007">
        <w:rPr>
          <w:rFonts w:ascii="Arial" w:eastAsia="Arial" w:hAnsi="Arial" w:cs="Arial"/>
          <w:lang w:bidi="en-US"/>
        </w:rPr>
        <w:lastRenderedPageBreak/>
        <w:t xml:space="preserve">awarded, the contract must expressly obligate the contractor to maintain its responsibility throughout the term of the agreement. </w:t>
      </w:r>
    </w:p>
    <w:p w14:paraId="2F6F82F7" w14:textId="71450E95" w:rsidR="00EF74FD" w:rsidRDefault="00EF74FD" w:rsidP="00703CD3">
      <w:pPr>
        <w:widowControl/>
        <w:autoSpaceDE w:val="0"/>
        <w:autoSpaceDN w:val="0"/>
        <w:ind w:left="360" w:firstLine="540"/>
        <w:rPr>
          <w:rFonts w:ascii="Arial" w:eastAsia="Arial" w:hAnsi="Arial" w:cs="Arial"/>
          <w:lang w:bidi="en-US"/>
        </w:rPr>
      </w:pPr>
      <w:r>
        <w:rPr>
          <w:noProof/>
        </w:rPr>
        <mc:AlternateContent>
          <mc:Choice Requires="wps">
            <w:drawing>
              <wp:anchor distT="0" distB="0" distL="114300" distR="114300" simplePos="0" relativeHeight="251658295" behindDoc="0" locked="0" layoutInCell="1" allowOverlap="1" wp14:anchorId="272EC81A" wp14:editId="34079EB0">
                <wp:simplePos x="0" y="0"/>
                <wp:positionH relativeFrom="margin">
                  <wp:posOffset>228600</wp:posOffset>
                </wp:positionH>
                <wp:positionV relativeFrom="paragraph">
                  <wp:posOffset>160020</wp:posOffset>
                </wp:positionV>
                <wp:extent cx="5716905" cy="476250"/>
                <wp:effectExtent l="0" t="0" r="0" b="0"/>
                <wp:wrapNone/>
                <wp:docPr id="474" name="Rectangle 474"/>
                <wp:cNvGraphicFramePr/>
                <a:graphic xmlns:a="http://schemas.openxmlformats.org/drawingml/2006/main">
                  <a:graphicData uri="http://schemas.microsoft.com/office/word/2010/wordprocessingShape">
                    <wps:wsp>
                      <wps:cNvSpPr/>
                      <wps:spPr>
                        <a:xfrm>
                          <a:off x="0" y="0"/>
                          <a:ext cx="5716905" cy="476250"/>
                        </a:xfrm>
                        <a:prstGeom prst="rect">
                          <a:avLst/>
                        </a:prstGeom>
                        <a:solidFill>
                          <a:schemeClr val="accent1">
                            <a:lumMod val="40000"/>
                            <a:lumOff val="6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99917F" w14:textId="0F65BA28" w:rsidR="00EF74FD" w:rsidRPr="00EB7FD5" w:rsidRDefault="00EF74FD" w:rsidP="007C75A5">
                            <w:pPr>
                              <w:spacing w:after="60"/>
                              <w:jc w:val="center"/>
                              <w:rPr>
                                <w:rFonts w:cs="Arial"/>
                              </w:rPr>
                            </w:pPr>
                            <w:r>
                              <w:rPr>
                                <w:rFonts w:ascii="Arial" w:hAnsi="Arial" w:cs="Arial"/>
                              </w:rPr>
                              <w:t xml:space="preserve"> The NYS Debarred List can be found on the OGS website at:</w:t>
                            </w:r>
                            <w:r w:rsidRPr="007C75A5">
                              <w:rPr>
                                <w:rFonts w:ascii="Arial" w:hAnsi="Arial" w:cs="Arial"/>
                              </w:rPr>
                              <w:t xml:space="preserve"> </w:t>
                            </w:r>
                            <w:hyperlink r:id="rId85" w:history="1">
                              <w:r w:rsidRPr="006301EA">
                                <w:rPr>
                                  <w:rStyle w:val="Hyperlink"/>
                                  <w:rFonts w:ascii="Arial" w:hAnsi="Arial" w:cs="Arial"/>
                                </w:rPr>
                                <w:t>https://ogs.ny.gov/debarred-and-non-responsible-entities</w:t>
                              </w:r>
                            </w:hyperlink>
                            <w:r>
                              <w:rPr>
                                <w:rFonts w:ascii="Arial" w:hAnsi="Arial" w:cs="Arial"/>
                              </w:rPr>
                              <w:t xml:space="preserve"> </w:t>
                            </w:r>
                          </w:p>
                          <w:p w14:paraId="086FB019" w14:textId="77777777" w:rsidR="00EF74FD" w:rsidRPr="003227B7" w:rsidRDefault="00EF74FD" w:rsidP="00EF74FD">
                            <w:pPr>
                              <w:pStyle w:val="BodyText"/>
                              <w:widowControl/>
                              <w:ind w:left="270" w:firstLine="0"/>
                              <w:jc w:val="center"/>
                              <w:rPr>
                                <w:rFonts w:cs="Arial"/>
                              </w:rPr>
                            </w:pPr>
                          </w:p>
                          <w:p w14:paraId="3FC36568" w14:textId="77777777" w:rsidR="00EF74FD" w:rsidRPr="00F20094" w:rsidRDefault="00EF74FD" w:rsidP="007C75A5">
                            <w:pPr>
                              <w:pStyle w:val="BodyText"/>
                              <w:widowControl/>
                              <w:spacing w:after="60"/>
                              <w:ind w:left="360" w:firstLine="0"/>
                              <w:jc w:val="center"/>
                              <w:rPr>
                                <w:rFonts w:cs="Arial"/>
                              </w:rPr>
                            </w:pPr>
                            <w:r>
                              <w:rPr>
                                <w:rFonts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EC81A" id="Rectangle 474" o:spid="_x0000_s1072" style="position:absolute;left:0;text-align:left;margin-left:18pt;margin-top:12.6pt;width:450.15pt;height:37.5pt;z-index:2516582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" fillcolor="#b4c6e7 [1300]" stroked="f" strokeweight=".25pt">
                <v:textbox>
                  <w:txbxContent>
                    <w:p w14:paraId="7299917F" w14:textId="0F65BA28" w:rsidR="00EF74FD" w:rsidRPr="00EB7FD5" w:rsidRDefault="00EF74FD" w:rsidP="007C75A5">
                      <w:pPr>
                        <w:spacing w:after="60"/>
                        <w:jc w:val="center"/>
                        <w:rPr>
                          <w:rFonts w:cs="Arial"/>
                        </w:rPr>
                      </w:pPr>
                      <w:r>
                        <w:rPr>
                          <w:rFonts w:ascii="Arial" w:hAnsi="Arial" w:cs="Arial"/>
                        </w:rPr>
                        <w:t xml:space="preserve"> The NYS Debarred List can be found on the OGS website at:</w:t>
                      </w:r>
                      <w:r w:rsidRPr="007C75A5">
                        <w:rPr>
                          <w:rFonts w:ascii="Arial" w:hAnsi="Arial" w:cs="Arial"/>
                        </w:rPr>
                        <w:t xml:space="preserve"> </w:t>
                      </w:r>
                      <w:hyperlink r:id="rId86" w:history="1">
                        <w:r w:rsidRPr="006301EA">
                          <w:rPr>
                            <w:rStyle w:val="Hyperlink"/>
                            <w:rFonts w:ascii="Arial" w:hAnsi="Arial" w:cs="Arial"/>
                          </w:rPr>
                          <w:t>https://ogs.ny.gov/debarred-and-non-responsible-entities</w:t>
                        </w:r>
                      </w:hyperlink>
                      <w:r>
                        <w:rPr>
                          <w:rFonts w:ascii="Arial" w:hAnsi="Arial" w:cs="Arial"/>
                        </w:rPr>
                        <w:t xml:space="preserve"> </w:t>
                      </w:r>
                    </w:p>
                    <w:p w14:paraId="086FB019" w14:textId="77777777" w:rsidR="00EF74FD" w:rsidRPr="003227B7" w:rsidRDefault="00EF74FD" w:rsidP="00EF74FD">
                      <w:pPr>
                        <w:pStyle w:val="BodyText"/>
                        <w:widowControl/>
                        <w:ind w:left="270" w:firstLine="0"/>
                        <w:jc w:val="center"/>
                        <w:rPr>
                          <w:rFonts w:cs="Arial"/>
                        </w:rPr>
                      </w:pPr>
                    </w:p>
                    <w:p w14:paraId="3FC36568" w14:textId="77777777" w:rsidR="00EF74FD" w:rsidRPr="00F20094" w:rsidRDefault="00EF74FD" w:rsidP="007C75A5">
                      <w:pPr>
                        <w:pStyle w:val="BodyText"/>
                        <w:widowControl/>
                        <w:spacing w:after="60"/>
                        <w:ind w:left="360" w:firstLine="0"/>
                        <w:jc w:val="center"/>
                        <w:rPr>
                          <w:rFonts w:cs="Arial"/>
                        </w:rPr>
                      </w:pPr>
                      <w:r>
                        <w:rPr>
                          <w:rFonts w:cs="Arial"/>
                        </w:rPr>
                        <w:t xml:space="preserve"> </w:t>
                      </w:r>
                    </w:p>
                  </w:txbxContent>
                </v:textbox>
                <w10:wrap anchorx="margin"/>
              </v:rect>
            </w:pict>
          </mc:Fallback>
        </mc:AlternateContent>
      </w:r>
    </w:p>
    <w:p w14:paraId="7B9E01A1" w14:textId="17429B1B" w:rsidR="00EF74FD" w:rsidRDefault="00EF74FD" w:rsidP="00703CD3">
      <w:pPr>
        <w:widowControl/>
        <w:autoSpaceDE w:val="0"/>
        <w:autoSpaceDN w:val="0"/>
        <w:ind w:left="360" w:firstLine="540"/>
        <w:rPr>
          <w:rFonts w:ascii="Arial" w:eastAsia="Arial" w:hAnsi="Arial" w:cs="Arial"/>
          <w:lang w:bidi="en-US"/>
        </w:rPr>
      </w:pPr>
    </w:p>
    <w:p w14:paraId="70DEEDA5" w14:textId="77777777" w:rsidR="00EF74FD" w:rsidRDefault="00EF74FD" w:rsidP="00703CD3">
      <w:pPr>
        <w:widowControl/>
        <w:autoSpaceDE w:val="0"/>
        <w:autoSpaceDN w:val="0"/>
        <w:ind w:left="360" w:firstLine="540"/>
        <w:rPr>
          <w:rFonts w:ascii="Arial" w:eastAsia="Arial" w:hAnsi="Arial" w:cs="Arial"/>
          <w:lang w:bidi="en-US"/>
        </w:rPr>
      </w:pPr>
    </w:p>
    <w:p w14:paraId="18BA4050" w14:textId="77777777" w:rsidR="00EF74FD" w:rsidRDefault="00EF74FD" w:rsidP="00703CD3">
      <w:pPr>
        <w:widowControl/>
        <w:autoSpaceDE w:val="0"/>
        <w:autoSpaceDN w:val="0"/>
        <w:ind w:left="360" w:firstLine="540"/>
        <w:rPr>
          <w:rFonts w:ascii="Arial" w:eastAsia="Arial" w:hAnsi="Arial" w:cs="Arial"/>
          <w:lang w:bidi="en-US"/>
        </w:rPr>
      </w:pPr>
    </w:p>
    <w:p w14:paraId="4868134C" w14:textId="77777777" w:rsidR="00EF74FD" w:rsidRDefault="00EF74FD" w:rsidP="00703CD3">
      <w:pPr>
        <w:widowControl/>
        <w:autoSpaceDE w:val="0"/>
        <w:autoSpaceDN w:val="0"/>
        <w:ind w:left="360" w:firstLine="540"/>
        <w:rPr>
          <w:rFonts w:ascii="Arial" w:eastAsia="Arial" w:hAnsi="Arial" w:cs="Arial"/>
          <w:lang w:bidi="en-US"/>
        </w:rPr>
      </w:pPr>
    </w:p>
    <w:p w14:paraId="3EE97DD7" w14:textId="279FC6FF" w:rsidR="008F09B9" w:rsidRDefault="6D61794F" w:rsidP="000254C6">
      <w:pPr>
        <w:widowControl/>
        <w:autoSpaceDE w:val="0"/>
        <w:autoSpaceDN w:val="0"/>
        <w:ind w:left="360" w:firstLine="540"/>
        <w:rPr>
          <w:rFonts w:ascii="Arial" w:eastAsia="Arial" w:hAnsi="Arial" w:cs="Arial"/>
          <w:lang w:bidi="en-US"/>
        </w:rPr>
      </w:pPr>
      <w:r w:rsidRPr="00FE4FCC">
        <w:rPr>
          <w:rFonts w:ascii="Arial" w:eastAsia="Arial" w:hAnsi="Arial" w:cs="Arial"/>
          <w:lang w:bidi="en-US"/>
        </w:rPr>
        <w:t>The responsibility determination is based upon many factors, including, but not limited to</w:t>
      </w:r>
      <w:r w:rsidR="00F04FBF" w:rsidRPr="00FE4FCC">
        <w:rPr>
          <w:rFonts w:ascii="Arial" w:eastAsia="Arial" w:hAnsi="Arial" w:cs="Arial"/>
          <w:lang w:bidi="en-US"/>
        </w:rPr>
        <w:t>:</w:t>
      </w:r>
    </w:p>
    <w:p w14:paraId="5879505C" w14:textId="77777777" w:rsidR="000254C6" w:rsidRPr="000254C6" w:rsidRDefault="000254C6" w:rsidP="000254C6">
      <w:pPr>
        <w:widowControl/>
        <w:autoSpaceDE w:val="0"/>
        <w:autoSpaceDN w:val="0"/>
        <w:ind w:left="360" w:firstLine="540"/>
        <w:rPr>
          <w:rFonts w:ascii="Arial" w:eastAsia="Arial" w:hAnsi="Arial" w:cs="Arial"/>
          <w:lang w:bidi="en-US"/>
        </w:rPr>
      </w:pPr>
    </w:p>
    <w:p w14:paraId="1E8D7ACC" w14:textId="69C742BF" w:rsidR="008F09B9" w:rsidRPr="00FE4FCC" w:rsidRDefault="00C53BDD" w:rsidP="00703CD3">
      <w:pPr>
        <w:pStyle w:val="ListParagraph"/>
        <w:widowControl/>
        <w:numPr>
          <w:ilvl w:val="0"/>
          <w:numId w:val="42"/>
        </w:numPr>
        <w:autoSpaceDE w:val="0"/>
        <w:autoSpaceDN w:val="0"/>
        <w:spacing w:after="120"/>
        <w:ind w:left="1260" w:right="1080"/>
        <w:rPr>
          <w:rFonts w:ascii="Arial" w:eastAsia="Arial" w:hAnsi="Arial" w:cs="Arial"/>
          <w:lang w:bidi="en-US"/>
        </w:rPr>
      </w:pPr>
      <w:r w:rsidRPr="00FE4FCC">
        <w:rPr>
          <w:rFonts w:ascii="Arial" w:eastAsia="Arial" w:hAnsi="Arial" w:cs="Arial"/>
          <w:lang w:bidi="en-US"/>
        </w:rPr>
        <w:t>F</w:t>
      </w:r>
      <w:r w:rsidR="00F04FBF" w:rsidRPr="00FE4FCC">
        <w:rPr>
          <w:rFonts w:ascii="Arial" w:eastAsia="Arial" w:hAnsi="Arial" w:cs="Arial"/>
          <w:lang w:bidi="en-US"/>
        </w:rPr>
        <w:t xml:space="preserve">inancial </w:t>
      </w:r>
      <w:r w:rsidR="008F09B9" w:rsidRPr="00FE4FCC">
        <w:rPr>
          <w:rFonts w:ascii="Arial" w:eastAsia="Arial" w:hAnsi="Arial" w:cs="Arial"/>
          <w:lang w:bidi="en-US"/>
        </w:rPr>
        <w:t>and organizational</w:t>
      </w:r>
      <w:r w:rsidR="008F09B9" w:rsidRPr="00FE4FCC">
        <w:rPr>
          <w:rFonts w:ascii="Arial" w:eastAsia="Arial" w:hAnsi="Arial" w:cs="Arial"/>
          <w:spacing w:val="-1"/>
          <w:lang w:bidi="en-US"/>
        </w:rPr>
        <w:t xml:space="preserve"> </w:t>
      </w:r>
      <w:r w:rsidR="008F09B9" w:rsidRPr="00FE4FCC">
        <w:rPr>
          <w:rFonts w:ascii="Arial" w:eastAsia="Arial" w:hAnsi="Arial" w:cs="Arial"/>
          <w:lang w:bidi="en-US"/>
        </w:rPr>
        <w:t>capacity</w:t>
      </w:r>
    </w:p>
    <w:p w14:paraId="34ACA7D8" w14:textId="65353E09" w:rsidR="008F09B9" w:rsidRPr="00FE4FCC" w:rsidRDefault="00F04FBF" w:rsidP="00703CD3">
      <w:pPr>
        <w:widowControl/>
        <w:numPr>
          <w:ilvl w:val="0"/>
          <w:numId w:val="42"/>
        </w:numPr>
        <w:autoSpaceDE w:val="0"/>
        <w:autoSpaceDN w:val="0"/>
        <w:spacing w:after="120"/>
        <w:ind w:left="1260" w:right="1080"/>
        <w:rPr>
          <w:rFonts w:ascii="Arial" w:eastAsia="Arial" w:hAnsi="Arial" w:cs="Arial"/>
          <w:lang w:bidi="en-US"/>
        </w:rPr>
      </w:pPr>
      <w:r w:rsidRPr="00FE4FCC">
        <w:rPr>
          <w:rFonts w:ascii="Arial" w:eastAsia="Arial" w:hAnsi="Arial" w:cs="Arial"/>
          <w:lang w:bidi="en-US"/>
        </w:rPr>
        <w:t xml:space="preserve">Legal </w:t>
      </w:r>
      <w:r w:rsidR="008F09B9" w:rsidRPr="00FE4FCC">
        <w:rPr>
          <w:rFonts w:ascii="Arial" w:eastAsia="Arial" w:hAnsi="Arial" w:cs="Arial"/>
          <w:lang w:bidi="en-US"/>
        </w:rPr>
        <w:t>authority to do business in this</w:t>
      </w:r>
      <w:r w:rsidR="008F09B9" w:rsidRPr="00FE4FCC">
        <w:rPr>
          <w:rFonts w:ascii="Arial" w:eastAsia="Arial" w:hAnsi="Arial" w:cs="Arial"/>
          <w:spacing w:val="-8"/>
          <w:lang w:bidi="en-US"/>
        </w:rPr>
        <w:t xml:space="preserve"> </w:t>
      </w:r>
      <w:r w:rsidR="00CC22E1" w:rsidRPr="00FE4FCC">
        <w:rPr>
          <w:rFonts w:ascii="Arial" w:eastAsia="Arial" w:hAnsi="Arial" w:cs="Arial"/>
          <w:lang w:bidi="en-US"/>
        </w:rPr>
        <w:t>S</w:t>
      </w:r>
      <w:r w:rsidR="008F09B9" w:rsidRPr="00FE4FCC">
        <w:rPr>
          <w:rFonts w:ascii="Arial" w:eastAsia="Arial" w:hAnsi="Arial" w:cs="Arial"/>
          <w:lang w:bidi="en-US"/>
        </w:rPr>
        <w:t>tate</w:t>
      </w:r>
    </w:p>
    <w:p w14:paraId="5EAFEB19" w14:textId="40C66905" w:rsidR="008F09B9" w:rsidRPr="00FE4FCC" w:rsidRDefault="00F04FBF" w:rsidP="00703CD3">
      <w:pPr>
        <w:widowControl/>
        <w:numPr>
          <w:ilvl w:val="0"/>
          <w:numId w:val="42"/>
        </w:numPr>
        <w:autoSpaceDE w:val="0"/>
        <w:autoSpaceDN w:val="0"/>
        <w:spacing w:after="120"/>
        <w:ind w:left="1260" w:right="1080"/>
        <w:rPr>
          <w:rFonts w:ascii="Arial" w:eastAsia="Arial" w:hAnsi="Arial" w:cs="Arial"/>
          <w:lang w:bidi="en-US"/>
        </w:rPr>
      </w:pPr>
      <w:r w:rsidRPr="00FE4FCC">
        <w:rPr>
          <w:rFonts w:ascii="Arial" w:eastAsia="Arial" w:hAnsi="Arial" w:cs="Arial"/>
          <w:lang w:bidi="en-US"/>
        </w:rPr>
        <w:t xml:space="preserve">The integrity </w:t>
      </w:r>
      <w:r w:rsidR="008F09B9" w:rsidRPr="00FE4FCC">
        <w:rPr>
          <w:rFonts w:ascii="Arial" w:eastAsia="Arial" w:hAnsi="Arial" w:cs="Arial"/>
          <w:lang w:bidi="en-US"/>
        </w:rPr>
        <w:t>of the owners/officers/principals/members and contract managers</w:t>
      </w:r>
    </w:p>
    <w:p w14:paraId="1DDB11EC" w14:textId="77777777" w:rsidR="008F09B9" w:rsidRPr="00FE4FCC" w:rsidRDefault="008F09B9" w:rsidP="00703CD3">
      <w:pPr>
        <w:widowControl/>
        <w:numPr>
          <w:ilvl w:val="0"/>
          <w:numId w:val="42"/>
        </w:numPr>
        <w:autoSpaceDE w:val="0"/>
        <w:autoSpaceDN w:val="0"/>
        <w:spacing w:after="120"/>
        <w:ind w:left="1260" w:right="1080"/>
        <w:rPr>
          <w:rFonts w:ascii="Arial" w:eastAsia="Arial" w:hAnsi="Arial" w:cs="Arial"/>
          <w:lang w:bidi="en-US"/>
        </w:rPr>
      </w:pPr>
      <w:r w:rsidRPr="00FE4FCC">
        <w:rPr>
          <w:rFonts w:ascii="Arial" w:eastAsia="Arial" w:hAnsi="Arial" w:cs="Arial"/>
          <w:lang w:bidi="en-US"/>
        </w:rPr>
        <w:t>Past performance of the bidder on prior government</w:t>
      </w:r>
      <w:r w:rsidRPr="00FE4FCC">
        <w:rPr>
          <w:rFonts w:ascii="Arial" w:eastAsia="Arial" w:hAnsi="Arial" w:cs="Arial"/>
          <w:spacing w:val="-5"/>
          <w:lang w:bidi="en-US"/>
        </w:rPr>
        <w:t xml:space="preserve"> </w:t>
      </w:r>
      <w:r w:rsidRPr="00FE4FCC">
        <w:rPr>
          <w:rFonts w:ascii="Arial" w:eastAsia="Arial" w:hAnsi="Arial" w:cs="Arial"/>
          <w:lang w:bidi="en-US"/>
        </w:rPr>
        <w:t>contracts.</w:t>
      </w:r>
    </w:p>
    <w:p w14:paraId="784B5D87" w14:textId="77777777" w:rsidR="008F09B9" w:rsidRPr="00FE4FCC" w:rsidRDefault="008F09B9" w:rsidP="00597BA8">
      <w:pPr>
        <w:widowControl/>
        <w:autoSpaceDE w:val="0"/>
        <w:autoSpaceDN w:val="0"/>
        <w:rPr>
          <w:rFonts w:ascii="Arial" w:eastAsia="Arial" w:hAnsi="Arial" w:cs="Arial"/>
          <w:sz w:val="24"/>
          <w:lang w:bidi="en-US"/>
        </w:rPr>
      </w:pPr>
    </w:p>
    <w:p w14:paraId="7E4FF93A" w14:textId="16B7B3CB" w:rsidR="008F09B9" w:rsidRPr="00FE4FCC" w:rsidRDefault="008F09B9" w:rsidP="00703CD3">
      <w:pPr>
        <w:widowControl/>
        <w:autoSpaceDE w:val="0"/>
        <w:autoSpaceDN w:val="0"/>
        <w:ind w:left="360" w:firstLine="540"/>
        <w:rPr>
          <w:rFonts w:ascii="Arial" w:eastAsia="Arial" w:hAnsi="Arial" w:cs="Arial"/>
          <w:lang w:bidi="en-US"/>
        </w:rPr>
      </w:pPr>
      <w:r w:rsidRPr="00FE4FCC">
        <w:rPr>
          <w:rFonts w:ascii="Arial" w:eastAsia="Arial" w:hAnsi="Arial" w:cs="Arial"/>
          <w:b/>
          <w:lang w:bidi="en-US"/>
        </w:rPr>
        <w:t xml:space="preserve">NOTE: </w:t>
      </w:r>
      <w:r w:rsidR="002319B2" w:rsidRPr="00FE4FCC">
        <w:rPr>
          <w:rFonts w:ascii="Arial" w:eastAsia="Arial" w:hAnsi="Arial" w:cs="Arial"/>
          <w:lang w:bidi="en-US"/>
        </w:rPr>
        <w:t xml:space="preserve">A review </w:t>
      </w:r>
      <w:r w:rsidRPr="00FE4FCC">
        <w:rPr>
          <w:rFonts w:ascii="Arial" w:eastAsia="Arial" w:hAnsi="Arial" w:cs="Arial"/>
          <w:lang w:bidi="en-US"/>
        </w:rPr>
        <w:t>of these four elements is commonly known as the “FLIP” review.</w:t>
      </w:r>
    </w:p>
    <w:p w14:paraId="1F7EC06E" w14:textId="5CA90E15" w:rsidR="00EF74FD" w:rsidRDefault="00EF74FD" w:rsidP="00703CD3">
      <w:pPr>
        <w:widowControl/>
        <w:autoSpaceDE w:val="0"/>
        <w:autoSpaceDN w:val="0"/>
        <w:ind w:left="360" w:firstLine="540"/>
        <w:rPr>
          <w:rFonts w:ascii="Arial" w:eastAsia="Arial" w:hAnsi="Arial" w:cs="Arial"/>
          <w:lang w:bidi="en-US"/>
        </w:rPr>
      </w:pPr>
    </w:p>
    <w:p w14:paraId="295C977D" w14:textId="77777777" w:rsidR="008F09B9" w:rsidRPr="00FE4FCC" w:rsidRDefault="008F09B9" w:rsidP="00703CD3">
      <w:pPr>
        <w:widowControl/>
        <w:autoSpaceDE w:val="0"/>
        <w:autoSpaceDN w:val="0"/>
        <w:ind w:left="360" w:firstLine="540"/>
        <w:rPr>
          <w:rFonts w:ascii="Arial" w:eastAsia="Arial" w:hAnsi="Arial" w:cs="Arial"/>
          <w:lang w:bidi="en-US"/>
        </w:rPr>
      </w:pPr>
      <w:r w:rsidRPr="00FE4FCC">
        <w:rPr>
          <w:rFonts w:ascii="Arial" w:eastAsia="Arial" w:hAnsi="Arial" w:cs="Arial"/>
          <w:lang w:bidi="en-US"/>
        </w:rPr>
        <w:t>Whether a bidder is "responsible" is a question of fact to be determined on a case-by-case basis after a comprehensive weighing of all factors. An unfavorable rating in one or more areas of evaluation does not need to result in a non-responsibility determination; however, it does require the agency to make a determination that it has reasonable assurance that the proposed contractor is indeed responsible or non-responsible, as applicable.</w:t>
      </w:r>
    </w:p>
    <w:p w14:paraId="602C5AE5" w14:textId="77777777" w:rsidR="008F09B9" w:rsidRPr="00FE4FCC" w:rsidRDefault="008F09B9" w:rsidP="00597BA8">
      <w:pPr>
        <w:widowControl/>
        <w:autoSpaceDE w:val="0"/>
        <w:autoSpaceDN w:val="0"/>
        <w:ind w:left="360" w:firstLine="540"/>
        <w:rPr>
          <w:rFonts w:ascii="Arial" w:eastAsia="Arial" w:hAnsi="Arial" w:cs="Arial"/>
          <w:sz w:val="24"/>
          <w:lang w:bidi="en-US"/>
        </w:rPr>
      </w:pPr>
    </w:p>
    <w:p w14:paraId="20A7DDC8" w14:textId="7BF920D3" w:rsidR="008F09B9" w:rsidRDefault="0A72C27E" w:rsidP="00703CD3">
      <w:pPr>
        <w:widowControl/>
        <w:autoSpaceDE w:val="0"/>
        <w:autoSpaceDN w:val="0"/>
        <w:ind w:left="360" w:firstLine="540"/>
        <w:rPr>
          <w:rFonts w:ascii="Arial" w:eastAsia="Arial" w:hAnsi="Arial" w:cs="Arial"/>
          <w:lang w:bidi="en-US"/>
        </w:rPr>
      </w:pPr>
      <w:r w:rsidRPr="00FE4FCC">
        <w:rPr>
          <w:rFonts w:ascii="Arial" w:eastAsia="Arial" w:hAnsi="Arial" w:cs="Arial"/>
          <w:lang w:bidi="en-US"/>
        </w:rPr>
        <w:t xml:space="preserve">Before finding a bidder non-responsible, a </w:t>
      </w:r>
      <w:r w:rsidR="00CC22E1" w:rsidRPr="00FE4FCC">
        <w:rPr>
          <w:rFonts w:ascii="Arial" w:eastAsia="Arial" w:hAnsi="Arial" w:cs="Arial"/>
          <w:lang w:bidi="en-US"/>
        </w:rPr>
        <w:t>S</w:t>
      </w:r>
      <w:r w:rsidRPr="00FE4FCC">
        <w:rPr>
          <w:rFonts w:ascii="Arial" w:eastAsia="Arial" w:hAnsi="Arial" w:cs="Arial"/>
          <w:lang w:bidi="en-US"/>
        </w:rPr>
        <w:t>tate agency must ensure that the bidder was afforded due process rights and provided with the opportunity to explain its position in writing and, in some instances, in person, at a responsibility meeting. If responsibility issues cannot be resolved or explained to the satisfaction of the agency, the agency may issue a finding of non-responsibility to the bidder. This finding must be provided in writing to the bidder. Notification of the non-responsibility determination must be submitted to OGS</w:t>
      </w:r>
      <w:r w:rsidR="00EF74FD">
        <w:rPr>
          <w:rFonts w:ascii="Arial" w:eastAsia="Arial" w:hAnsi="Arial" w:cs="Arial"/>
          <w:lang w:bidi="en-US"/>
        </w:rPr>
        <w:t>.</w:t>
      </w:r>
    </w:p>
    <w:p w14:paraId="4CC6C29C" w14:textId="0024C0A7" w:rsidR="00EF74FD" w:rsidRDefault="00EF74FD" w:rsidP="00703CD3">
      <w:pPr>
        <w:widowControl/>
        <w:autoSpaceDE w:val="0"/>
        <w:autoSpaceDN w:val="0"/>
        <w:ind w:left="360" w:firstLine="540"/>
        <w:rPr>
          <w:rFonts w:ascii="Arial" w:eastAsia="Arial" w:hAnsi="Arial" w:cs="Arial"/>
          <w:lang w:bidi="en-US"/>
        </w:rPr>
      </w:pPr>
    </w:p>
    <w:p w14:paraId="1CFF8250" w14:textId="48E942D1" w:rsidR="00EF74FD" w:rsidRDefault="00EF74FD" w:rsidP="00703CD3">
      <w:pPr>
        <w:widowControl/>
        <w:autoSpaceDE w:val="0"/>
        <w:autoSpaceDN w:val="0"/>
        <w:ind w:left="360" w:firstLine="540"/>
        <w:rPr>
          <w:rFonts w:ascii="Arial" w:eastAsia="Arial" w:hAnsi="Arial" w:cs="Arial"/>
          <w:lang w:bidi="en-US"/>
        </w:rPr>
      </w:pPr>
      <w:r>
        <w:rPr>
          <w:noProof/>
        </w:rPr>
        <mc:AlternateContent>
          <mc:Choice Requires="wps">
            <w:drawing>
              <wp:anchor distT="0" distB="0" distL="114300" distR="114300" simplePos="0" relativeHeight="251658296" behindDoc="0" locked="0" layoutInCell="1" allowOverlap="1" wp14:anchorId="1619EEA1" wp14:editId="2156FFD5">
                <wp:simplePos x="0" y="0"/>
                <wp:positionH relativeFrom="margin">
                  <wp:posOffset>228600</wp:posOffset>
                </wp:positionH>
                <wp:positionV relativeFrom="paragraph">
                  <wp:posOffset>160655</wp:posOffset>
                </wp:positionV>
                <wp:extent cx="5716905" cy="476250"/>
                <wp:effectExtent l="0" t="0" r="0" b="0"/>
                <wp:wrapNone/>
                <wp:docPr id="475" name="Rectangle 475"/>
                <wp:cNvGraphicFramePr/>
                <a:graphic xmlns:a="http://schemas.openxmlformats.org/drawingml/2006/main">
                  <a:graphicData uri="http://schemas.microsoft.com/office/word/2010/wordprocessingShape">
                    <wps:wsp>
                      <wps:cNvSpPr/>
                      <wps:spPr>
                        <a:xfrm>
                          <a:off x="0" y="0"/>
                          <a:ext cx="5716905" cy="476250"/>
                        </a:xfrm>
                        <a:prstGeom prst="rect">
                          <a:avLst/>
                        </a:prstGeom>
                        <a:solidFill>
                          <a:schemeClr val="accent1">
                            <a:lumMod val="40000"/>
                            <a:lumOff val="6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E7E47F" w14:textId="2523C822" w:rsidR="00EF74FD" w:rsidRPr="00EB7FD5" w:rsidRDefault="00EF74FD" w:rsidP="007C75A5">
                            <w:pPr>
                              <w:spacing w:after="60"/>
                              <w:jc w:val="center"/>
                              <w:rPr>
                                <w:rFonts w:cs="Arial"/>
                              </w:rPr>
                            </w:pPr>
                            <w:r>
                              <w:rPr>
                                <w:rFonts w:ascii="Arial" w:hAnsi="Arial" w:cs="Arial"/>
                              </w:rPr>
                              <w:t xml:space="preserve"> More information on how to conduct a responsibility review can be found on the OGS website at:</w:t>
                            </w:r>
                            <w:r w:rsidRPr="007C75A5">
                              <w:rPr>
                                <w:rFonts w:ascii="Arial" w:hAnsi="Arial" w:cs="Arial"/>
                              </w:rPr>
                              <w:t xml:space="preserve"> </w:t>
                            </w:r>
                            <w:hyperlink r:id="rId87" w:history="1">
                              <w:r w:rsidRPr="006301EA">
                                <w:rPr>
                                  <w:rStyle w:val="Hyperlink"/>
                                  <w:rFonts w:ascii="Arial" w:hAnsi="Arial" w:cs="Arial"/>
                                </w:rPr>
                                <w:t>https://ogs.ny.gov/debarred-and-non-responsible-entities</w:t>
                              </w:r>
                            </w:hyperlink>
                            <w:r>
                              <w:rPr>
                                <w:rFonts w:ascii="Arial" w:hAnsi="Arial" w:cs="Arial"/>
                              </w:rPr>
                              <w:t xml:space="preserve"> </w:t>
                            </w:r>
                          </w:p>
                          <w:p w14:paraId="2335CF87" w14:textId="77777777" w:rsidR="00EF74FD" w:rsidRPr="003227B7" w:rsidRDefault="00EF74FD" w:rsidP="00EF74FD">
                            <w:pPr>
                              <w:pStyle w:val="BodyText"/>
                              <w:widowControl/>
                              <w:ind w:left="270" w:firstLine="0"/>
                              <w:jc w:val="center"/>
                              <w:rPr>
                                <w:rFonts w:cs="Arial"/>
                              </w:rPr>
                            </w:pPr>
                          </w:p>
                          <w:p w14:paraId="62673D64" w14:textId="77777777" w:rsidR="00EF74FD" w:rsidRPr="00F20094" w:rsidRDefault="00EF74FD" w:rsidP="007C75A5">
                            <w:pPr>
                              <w:pStyle w:val="BodyText"/>
                              <w:widowControl/>
                              <w:spacing w:after="60"/>
                              <w:ind w:left="360" w:firstLine="0"/>
                              <w:jc w:val="center"/>
                              <w:rPr>
                                <w:rFonts w:cs="Arial"/>
                              </w:rPr>
                            </w:pPr>
                            <w:r>
                              <w:rPr>
                                <w:rFonts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19EEA1" id="Rectangle 475" o:spid="_x0000_s1073" style="position:absolute;left:0;text-align:left;margin-left:18pt;margin-top:12.65pt;width:450.15pt;height:37.5pt;z-index:251658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" fillcolor="#b4c6e7 [1300]" stroked="f" strokeweight=".25pt">
                <v:textbox>
                  <w:txbxContent>
                    <w:p w14:paraId="68E7E47F" w14:textId="2523C822" w:rsidR="00EF74FD" w:rsidRPr="00EB7FD5" w:rsidRDefault="00EF74FD" w:rsidP="007C75A5">
                      <w:pPr>
                        <w:spacing w:after="60"/>
                        <w:jc w:val="center"/>
                        <w:rPr>
                          <w:rFonts w:cs="Arial"/>
                        </w:rPr>
                      </w:pPr>
                      <w:r>
                        <w:rPr>
                          <w:rFonts w:ascii="Arial" w:hAnsi="Arial" w:cs="Arial"/>
                        </w:rPr>
                        <w:t xml:space="preserve"> More information on how to conduct a responsibility review can be found on the OGS website at:</w:t>
                      </w:r>
                      <w:r w:rsidRPr="007C75A5">
                        <w:rPr>
                          <w:rFonts w:ascii="Arial" w:hAnsi="Arial" w:cs="Arial"/>
                        </w:rPr>
                        <w:t xml:space="preserve"> </w:t>
                      </w:r>
                      <w:hyperlink r:id="rId88" w:history="1">
                        <w:r w:rsidRPr="006301EA">
                          <w:rPr>
                            <w:rStyle w:val="Hyperlink"/>
                            <w:rFonts w:ascii="Arial" w:hAnsi="Arial" w:cs="Arial"/>
                          </w:rPr>
                          <w:t>https://ogs.ny.gov/debarred-and-non-responsible-entities</w:t>
                        </w:r>
                      </w:hyperlink>
                      <w:r>
                        <w:rPr>
                          <w:rFonts w:ascii="Arial" w:hAnsi="Arial" w:cs="Arial"/>
                        </w:rPr>
                        <w:t xml:space="preserve"> </w:t>
                      </w:r>
                    </w:p>
                    <w:p w14:paraId="2335CF87" w14:textId="77777777" w:rsidR="00EF74FD" w:rsidRPr="003227B7" w:rsidRDefault="00EF74FD" w:rsidP="00EF74FD">
                      <w:pPr>
                        <w:pStyle w:val="BodyText"/>
                        <w:widowControl/>
                        <w:ind w:left="270" w:firstLine="0"/>
                        <w:jc w:val="center"/>
                        <w:rPr>
                          <w:rFonts w:cs="Arial"/>
                        </w:rPr>
                      </w:pPr>
                    </w:p>
                    <w:p w14:paraId="62673D64" w14:textId="77777777" w:rsidR="00EF74FD" w:rsidRPr="00F20094" w:rsidRDefault="00EF74FD" w:rsidP="007C75A5">
                      <w:pPr>
                        <w:pStyle w:val="BodyText"/>
                        <w:widowControl/>
                        <w:spacing w:after="60"/>
                        <w:ind w:left="360" w:firstLine="0"/>
                        <w:jc w:val="center"/>
                        <w:rPr>
                          <w:rFonts w:cs="Arial"/>
                        </w:rPr>
                      </w:pPr>
                      <w:r>
                        <w:rPr>
                          <w:rFonts w:cs="Arial"/>
                        </w:rPr>
                        <w:t xml:space="preserve"> </w:t>
                      </w:r>
                    </w:p>
                  </w:txbxContent>
                </v:textbox>
                <w10:wrap anchorx="margin"/>
              </v:rect>
            </w:pict>
          </mc:Fallback>
        </mc:AlternateContent>
      </w:r>
    </w:p>
    <w:p w14:paraId="062EE966" w14:textId="61710C14" w:rsidR="00EF74FD" w:rsidRDefault="00EF74FD" w:rsidP="00703CD3">
      <w:pPr>
        <w:widowControl/>
        <w:autoSpaceDE w:val="0"/>
        <w:autoSpaceDN w:val="0"/>
        <w:ind w:left="360" w:firstLine="540"/>
        <w:rPr>
          <w:rFonts w:ascii="Arial" w:eastAsia="Arial" w:hAnsi="Arial" w:cs="Arial"/>
          <w:lang w:bidi="en-US"/>
        </w:rPr>
      </w:pPr>
    </w:p>
    <w:p w14:paraId="6D770821" w14:textId="0A7FD8FF" w:rsidR="00EF74FD" w:rsidRDefault="00EF74FD" w:rsidP="00703CD3">
      <w:pPr>
        <w:widowControl/>
        <w:autoSpaceDE w:val="0"/>
        <w:autoSpaceDN w:val="0"/>
        <w:ind w:left="360" w:firstLine="540"/>
        <w:rPr>
          <w:rFonts w:ascii="Arial" w:eastAsia="Arial" w:hAnsi="Arial" w:cs="Arial"/>
          <w:lang w:bidi="en-US"/>
        </w:rPr>
      </w:pPr>
    </w:p>
    <w:p w14:paraId="65B45D9D" w14:textId="53784BF7" w:rsidR="00EF74FD" w:rsidRDefault="00EF74FD" w:rsidP="00703CD3">
      <w:pPr>
        <w:widowControl/>
        <w:autoSpaceDE w:val="0"/>
        <w:autoSpaceDN w:val="0"/>
        <w:ind w:left="360" w:firstLine="540"/>
        <w:rPr>
          <w:rFonts w:ascii="Arial" w:eastAsia="Arial" w:hAnsi="Arial" w:cs="Arial"/>
          <w:lang w:bidi="en-US"/>
        </w:rPr>
      </w:pPr>
    </w:p>
    <w:p w14:paraId="49072D34" w14:textId="77777777" w:rsidR="00EF74FD" w:rsidRDefault="00EF74FD" w:rsidP="00703CD3">
      <w:pPr>
        <w:widowControl/>
        <w:autoSpaceDE w:val="0"/>
        <w:autoSpaceDN w:val="0"/>
        <w:ind w:left="360" w:firstLine="540"/>
        <w:rPr>
          <w:rFonts w:ascii="Arial" w:eastAsia="Arial" w:hAnsi="Arial" w:cs="Arial"/>
          <w:lang w:bidi="en-US"/>
        </w:rPr>
      </w:pPr>
    </w:p>
    <w:p w14:paraId="12594A44" w14:textId="77777777" w:rsidR="00FE6151" w:rsidRPr="00FE4FCC" w:rsidRDefault="00FE6151" w:rsidP="00703CD3">
      <w:pPr>
        <w:widowControl/>
        <w:autoSpaceDE w:val="0"/>
        <w:autoSpaceDN w:val="0"/>
        <w:ind w:left="360" w:firstLine="540"/>
        <w:rPr>
          <w:rFonts w:ascii="Arial" w:eastAsia="Arial" w:hAnsi="Arial" w:cs="Arial"/>
          <w:lang w:bidi="en-US"/>
        </w:rPr>
      </w:pPr>
    </w:p>
    <w:p w14:paraId="6F573D5D" w14:textId="77777777" w:rsidR="00FF578C" w:rsidRPr="00FE4FCC" w:rsidRDefault="00FF578C" w:rsidP="00703CD3">
      <w:pPr>
        <w:widowControl/>
        <w:autoSpaceDE w:val="0"/>
        <w:autoSpaceDN w:val="0"/>
        <w:ind w:left="360" w:firstLine="540"/>
        <w:rPr>
          <w:rFonts w:ascii="Arial" w:eastAsia="Arial" w:hAnsi="Arial" w:cs="Arial"/>
          <w:lang w:bidi="en-US"/>
        </w:rPr>
      </w:pPr>
    </w:p>
    <w:p w14:paraId="62F40C48" w14:textId="0E91FE37" w:rsidR="008F09B9" w:rsidRPr="007C75A5" w:rsidRDefault="008F09B9" w:rsidP="00703CD3">
      <w:pPr>
        <w:pStyle w:val="Heading2"/>
        <w:ind w:left="720" w:hanging="540"/>
        <w:rPr>
          <w:rFonts w:cs="Arial"/>
          <w:lang w:bidi="en-US"/>
        </w:rPr>
      </w:pPr>
      <w:bookmarkStart w:id="126" w:name="_Toc123905024"/>
      <w:r w:rsidRPr="00EB7FD5">
        <w:rPr>
          <w:rFonts w:cs="Arial"/>
          <w:lang w:bidi="en-US"/>
        </w:rPr>
        <w:t>6.</w:t>
      </w:r>
      <w:r w:rsidR="00A86080" w:rsidRPr="007C75A5">
        <w:rPr>
          <w:rFonts w:cs="Arial"/>
          <w:lang w:bidi="en-US"/>
        </w:rPr>
        <w:t>7</w:t>
      </w:r>
      <w:r w:rsidRPr="007C75A5">
        <w:rPr>
          <w:rFonts w:cs="Arial"/>
          <w:lang w:bidi="en-US"/>
        </w:rPr>
        <w:tab/>
        <w:t>Recommendation and Tentative Award/Non-Award Letters</w:t>
      </w:r>
      <w:bookmarkEnd w:id="126"/>
    </w:p>
    <w:p w14:paraId="47882310" w14:textId="77777777" w:rsidR="008F09B9" w:rsidRPr="00FE4FCC" w:rsidRDefault="008F09B9" w:rsidP="00597BA8">
      <w:pPr>
        <w:widowControl/>
        <w:autoSpaceDE w:val="0"/>
        <w:autoSpaceDN w:val="0"/>
        <w:rPr>
          <w:rFonts w:ascii="Arial" w:eastAsia="Arial" w:hAnsi="Arial" w:cs="Arial"/>
          <w:b/>
          <w:u w:val="single"/>
          <w:lang w:bidi="en-US"/>
        </w:rPr>
      </w:pPr>
    </w:p>
    <w:p w14:paraId="4CB5EEC9" w14:textId="209249AE" w:rsidR="008F09B9" w:rsidRPr="00FE4FCC" w:rsidRDefault="008F09B9" w:rsidP="00703CD3">
      <w:pPr>
        <w:widowControl/>
        <w:autoSpaceDE w:val="0"/>
        <w:autoSpaceDN w:val="0"/>
        <w:ind w:left="360" w:firstLine="540"/>
        <w:rPr>
          <w:rFonts w:ascii="Arial" w:eastAsia="Arial" w:hAnsi="Arial" w:cs="Arial"/>
          <w:lang w:bidi="en-US"/>
        </w:rPr>
      </w:pPr>
      <w:r w:rsidRPr="00FE4FCC">
        <w:rPr>
          <w:rFonts w:ascii="Arial" w:eastAsia="Arial" w:hAnsi="Arial" w:cs="Arial"/>
          <w:lang w:bidi="en-US"/>
        </w:rPr>
        <w:t>Once the agency has reviewed and verified the lowest or best value responsive and responsible bidder, the award</w:t>
      </w:r>
      <w:r w:rsidR="0056076F" w:rsidRPr="00FE4FCC">
        <w:rPr>
          <w:rFonts w:ascii="Arial" w:eastAsia="Arial" w:hAnsi="Arial" w:cs="Arial"/>
          <w:lang w:bidi="en-US"/>
        </w:rPr>
        <w:t>s</w:t>
      </w:r>
      <w:r w:rsidRPr="00FE4FCC">
        <w:rPr>
          <w:rFonts w:ascii="Arial" w:eastAsia="Arial" w:hAnsi="Arial" w:cs="Arial"/>
          <w:lang w:bidi="en-US"/>
        </w:rPr>
        <w:t xml:space="preserve"> shall be made in accordance with the method of award in the solicitation. The agency must retain the supporting documentation as part of the procurement record. </w:t>
      </w:r>
    </w:p>
    <w:p w14:paraId="7A9663EA" w14:textId="77777777" w:rsidR="008F09B9" w:rsidRPr="00FE4FCC" w:rsidRDefault="008F09B9" w:rsidP="00597BA8">
      <w:pPr>
        <w:widowControl/>
        <w:autoSpaceDE w:val="0"/>
        <w:autoSpaceDN w:val="0"/>
        <w:ind w:left="360" w:firstLine="540"/>
        <w:rPr>
          <w:rFonts w:ascii="Arial" w:eastAsia="Arial" w:hAnsi="Arial" w:cs="Arial"/>
          <w:sz w:val="24"/>
          <w:lang w:bidi="en-US"/>
        </w:rPr>
      </w:pPr>
    </w:p>
    <w:p w14:paraId="76841279" w14:textId="77777777" w:rsidR="008F09B9" w:rsidRPr="00FE4FCC" w:rsidRDefault="008F09B9" w:rsidP="00703CD3">
      <w:pPr>
        <w:widowControl/>
        <w:autoSpaceDE w:val="0"/>
        <w:autoSpaceDN w:val="0"/>
        <w:ind w:left="360" w:firstLine="540"/>
        <w:rPr>
          <w:rFonts w:ascii="Arial" w:eastAsia="Arial" w:hAnsi="Arial" w:cs="Arial"/>
          <w:lang w:bidi="en-US"/>
        </w:rPr>
      </w:pPr>
      <w:r w:rsidRPr="00FE4FCC">
        <w:rPr>
          <w:rFonts w:ascii="Arial" w:eastAsia="Arial" w:hAnsi="Arial" w:cs="Arial"/>
          <w:lang w:bidi="en-US"/>
        </w:rPr>
        <w:lastRenderedPageBreak/>
        <w:t>The agency may award a contract to a bidder if only one bid was submitted, provided that the agency documents that the solicitation did not restrict competition and that the cost is reasonable.</w:t>
      </w:r>
    </w:p>
    <w:p w14:paraId="43C59F92" w14:textId="77777777" w:rsidR="008F09B9" w:rsidRPr="00FE4FCC" w:rsidRDefault="008F09B9" w:rsidP="00703CD3">
      <w:pPr>
        <w:widowControl/>
        <w:autoSpaceDE w:val="0"/>
        <w:autoSpaceDN w:val="0"/>
        <w:ind w:left="360" w:firstLine="540"/>
        <w:rPr>
          <w:rFonts w:ascii="Arial" w:eastAsia="Arial" w:hAnsi="Arial" w:cs="Arial"/>
          <w:lang w:bidi="en-US"/>
        </w:rPr>
      </w:pPr>
    </w:p>
    <w:p w14:paraId="5D87604E" w14:textId="2DB883C0" w:rsidR="008F09B9" w:rsidRDefault="0DA3E3A6" w:rsidP="007C75A5">
      <w:pPr>
        <w:widowControl/>
        <w:autoSpaceDE w:val="0"/>
        <w:autoSpaceDN w:val="0"/>
        <w:ind w:left="360" w:firstLine="540"/>
        <w:rPr>
          <w:rFonts w:ascii="Arial" w:eastAsia="Arial" w:hAnsi="Arial" w:cs="Arial"/>
          <w:lang w:bidi="en-US"/>
        </w:rPr>
      </w:pPr>
      <w:r w:rsidRPr="00FE4FCC">
        <w:rPr>
          <w:rFonts w:ascii="Arial" w:eastAsia="Arial" w:hAnsi="Arial" w:cs="Arial"/>
          <w:lang w:bidi="en-US"/>
        </w:rPr>
        <w:t>Upon completion of the evaluation and bidder selection, the agency must send notification of award to all successful and non-successful bidder</w:t>
      </w:r>
      <w:r w:rsidR="53B930DE" w:rsidRPr="00FE4FCC">
        <w:rPr>
          <w:rFonts w:ascii="Arial" w:eastAsia="Arial" w:hAnsi="Arial" w:cs="Arial"/>
          <w:lang w:bidi="en-US"/>
        </w:rPr>
        <w:t>s</w:t>
      </w:r>
      <w:r w:rsidRPr="00FE4FCC">
        <w:rPr>
          <w:rFonts w:ascii="Arial" w:eastAsia="Arial" w:hAnsi="Arial" w:cs="Arial"/>
          <w:lang w:bidi="en-US"/>
        </w:rPr>
        <w:t>. Notification to the selected bidders (tentative award) should indicate that the award is subject to conditions (if applicable), including, but not limited to, approval by control agencies, submission of proof of insurance</w:t>
      </w:r>
      <w:r w:rsidR="004661D5" w:rsidRPr="00FE4FCC">
        <w:rPr>
          <w:rFonts w:ascii="Arial" w:eastAsia="Arial" w:hAnsi="Arial" w:cs="Arial"/>
          <w:lang w:bidi="en-US"/>
        </w:rPr>
        <w:t>,</w:t>
      </w:r>
      <w:r w:rsidRPr="00FE4FCC">
        <w:rPr>
          <w:rFonts w:ascii="Arial" w:eastAsia="Arial" w:hAnsi="Arial" w:cs="Arial"/>
          <w:lang w:bidi="en-US"/>
        </w:rPr>
        <w:t xml:space="preserve"> or other required documents, before the contract is finalized. The agency must provide non-successful bidders the opportunity for a debriefing regarding the reasons that the bid submitted by the unsuccessful bidder was not selected for an award. Debriefings must be conducted in accordance with the NYS Procurement Council Bulletin Debriefing Guidelines</w:t>
      </w:r>
      <w:r w:rsidR="00EF74FD">
        <w:rPr>
          <w:rFonts w:ascii="Arial" w:eastAsia="Arial" w:hAnsi="Arial" w:cs="Arial"/>
          <w:lang w:bidi="en-US"/>
        </w:rPr>
        <w:t>.</w:t>
      </w:r>
    </w:p>
    <w:p w14:paraId="63A253DD" w14:textId="0937635A" w:rsidR="00EF74FD" w:rsidRDefault="00EF74FD" w:rsidP="00703CD3">
      <w:pPr>
        <w:widowControl/>
        <w:autoSpaceDE w:val="0"/>
        <w:autoSpaceDN w:val="0"/>
        <w:ind w:left="360"/>
        <w:rPr>
          <w:rFonts w:ascii="Arial" w:eastAsia="Arial" w:hAnsi="Arial" w:cs="Arial"/>
          <w:lang w:bidi="en-US"/>
        </w:rPr>
      </w:pPr>
      <w:r>
        <w:rPr>
          <w:noProof/>
        </w:rPr>
        <mc:AlternateContent>
          <mc:Choice Requires="wps">
            <w:drawing>
              <wp:anchor distT="0" distB="0" distL="114300" distR="114300" simplePos="0" relativeHeight="251658297" behindDoc="0" locked="0" layoutInCell="1" allowOverlap="1" wp14:anchorId="1C3C7403" wp14:editId="7AB978DA">
                <wp:simplePos x="0" y="0"/>
                <wp:positionH relativeFrom="margin">
                  <wp:posOffset>228600</wp:posOffset>
                </wp:positionH>
                <wp:positionV relativeFrom="paragraph">
                  <wp:posOffset>158115</wp:posOffset>
                </wp:positionV>
                <wp:extent cx="5716905" cy="609600"/>
                <wp:effectExtent l="0" t="0" r="0" b="0"/>
                <wp:wrapNone/>
                <wp:docPr id="476" name="Rectangle 476"/>
                <wp:cNvGraphicFramePr/>
                <a:graphic xmlns:a="http://schemas.openxmlformats.org/drawingml/2006/main">
                  <a:graphicData uri="http://schemas.microsoft.com/office/word/2010/wordprocessingShape">
                    <wps:wsp>
                      <wps:cNvSpPr/>
                      <wps:spPr>
                        <a:xfrm>
                          <a:off x="0" y="0"/>
                          <a:ext cx="5716905" cy="609600"/>
                        </a:xfrm>
                        <a:prstGeom prst="rect">
                          <a:avLst/>
                        </a:prstGeom>
                        <a:solidFill>
                          <a:schemeClr val="accent1">
                            <a:lumMod val="40000"/>
                            <a:lumOff val="6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0F7F33" w14:textId="5E0931C4" w:rsidR="00EF74FD" w:rsidRPr="00EB7FD5" w:rsidRDefault="00EF74FD" w:rsidP="007C75A5">
                            <w:pPr>
                              <w:spacing w:after="60"/>
                              <w:jc w:val="center"/>
                              <w:rPr>
                                <w:rFonts w:cs="Arial"/>
                              </w:rPr>
                            </w:pPr>
                            <w:r>
                              <w:rPr>
                                <w:rFonts w:ascii="Arial" w:hAnsi="Arial" w:cs="Arial"/>
                              </w:rPr>
                              <w:t xml:space="preserve"> The NYS Procurement Council Bulletin Debriefing Guidelines can be found on the OGS website at:</w:t>
                            </w:r>
                            <w:r w:rsidRPr="007C75A5">
                              <w:rPr>
                                <w:rFonts w:ascii="Arial" w:hAnsi="Arial" w:cs="Arial"/>
                              </w:rPr>
                              <w:t xml:space="preserve"> </w:t>
                            </w:r>
                            <w:hyperlink r:id="rId89" w:history="1">
                              <w:r w:rsidRPr="006301EA">
                                <w:rPr>
                                  <w:rStyle w:val="Hyperlink"/>
                                  <w:rFonts w:ascii="Arial" w:hAnsi="Arial" w:cs="Arial"/>
                                </w:rPr>
                                <w:t>https://ogs.ny.gov/system/files/documents/2019/03/debriefing-guidelines-bulletin.pdf</w:t>
                              </w:r>
                            </w:hyperlink>
                            <w:r>
                              <w:rPr>
                                <w:rFonts w:ascii="Arial" w:hAnsi="Arial" w:cs="Arial"/>
                              </w:rPr>
                              <w:t xml:space="preserve"> </w:t>
                            </w:r>
                          </w:p>
                          <w:p w14:paraId="698F9274" w14:textId="77777777" w:rsidR="00EF74FD" w:rsidRPr="003227B7" w:rsidRDefault="00EF74FD" w:rsidP="00EF74FD">
                            <w:pPr>
                              <w:pStyle w:val="BodyText"/>
                              <w:widowControl/>
                              <w:ind w:left="270" w:firstLine="0"/>
                              <w:jc w:val="center"/>
                              <w:rPr>
                                <w:rFonts w:cs="Arial"/>
                              </w:rPr>
                            </w:pPr>
                          </w:p>
                          <w:p w14:paraId="43F25E8E" w14:textId="77777777" w:rsidR="00EF74FD" w:rsidRPr="00F20094" w:rsidRDefault="00EF74FD" w:rsidP="007C75A5">
                            <w:pPr>
                              <w:pStyle w:val="BodyText"/>
                              <w:widowControl/>
                              <w:spacing w:after="60"/>
                              <w:ind w:left="360" w:firstLine="0"/>
                              <w:jc w:val="center"/>
                              <w:rPr>
                                <w:rFonts w:cs="Arial"/>
                              </w:rPr>
                            </w:pPr>
                            <w:r>
                              <w:rPr>
                                <w:rFonts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C7403" id="Rectangle 476" o:spid="_x0000_s1074" style="position:absolute;left:0;text-align:left;margin-left:18pt;margin-top:12.45pt;width:450.15pt;height:48pt;z-index:2516582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" fillcolor="#b4c6e7 [1300]" stroked="f" strokeweight=".25pt">
                <v:textbox>
                  <w:txbxContent>
                    <w:p w14:paraId="2C0F7F33" w14:textId="5E0931C4" w:rsidR="00EF74FD" w:rsidRPr="00EB7FD5" w:rsidRDefault="00EF74FD" w:rsidP="007C75A5">
                      <w:pPr>
                        <w:spacing w:after="60"/>
                        <w:jc w:val="center"/>
                        <w:rPr>
                          <w:rFonts w:cs="Arial"/>
                        </w:rPr>
                      </w:pPr>
                      <w:r>
                        <w:rPr>
                          <w:rFonts w:ascii="Arial" w:hAnsi="Arial" w:cs="Arial"/>
                        </w:rPr>
                        <w:t xml:space="preserve"> The NYS Procurement Council Bulletin Debriefing Guidelines can be found on the OGS website at:</w:t>
                      </w:r>
                      <w:r w:rsidRPr="007C75A5">
                        <w:rPr>
                          <w:rFonts w:ascii="Arial" w:hAnsi="Arial" w:cs="Arial"/>
                        </w:rPr>
                        <w:t xml:space="preserve"> </w:t>
                      </w:r>
                      <w:hyperlink r:id="rId90" w:history="1">
                        <w:r w:rsidRPr="006301EA">
                          <w:rPr>
                            <w:rStyle w:val="Hyperlink"/>
                            <w:rFonts w:ascii="Arial" w:hAnsi="Arial" w:cs="Arial"/>
                          </w:rPr>
                          <w:t>https://ogs.ny.gov/system/files/documents/2019/03/debriefing-guidelines-bulletin.pdf</w:t>
                        </w:r>
                      </w:hyperlink>
                      <w:r>
                        <w:rPr>
                          <w:rFonts w:ascii="Arial" w:hAnsi="Arial" w:cs="Arial"/>
                        </w:rPr>
                        <w:t xml:space="preserve"> </w:t>
                      </w:r>
                    </w:p>
                    <w:p w14:paraId="698F9274" w14:textId="77777777" w:rsidR="00EF74FD" w:rsidRPr="003227B7" w:rsidRDefault="00EF74FD" w:rsidP="00EF74FD">
                      <w:pPr>
                        <w:pStyle w:val="BodyText"/>
                        <w:widowControl/>
                        <w:ind w:left="270" w:firstLine="0"/>
                        <w:jc w:val="center"/>
                        <w:rPr>
                          <w:rFonts w:cs="Arial"/>
                        </w:rPr>
                      </w:pPr>
                    </w:p>
                    <w:p w14:paraId="43F25E8E" w14:textId="77777777" w:rsidR="00EF74FD" w:rsidRPr="00F20094" w:rsidRDefault="00EF74FD" w:rsidP="007C75A5">
                      <w:pPr>
                        <w:pStyle w:val="BodyText"/>
                        <w:widowControl/>
                        <w:spacing w:after="60"/>
                        <w:ind w:left="360" w:firstLine="0"/>
                        <w:jc w:val="center"/>
                        <w:rPr>
                          <w:rFonts w:cs="Arial"/>
                        </w:rPr>
                      </w:pPr>
                      <w:r>
                        <w:rPr>
                          <w:rFonts w:cs="Arial"/>
                        </w:rPr>
                        <w:t xml:space="preserve"> </w:t>
                      </w:r>
                    </w:p>
                  </w:txbxContent>
                </v:textbox>
                <w10:wrap anchorx="margin"/>
              </v:rect>
            </w:pict>
          </mc:Fallback>
        </mc:AlternateContent>
      </w:r>
    </w:p>
    <w:p w14:paraId="0BAC46E5" w14:textId="4D491F02" w:rsidR="00EF74FD" w:rsidRDefault="00EF74FD" w:rsidP="00703CD3">
      <w:pPr>
        <w:widowControl/>
        <w:autoSpaceDE w:val="0"/>
        <w:autoSpaceDN w:val="0"/>
        <w:ind w:left="360"/>
        <w:rPr>
          <w:rFonts w:ascii="Arial" w:eastAsia="Arial" w:hAnsi="Arial" w:cs="Arial"/>
          <w:lang w:bidi="en-US"/>
        </w:rPr>
      </w:pPr>
    </w:p>
    <w:p w14:paraId="1B11F9B7" w14:textId="1BA5B148" w:rsidR="00EF74FD" w:rsidRDefault="00EF74FD" w:rsidP="00703CD3">
      <w:pPr>
        <w:widowControl/>
        <w:autoSpaceDE w:val="0"/>
        <w:autoSpaceDN w:val="0"/>
        <w:ind w:left="360"/>
        <w:rPr>
          <w:rFonts w:ascii="Arial" w:eastAsia="Arial" w:hAnsi="Arial" w:cs="Arial"/>
          <w:lang w:bidi="en-US"/>
        </w:rPr>
      </w:pPr>
    </w:p>
    <w:p w14:paraId="3E8EDBCA" w14:textId="0992BCE9" w:rsidR="00EF74FD" w:rsidRDefault="00EF74FD" w:rsidP="00703CD3">
      <w:pPr>
        <w:widowControl/>
        <w:autoSpaceDE w:val="0"/>
        <w:autoSpaceDN w:val="0"/>
        <w:ind w:left="360"/>
        <w:rPr>
          <w:rFonts w:ascii="Arial" w:eastAsia="Arial" w:hAnsi="Arial" w:cs="Arial"/>
          <w:lang w:bidi="en-US"/>
        </w:rPr>
      </w:pPr>
    </w:p>
    <w:p w14:paraId="5D65F908" w14:textId="5D045ECC" w:rsidR="00EF74FD" w:rsidRDefault="00EF74FD" w:rsidP="00703CD3">
      <w:pPr>
        <w:widowControl/>
        <w:autoSpaceDE w:val="0"/>
        <w:autoSpaceDN w:val="0"/>
        <w:ind w:left="360"/>
        <w:rPr>
          <w:rFonts w:ascii="Arial" w:eastAsia="Arial" w:hAnsi="Arial" w:cs="Arial"/>
          <w:lang w:bidi="en-US"/>
        </w:rPr>
      </w:pPr>
    </w:p>
    <w:p w14:paraId="0BB5AB21" w14:textId="77777777" w:rsidR="00EF74FD" w:rsidRDefault="00EF74FD" w:rsidP="00703CD3">
      <w:pPr>
        <w:widowControl/>
        <w:autoSpaceDE w:val="0"/>
        <w:autoSpaceDN w:val="0"/>
        <w:ind w:left="360"/>
        <w:rPr>
          <w:rFonts w:ascii="Arial" w:eastAsia="Arial" w:hAnsi="Arial" w:cs="Arial"/>
          <w:lang w:bidi="en-US"/>
        </w:rPr>
      </w:pPr>
    </w:p>
    <w:p w14:paraId="459F460A" w14:textId="77777777" w:rsidR="00FF578C" w:rsidRPr="00FE4FCC" w:rsidRDefault="00FF578C" w:rsidP="00703CD3">
      <w:pPr>
        <w:widowControl/>
        <w:autoSpaceDE w:val="0"/>
        <w:autoSpaceDN w:val="0"/>
        <w:ind w:left="360"/>
        <w:rPr>
          <w:rFonts w:ascii="Arial" w:eastAsia="Arial" w:hAnsi="Arial" w:cs="Arial"/>
          <w:lang w:bidi="en-US"/>
        </w:rPr>
      </w:pPr>
    </w:p>
    <w:p w14:paraId="2D86683A" w14:textId="0EB2E7C8" w:rsidR="008F09B9" w:rsidRPr="007C75A5" w:rsidRDefault="008F09B9" w:rsidP="00703CD3">
      <w:pPr>
        <w:pStyle w:val="Heading2"/>
        <w:ind w:left="720" w:hanging="540"/>
        <w:rPr>
          <w:rFonts w:cs="Arial"/>
          <w:lang w:bidi="en-US"/>
        </w:rPr>
      </w:pPr>
      <w:bookmarkStart w:id="127" w:name="_Toc123905025"/>
      <w:r w:rsidRPr="00EB7FD5">
        <w:rPr>
          <w:rFonts w:cs="Arial"/>
          <w:lang w:bidi="en-US"/>
        </w:rPr>
        <w:t>6.</w:t>
      </w:r>
      <w:r w:rsidR="00A86080" w:rsidRPr="007C75A5">
        <w:rPr>
          <w:rFonts w:cs="Arial"/>
          <w:lang w:bidi="en-US"/>
        </w:rPr>
        <w:t>8</w:t>
      </w:r>
      <w:r w:rsidRPr="007C75A5">
        <w:rPr>
          <w:rFonts w:cs="Arial"/>
          <w:lang w:bidi="en-US"/>
        </w:rPr>
        <w:tab/>
        <w:t>Negotiations</w:t>
      </w:r>
      <w:bookmarkEnd w:id="127"/>
    </w:p>
    <w:p w14:paraId="18595562" w14:textId="77777777" w:rsidR="008F09B9" w:rsidRPr="007C75A5" w:rsidRDefault="008F09B9" w:rsidP="00597BA8">
      <w:pPr>
        <w:widowControl/>
        <w:autoSpaceDE w:val="0"/>
        <w:autoSpaceDN w:val="0"/>
        <w:ind w:left="1100" w:hanging="920"/>
        <w:outlineLvl w:val="1"/>
        <w:rPr>
          <w:rFonts w:ascii="Arial" w:eastAsia="Arial" w:hAnsi="Arial" w:cs="Arial"/>
          <w:b/>
          <w:sz w:val="24"/>
          <w:szCs w:val="24"/>
          <w:lang w:bidi="en-US"/>
        </w:rPr>
      </w:pPr>
    </w:p>
    <w:p w14:paraId="479338D8" w14:textId="1AA918A9" w:rsidR="008F09B9" w:rsidRPr="00FE4FCC" w:rsidRDefault="008F09B9" w:rsidP="000254C6">
      <w:pPr>
        <w:widowControl/>
        <w:tabs>
          <w:tab w:val="left" w:pos="1999"/>
          <w:tab w:val="left" w:pos="2001"/>
        </w:tabs>
        <w:autoSpaceDE w:val="0"/>
        <w:autoSpaceDN w:val="0"/>
        <w:ind w:left="360" w:firstLine="540"/>
        <w:rPr>
          <w:rFonts w:ascii="Arial" w:eastAsia="Arial" w:hAnsi="Arial" w:cs="Arial"/>
          <w:lang w:bidi="en-US"/>
        </w:rPr>
      </w:pPr>
      <w:r w:rsidRPr="00FE4FCC">
        <w:rPr>
          <w:rFonts w:ascii="Arial" w:eastAsia="Arial" w:hAnsi="Arial" w:cs="Arial"/>
          <w:lang w:bidi="en-US"/>
        </w:rPr>
        <w:t>Notes should be kept of all negotiation discussions and all revisions should be tracked in writing to ensure that the contract being signed contains all agreed upon terms and</w:t>
      </w:r>
      <w:r w:rsidRPr="00FE4FCC">
        <w:rPr>
          <w:rFonts w:ascii="Arial" w:eastAsia="Arial" w:hAnsi="Arial" w:cs="Arial"/>
          <w:spacing w:val="-4"/>
          <w:lang w:bidi="en-US"/>
        </w:rPr>
        <w:t xml:space="preserve"> </w:t>
      </w:r>
      <w:r w:rsidRPr="00FE4FCC">
        <w:rPr>
          <w:rFonts w:ascii="Arial" w:eastAsia="Arial" w:hAnsi="Arial" w:cs="Arial"/>
          <w:lang w:bidi="en-US"/>
        </w:rPr>
        <w:t>conditions.</w:t>
      </w:r>
      <w:r w:rsidR="000254C6">
        <w:rPr>
          <w:rFonts w:ascii="Arial" w:eastAsia="Arial" w:hAnsi="Arial" w:cs="Arial"/>
          <w:lang w:bidi="en-US"/>
        </w:rPr>
        <w:t xml:space="preserve"> </w:t>
      </w:r>
      <w:r w:rsidRPr="00FE4FCC">
        <w:rPr>
          <w:rFonts w:ascii="Arial" w:eastAsia="Arial" w:hAnsi="Arial" w:cs="Arial"/>
          <w:lang w:bidi="en-US"/>
        </w:rPr>
        <w:t>Revisions must not materially alter the requirements or specifications set out in the solicitation. To assess whether a potential revision constitutes a material change, the question should be asked: “Would other bidders or non-bidders have responded differently if the term or condition to be revised as a result of negotiation had been included in the solicitation?” If the answer is "yes" or "possibly," then the provision may not be revised.</w:t>
      </w:r>
    </w:p>
    <w:p w14:paraId="75F88118" w14:textId="77777777" w:rsidR="008F09B9" w:rsidRPr="00FE4FCC" w:rsidRDefault="008F09B9">
      <w:pPr>
        <w:widowControl/>
        <w:autoSpaceDE w:val="0"/>
        <w:autoSpaceDN w:val="0"/>
        <w:rPr>
          <w:rFonts w:ascii="Arial" w:eastAsia="Arial" w:hAnsi="Arial" w:cs="Arial"/>
          <w:lang w:bidi="en-US"/>
        </w:rPr>
      </w:pPr>
    </w:p>
    <w:p w14:paraId="7C8830A1" w14:textId="77777777" w:rsidR="00FF578C" w:rsidRPr="00FE4FCC" w:rsidRDefault="00FF578C">
      <w:pPr>
        <w:widowControl/>
        <w:autoSpaceDE w:val="0"/>
        <w:autoSpaceDN w:val="0"/>
        <w:rPr>
          <w:rFonts w:ascii="Arial" w:eastAsia="Arial" w:hAnsi="Arial" w:cs="Arial"/>
          <w:lang w:bidi="en-US"/>
        </w:rPr>
      </w:pPr>
    </w:p>
    <w:p w14:paraId="597D729F" w14:textId="044A4918" w:rsidR="008F09B9" w:rsidRPr="007C75A5" w:rsidRDefault="008F09B9" w:rsidP="00703CD3">
      <w:pPr>
        <w:pStyle w:val="Heading2"/>
        <w:ind w:left="720" w:hanging="540"/>
        <w:rPr>
          <w:rFonts w:cs="Arial"/>
          <w:lang w:bidi="en-US"/>
        </w:rPr>
      </w:pPr>
      <w:bookmarkStart w:id="128" w:name="_Toc123905026"/>
      <w:r w:rsidRPr="00EB7FD5">
        <w:rPr>
          <w:rFonts w:cs="Arial"/>
          <w:lang w:bidi="en-US"/>
        </w:rPr>
        <w:t>6.</w:t>
      </w:r>
      <w:r w:rsidR="00A86080" w:rsidRPr="007C75A5">
        <w:rPr>
          <w:rFonts w:cs="Arial"/>
          <w:lang w:bidi="en-US"/>
        </w:rPr>
        <w:t>9</w:t>
      </w:r>
      <w:r w:rsidRPr="007C75A5">
        <w:rPr>
          <w:rFonts w:cs="Arial"/>
          <w:lang w:bidi="en-US"/>
        </w:rPr>
        <w:tab/>
        <w:t>Review of Terms and Conditions and Deviations Proposed by</w:t>
      </w:r>
      <w:r w:rsidRPr="007C75A5">
        <w:rPr>
          <w:rFonts w:cs="Arial"/>
          <w:spacing w:val="-10"/>
          <w:lang w:bidi="en-US"/>
        </w:rPr>
        <w:t xml:space="preserve"> </w:t>
      </w:r>
      <w:r w:rsidRPr="007C75A5">
        <w:rPr>
          <w:rFonts w:cs="Arial"/>
          <w:lang w:bidi="en-US"/>
        </w:rPr>
        <w:t>Bidder</w:t>
      </w:r>
      <w:bookmarkEnd w:id="128"/>
    </w:p>
    <w:p w14:paraId="3CA3362C" w14:textId="77777777" w:rsidR="008F09B9" w:rsidRPr="00FE4FCC" w:rsidRDefault="008F09B9" w:rsidP="00597BA8">
      <w:pPr>
        <w:widowControl/>
        <w:autoSpaceDE w:val="0"/>
        <w:autoSpaceDN w:val="0"/>
        <w:rPr>
          <w:rFonts w:ascii="Arial" w:eastAsia="Arial" w:hAnsi="Arial" w:cs="Arial"/>
          <w:b/>
          <w:sz w:val="24"/>
          <w:lang w:bidi="en-US"/>
        </w:rPr>
      </w:pPr>
    </w:p>
    <w:p w14:paraId="76A191AE" w14:textId="0C95D47F" w:rsidR="00FF578C" w:rsidRPr="00FE4FCC" w:rsidRDefault="008F09B9" w:rsidP="00703CD3">
      <w:pPr>
        <w:widowControl/>
        <w:autoSpaceDE w:val="0"/>
        <w:autoSpaceDN w:val="0"/>
        <w:ind w:left="360" w:firstLine="540"/>
        <w:rPr>
          <w:rFonts w:ascii="Arial" w:eastAsia="Arial" w:hAnsi="Arial" w:cs="Arial"/>
          <w:sz w:val="24"/>
          <w:lang w:bidi="en-US"/>
        </w:rPr>
      </w:pPr>
      <w:r w:rsidRPr="00FE4FCC">
        <w:rPr>
          <w:rFonts w:ascii="Arial" w:eastAsia="Arial" w:hAnsi="Arial" w:cs="Arial"/>
          <w:lang w:bidi="en-US"/>
        </w:rPr>
        <w:t>Carefully read all terms and conditions that are proposed by the vendor to ensure that nothing conflicts with Appendix A or the solicitation. Material conflicts or deviations must be rejected, or the bidder must be required to withdraw the conflicting terms and conditions prior to award. In addition, any terms proposed by the bidder such as limits of liability, indemnification, and warranties, or those that may be detrimental to the State, should be discussed with agency counsel.</w:t>
      </w:r>
    </w:p>
    <w:p w14:paraId="7B8E5275" w14:textId="77777777" w:rsidR="00FF578C" w:rsidRPr="00FE4FCC" w:rsidRDefault="00FF578C" w:rsidP="00703CD3">
      <w:pPr>
        <w:widowControl/>
        <w:autoSpaceDE w:val="0"/>
        <w:autoSpaceDN w:val="0"/>
        <w:ind w:left="360" w:firstLine="540"/>
        <w:rPr>
          <w:rFonts w:ascii="Arial" w:eastAsia="Arial" w:hAnsi="Arial" w:cs="Arial"/>
          <w:lang w:bidi="en-US"/>
        </w:rPr>
      </w:pPr>
    </w:p>
    <w:p w14:paraId="386D8A2E" w14:textId="77777777" w:rsidR="008F09B9" w:rsidRPr="00FE4FCC" w:rsidRDefault="008F09B9" w:rsidP="00703CD3">
      <w:pPr>
        <w:widowControl/>
        <w:autoSpaceDE w:val="0"/>
        <w:autoSpaceDN w:val="0"/>
        <w:ind w:left="360" w:firstLine="540"/>
        <w:rPr>
          <w:rFonts w:ascii="Arial" w:eastAsia="Arial" w:hAnsi="Arial" w:cs="Arial"/>
          <w:sz w:val="24"/>
          <w:lang w:bidi="en-US"/>
        </w:rPr>
      </w:pPr>
      <w:bookmarkStart w:id="129" w:name="_bookmark109"/>
      <w:bookmarkEnd w:id="129"/>
    </w:p>
    <w:p w14:paraId="5D5AD456" w14:textId="19C52539" w:rsidR="008F09B9" w:rsidRPr="007C75A5" w:rsidRDefault="008F09B9" w:rsidP="00703CD3">
      <w:pPr>
        <w:pStyle w:val="Heading2"/>
        <w:ind w:left="720" w:hanging="540"/>
        <w:rPr>
          <w:rFonts w:cs="Arial"/>
          <w:lang w:bidi="en-US"/>
        </w:rPr>
      </w:pPr>
      <w:bookmarkStart w:id="130" w:name="_Toc123905027"/>
      <w:r w:rsidRPr="00EB7FD5">
        <w:rPr>
          <w:rFonts w:cs="Arial"/>
          <w:lang w:bidi="en-US"/>
        </w:rPr>
        <w:t>6.</w:t>
      </w:r>
      <w:r w:rsidR="00A86080" w:rsidRPr="007C75A5">
        <w:rPr>
          <w:rFonts w:cs="Arial"/>
          <w:lang w:bidi="en-US"/>
        </w:rPr>
        <w:t>10</w:t>
      </w:r>
      <w:r w:rsidRPr="007C75A5">
        <w:rPr>
          <w:rFonts w:cs="Arial"/>
          <w:lang w:bidi="en-US"/>
        </w:rPr>
        <w:tab/>
        <w:t>Drafting Contract for Execution</w:t>
      </w:r>
      <w:bookmarkEnd w:id="130"/>
      <w:r w:rsidRPr="007C75A5">
        <w:rPr>
          <w:rFonts w:cs="Arial"/>
          <w:lang w:bidi="en-US"/>
        </w:rPr>
        <w:t xml:space="preserve"> </w:t>
      </w:r>
    </w:p>
    <w:p w14:paraId="0090C7FB" w14:textId="77777777" w:rsidR="008F09B9" w:rsidRPr="00FE4FCC" w:rsidRDefault="008F09B9" w:rsidP="00597BA8">
      <w:pPr>
        <w:widowControl/>
        <w:autoSpaceDE w:val="0"/>
        <w:autoSpaceDN w:val="0"/>
        <w:rPr>
          <w:rFonts w:ascii="Arial" w:eastAsia="Arial" w:hAnsi="Arial" w:cs="Arial"/>
          <w:lang w:bidi="en-US"/>
        </w:rPr>
      </w:pPr>
    </w:p>
    <w:p w14:paraId="4D548867" w14:textId="2DB44655" w:rsidR="008F09B9" w:rsidRPr="00FE4FCC" w:rsidRDefault="008F09B9">
      <w:pPr>
        <w:widowControl/>
        <w:autoSpaceDE w:val="0"/>
        <w:autoSpaceDN w:val="0"/>
        <w:ind w:left="360" w:firstLine="540"/>
        <w:rPr>
          <w:rFonts w:ascii="Arial" w:eastAsia="Arial" w:hAnsi="Arial" w:cs="Arial"/>
          <w:lang w:bidi="en-US"/>
        </w:rPr>
      </w:pPr>
      <w:r w:rsidRPr="00FE4FCC">
        <w:rPr>
          <w:rFonts w:ascii="Arial" w:eastAsia="Arial" w:hAnsi="Arial" w:cs="Arial"/>
          <w:lang w:bidi="en-US"/>
        </w:rPr>
        <w:t>Regardless of the format of the contract</w:t>
      </w:r>
      <w:r w:rsidR="00CA382F" w:rsidRPr="00FE4FCC">
        <w:rPr>
          <w:rFonts w:ascii="Arial" w:eastAsia="Arial" w:hAnsi="Arial" w:cs="Arial"/>
          <w:lang w:bidi="en-US"/>
        </w:rPr>
        <w:t xml:space="preserve"> </w:t>
      </w:r>
      <w:r w:rsidRPr="00FE4FCC">
        <w:rPr>
          <w:rFonts w:ascii="Arial" w:eastAsia="Arial" w:hAnsi="Arial" w:cs="Arial"/>
          <w:lang w:bidi="en-US"/>
        </w:rPr>
        <w:t>(formal contract, letter agreement, or other document</w:t>
      </w:r>
      <w:r w:rsidR="00CA382F" w:rsidRPr="00FE4FCC">
        <w:rPr>
          <w:rFonts w:ascii="Arial" w:eastAsia="Arial" w:hAnsi="Arial" w:cs="Arial"/>
          <w:lang w:bidi="en-US"/>
        </w:rPr>
        <w:t>s</w:t>
      </w:r>
      <w:r w:rsidRPr="00FE4FCC">
        <w:rPr>
          <w:rFonts w:ascii="Arial" w:eastAsia="Arial" w:hAnsi="Arial" w:cs="Arial"/>
          <w:lang w:bidi="en-US"/>
        </w:rPr>
        <w:t xml:space="preserve">), ensure all terms and conditions from the solicitation, all negotiated terms, agreed upon pricing, accepted portions of the winning bid, an order of precedence, and any other required documents are contained or reference within the contract. </w:t>
      </w:r>
    </w:p>
    <w:p w14:paraId="3F01B54E" w14:textId="3922040D" w:rsidR="008F09B9" w:rsidRPr="00FE4FCC" w:rsidRDefault="008F09B9">
      <w:pPr>
        <w:widowControl/>
        <w:autoSpaceDE w:val="0"/>
        <w:autoSpaceDN w:val="0"/>
        <w:ind w:left="360" w:firstLine="540"/>
        <w:rPr>
          <w:rFonts w:ascii="Arial" w:eastAsia="Arial" w:hAnsi="Arial" w:cs="Arial"/>
          <w:lang w:bidi="en-US"/>
        </w:rPr>
      </w:pPr>
    </w:p>
    <w:p w14:paraId="53A66F11" w14:textId="71FF8EE3" w:rsidR="00871E9D" w:rsidRPr="00FE4FCC" w:rsidRDefault="008F09B9">
      <w:pPr>
        <w:widowControl/>
        <w:ind w:left="360" w:firstLine="540"/>
        <w:rPr>
          <w:rFonts w:ascii="Arial" w:eastAsia="Arial" w:hAnsi="Arial" w:cs="Arial"/>
          <w:lang w:bidi="en-US"/>
        </w:rPr>
      </w:pPr>
      <w:r w:rsidRPr="00FE4FCC">
        <w:rPr>
          <w:rFonts w:ascii="Arial" w:eastAsia="Arial" w:hAnsi="Arial" w:cs="Arial"/>
          <w:lang w:bidi="en-US"/>
        </w:rPr>
        <w:t xml:space="preserve">The finalized contract must be signed by a person legally authorized to bind the winning bidder and the signature must be notarized. The agency must sign the document, </w:t>
      </w:r>
      <w:r w:rsidRPr="00FE4FCC">
        <w:rPr>
          <w:rFonts w:ascii="Arial" w:eastAsia="Arial" w:hAnsi="Arial" w:cs="Arial"/>
          <w:lang w:bidi="en-US"/>
        </w:rPr>
        <w:lastRenderedPageBreak/>
        <w:t>and if required, it is then forwarded to OAG and OSC for approval. Electronic signatures must be consistent with New York State policy.</w:t>
      </w:r>
    </w:p>
    <w:p w14:paraId="3F954721" w14:textId="6163A1A4" w:rsidR="008F09B9" w:rsidRPr="007C75A5" w:rsidRDefault="00E74528" w:rsidP="007C75A5">
      <w:pPr>
        <w:widowControl/>
        <w:ind w:left="360" w:firstLine="540"/>
        <w:rPr>
          <w:rFonts w:ascii="Arial" w:hAnsi="Arial" w:cs="Arial"/>
        </w:rPr>
      </w:pPr>
      <w:r>
        <w:rPr>
          <w:noProof/>
        </w:rPr>
        <mc:AlternateContent>
          <mc:Choice Requires="wps">
            <w:drawing>
              <wp:anchor distT="0" distB="0" distL="114300" distR="114300" simplePos="0" relativeHeight="251658298" behindDoc="0" locked="0" layoutInCell="1" allowOverlap="1" wp14:anchorId="353C17BD" wp14:editId="6B45C3B8">
                <wp:simplePos x="0" y="0"/>
                <wp:positionH relativeFrom="margin">
                  <wp:posOffset>228600</wp:posOffset>
                </wp:positionH>
                <wp:positionV relativeFrom="paragraph">
                  <wp:posOffset>170180</wp:posOffset>
                </wp:positionV>
                <wp:extent cx="5716905" cy="609600"/>
                <wp:effectExtent l="0" t="0" r="0" b="0"/>
                <wp:wrapNone/>
                <wp:docPr id="477" name="Rectangle 477"/>
                <wp:cNvGraphicFramePr/>
                <a:graphic xmlns:a="http://schemas.openxmlformats.org/drawingml/2006/main">
                  <a:graphicData uri="http://schemas.microsoft.com/office/word/2010/wordprocessingShape">
                    <wps:wsp>
                      <wps:cNvSpPr/>
                      <wps:spPr>
                        <a:xfrm>
                          <a:off x="0" y="0"/>
                          <a:ext cx="5716905" cy="609600"/>
                        </a:xfrm>
                        <a:prstGeom prst="rect">
                          <a:avLst/>
                        </a:prstGeom>
                        <a:solidFill>
                          <a:schemeClr val="accent1">
                            <a:lumMod val="40000"/>
                            <a:lumOff val="6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875436" w14:textId="3AC7F269" w:rsidR="00EF74FD" w:rsidRPr="00EB7FD5" w:rsidRDefault="00EF74FD" w:rsidP="007C75A5">
                            <w:pPr>
                              <w:spacing w:after="60"/>
                              <w:jc w:val="center"/>
                              <w:rPr>
                                <w:rFonts w:cs="Arial"/>
                              </w:rPr>
                            </w:pPr>
                            <w:r>
                              <w:rPr>
                                <w:rFonts w:ascii="Arial" w:hAnsi="Arial" w:cs="Arial"/>
                              </w:rPr>
                              <w:t xml:space="preserve"> The NYS </w:t>
                            </w:r>
                            <w:r w:rsidR="00E74528">
                              <w:rPr>
                                <w:rFonts w:ascii="Arial" w:hAnsi="Arial" w:cs="Arial"/>
                              </w:rPr>
                              <w:t>policy regarding electronic signatures</w:t>
                            </w:r>
                            <w:r>
                              <w:rPr>
                                <w:rFonts w:ascii="Arial" w:hAnsi="Arial" w:cs="Arial"/>
                              </w:rPr>
                              <w:t xml:space="preserve"> can be found on the</w:t>
                            </w:r>
                            <w:r w:rsidR="00E74528">
                              <w:rPr>
                                <w:rFonts w:ascii="Arial" w:hAnsi="Arial" w:cs="Arial"/>
                              </w:rPr>
                              <w:t xml:space="preserve"> NYS Office of Information Technology Services</w:t>
                            </w:r>
                            <w:r>
                              <w:rPr>
                                <w:rFonts w:ascii="Arial" w:hAnsi="Arial" w:cs="Arial"/>
                              </w:rPr>
                              <w:t xml:space="preserve"> website at:</w:t>
                            </w:r>
                            <w:r w:rsidRPr="007C75A5">
                              <w:rPr>
                                <w:rFonts w:ascii="Arial" w:hAnsi="Arial" w:cs="Arial"/>
                              </w:rPr>
                              <w:t xml:space="preserve"> </w:t>
                            </w:r>
                            <w:r w:rsidR="00E74528">
                              <w:rPr>
                                <w:rFonts w:ascii="Arial" w:hAnsi="Arial" w:cs="Arial"/>
                              </w:rPr>
                              <w:t xml:space="preserve">                              </w:t>
                            </w:r>
                            <w:hyperlink r:id="rId91" w:history="1">
                              <w:r w:rsidR="00E74528" w:rsidRPr="007C75A5">
                                <w:rPr>
                                  <w:rStyle w:val="Hyperlink"/>
                                  <w:rFonts w:ascii="Arial" w:hAnsi="Arial" w:cs="Arial"/>
                                </w:rPr>
                                <w:t>https://its.ny.gov/electronic-signatures-and-records-act-esra</w:t>
                              </w:r>
                            </w:hyperlink>
                            <w:r w:rsidR="00E74528">
                              <w:rPr>
                                <w:rFonts w:ascii="Arial" w:hAnsi="Arial" w:cs="Arial"/>
                              </w:rPr>
                              <w:t xml:space="preserve"> </w:t>
                            </w:r>
                          </w:p>
                          <w:p w14:paraId="70B697EC" w14:textId="77777777" w:rsidR="00EF74FD" w:rsidRPr="003227B7" w:rsidRDefault="00EF74FD" w:rsidP="00EF74FD">
                            <w:pPr>
                              <w:pStyle w:val="BodyText"/>
                              <w:widowControl/>
                              <w:ind w:left="270" w:firstLine="0"/>
                              <w:jc w:val="center"/>
                              <w:rPr>
                                <w:rFonts w:cs="Arial"/>
                              </w:rPr>
                            </w:pPr>
                          </w:p>
                          <w:p w14:paraId="27EF1FB0" w14:textId="77777777" w:rsidR="00EF74FD" w:rsidRPr="00F20094" w:rsidRDefault="00EF74FD" w:rsidP="007C75A5">
                            <w:pPr>
                              <w:pStyle w:val="BodyText"/>
                              <w:widowControl/>
                              <w:spacing w:after="60"/>
                              <w:ind w:left="360" w:firstLine="0"/>
                              <w:jc w:val="center"/>
                              <w:rPr>
                                <w:rFonts w:cs="Arial"/>
                              </w:rPr>
                            </w:pPr>
                            <w:r>
                              <w:rPr>
                                <w:rFonts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C17BD" id="Rectangle 477" o:spid="_x0000_s1075" style="position:absolute;left:0;text-align:left;margin-left:18pt;margin-top:13.4pt;width:450.15pt;height:48pt;z-index:2516582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" fillcolor="#b4c6e7 [1300]" stroked="f" strokeweight=".25pt">
                <v:textbox>
                  <w:txbxContent>
                    <w:p w14:paraId="66875436" w14:textId="3AC7F269" w:rsidR="00EF74FD" w:rsidRPr="00EB7FD5" w:rsidRDefault="00EF74FD" w:rsidP="007C75A5">
                      <w:pPr>
                        <w:spacing w:after="60"/>
                        <w:jc w:val="center"/>
                        <w:rPr>
                          <w:rFonts w:cs="Arial"/>
                        </w:rPr>
                      </w:pPr>
                      <w:r>
                        <w:rPr>
                          <w:rFonts w:ascii="Arial" w:hAnsi="Arial" w:cs="Arial"/>
                        </w:rPr>
                        <w:t xml:space="preserve"> The NYS </w:t>
                      </w:r>
                      <w:r w:rsidR="00E74528">
                        <w:rPr>
                          <w:rFonts w:ascii="Arial" w:hAnsi="Arial" w:cs="Arial"/>
                        </w:rPr>
                        <w:t>policy regarding electronic signatures</w:t>
                      </w:r>
                      <w:r>
                        <w:rPr>
                          <w:rFonts w:ascii="Arial" w:hAnsi="Arial" w:cs="Arial"/>
                        </w:rPr>
                        <w:t xml:space="preserve"> can be found on the</w:t>
                      </w:r>
                      <w:r w:rsidR="00E74528">
                        <w:rPr>
                          <w:rFonts w:ascii="Arial" w:hAnsi="Arial" w:cs="Arial"/>
                        </w:rPr>
                        <w:t xml:space="preserve"> NYS Office of Information Technology Services</w:t>
                      </w:r>
                      <w:r>
                        <w:rPr>
                          <w:rFonts w:ascii="Arial" w:hAnsi="Arial" w:cs="Arial"/>
                        </w:rPr>
                        <w:t xml:space="preserve"> website at:</w:t>
                      </w:r>
                      <w:r w:rsidRPr="007C75A5">
                        <w:rPr>
                          <w:rFonts w:ascii="Arial" w:hAnsi="Arial" w:cs="Arial"/>
                        </w:rPr>
                        <w:t xml:space="preserve"> </w:t>
                      </w:r>
                      <w:r w:rsidR="00E74528">
                        <w:rPr>
                          <w:rFonts w:ascii="Arial" w:hAnsi="Arial" w:cs="Arial"/>
                        </w:rPr>
                        <w:t xml:space="preserve">                              </w:t>
                      </w:r>
                      <w:hyperlink r:id="rId92" w:history="1">
                        <w:r w:rsidR="00E74528" w:rsidRPr="007C75A5">
                          <w:rPr>
                            <w:rStyle w:val="Hyperlink"/>
                            <w:rFonts w:ascii="Arial" w:hAnsi="Arial" w:cs="Arial"/>
                          </w:rPr>
                          <w:t>https://its.ny.gov/electronic-signatures-and-records-act-esra</w:t>
                        </w:r>
                      </w:hyperlink>
                      <w:r w:rsidR="00E74528">
                        <w:rPr>
                          <w:rFonts w:ascii="Arial" w:hAnsi="Arial" w:cs="Arial"/>
                        </w:rPr>
                        <w:t xml:space="preserve"> </w:t>
                      </w:r>
                    </w:p>
                    <w:p w14:paraId="70B697EC" w14:textId="77777777" w:rsidR="00EF74FD" w:rsidRPr="003227B7" w:rsidRDefault="00EF74FD" w:rsidP="00EF74FD">
                      <w:pPr>
                        <w:pStyle w:val="BodyText"/>
                        <w:widowControl/>
                        <w:ind w:left="270" w:firstLine="0"/>
                        <w:jc w:val="center"/>
                        <w:rPr>
                          <w:rFonts w:cs="Arial"/>
                        </w:rPr>
                      </w:pPr>
                    </w:p>
                    <w:p w14:paraId="27EF1FB0" w14:textId="77777777" w:rsidR="00EF74FD" w:rsidRPr="00F20094" w:rsidRDefault="00EF74FD" w:rsidP="007C75A5">
                      <w:pPr>
                        <w:pStyle w:val="BodyText"/>
                        <w:widowControl/>
                        <w:spacing w:after="60"/>
                        <w:ind w:left="360" w:firstLine="0"/>
                        <w:jc w:val="center"/>
                        <w:rPr>
                          <w:rFonts w:cs="Arial"/>
                        </w:rPr>
                      </w:pPr>
                      <w:r>
                        <w:rPr>
                          <w:rFonts w:cs="Arial"/>
                        </w:rPr>
                        <w:t xml:space="preserve"> </w:t>
                      </w:r>
                    </w:p>
                  </w:txbxContent>
                </v:textbox>
                <w10:wrap anchorx="margin"/>
              </v:rect>
            </w:pict>
          </mc:Fallback>
        </mc:AlternateContent>
      </w:r>
      <w:r w:rsidR="008F09B9" w:rsidRPr="00FE4FCC">
        <w:rPr>
          <w:rFonts w:ascii="Arial" w:eastAsia="Arial" w:hAnsi="Arial" w:cs="Arial"/>
          <w:lang w:bidi="en-US"/>
        </w:rPr>
        <w:t xml:space="preserve"> </w:t>
      </w:r>
    </w:p>
    <w:p w14:paraId="5CD69600" w14:textId="77777777" w:rsidR="008F09B9" w:rsidRDefault="008F09B9" w:rsidP="00597BA8">
      <w:pPr>
        <w:widowControl/>
        <w:autoSpaceDE w:val="0"/>
        <w:autoSpaceDN w:val="0"/>
        <w:ind w:left="360" w:firstLine="540"/>
        <w:rPr>
          <w:rFonts w:ascii="Arial" w:eastAsia="Arial" w:hAnsi="Arial" w:cs="Arial"/>
          <w:lang w:bidi="en-US"/>
        </w:rPr>
      </w:pPr>
    </w:p>
    <w:p w14:paraId="1526BC64" w14:textId="0A1605EC" w:rsidR="00EF74FD" w:rsidRDefault="00EF74FD" w:rsidP="00597BA8">
      <w:pPr>
        <w:widowControl/>
        <w:autoSpaceDE w:val="0"/>
        <w:autoSpaceDN w:val="0"/>
        <w:ind w:left="360" w:firstLine="540"/>
        <w:rPr>
          <w:rFonts w:ascii="Arial" w:eastAsia="Arial" w:hAnsi="Arial" w:cs="Arial"/>
          <w:lang w:bidi="en-US"/>
        </w:rPr>
      </w:pPr>
    </w:p>
    <w:p w14:paraId="09EDEE0D" w14:textId="07D22EDC" w:rsidR="00EF74FD" w:rsidRDefault="00EF74FD" w:rsidP="00597BA8">
      <w:pPr>
        <w:widowControl/>
        <w:autoSpaceDE w:val="0"/>
        <w:autoSpaceDN w:val="0"/>
        <w:ind w:left="360" w:firstLine="540"/>
        <w:rPr>
          <w:rFonts w:ascii="Arial" w:eastAsia="Arial" w:hAnsi="Arial" w:cs="Arial"/>
          <w:lang w:bidi="en-US"/>
        </w:rPr>
      </w:pPr>
    </w:p>
    <w:p w14:paraId="255C6200" w14:textId="642856B1" w:rsidR="00EF74FD" w:rsidRDefault="00EF74FD" w:rsidP="00597BA8">
      <w:pPr>
        <w:widowControl/>
        <w:autoSpaceDE w:val="0"/>
        <w:autoSpaceDN w:val="0"/>
        <w:ind w:left="360" w:firstLine="540"/>
        <w:rPr>
          <w:rFonts w:ascii="Arial" w:eastAsia="Arial" w:hAnsi="Arial" w:cs="Arial"/>
          <w:lang w:bidi="en-US"/>
        </w:rPr>
      </w:pPr>
    </w:p>
    <w:p w14:paraId="3E1439D1" w14:textId="77777777" w:rsidR="00FF578C" w:rsidRPr="008F09B9" w:rsidRDefault="00FF578C">
      <w:pPr>
        <w:widowControl/>
        <w:autoSpaceDE w:val="0"/>
        <w:autoSpaceDN w:val="0"/>
        <w:ind w:left="360" w:firstLine="540"/>
        <w:rPr>
          <w:rFonts w:ascii="Arial" w:eastAsia="Arial" w:hAnsi="Arial" w:cs="Arial"/>
          <w:lang w:bidi="en-US"/>
        </w:rPr>
      </w:pPr>
    </w:p>
    <w:p w14:paraId="2F45761D" w14:textId="4505EA37" w:rsidR="008F09B9" w:rsidRPr="007C75A5" w:rsidRDefault="008F09B9" w:rsidP="00703CD3">
      <w:pPr>
        <w:pStyle w:val="Heading2"/>
        <w:ind w:left="720" w:hanging="540"/>
        <w:rPr>
          <w:rFonts w:cs="Arial"/>
          <w:lang w:bidi="en-US"/>
        </w:rPr>
      </w:pPr>
      <w:bookmarkStart w:id="131" w:name="_Toc123905028"/>
      <w:r w:rsidRPr="00EB7FD5">
        <w:rPr>
          <w:rFonts w:cs="Arial"/>
          <w:lang w:bidi="en-US"/>
        </w:rPr>
        <w:t>6.</w:t>
      </w:r>
      <w:r w:rsidR="00A86080" w:rsidRPr="007C75A5">
        <w:rPr>
          <w:rFonts w:cs="Arial"/>
          <w:lang w:bidi="en-US"/>
        </w:rPr>
        <w:t>11</w:t>
      </w:r>
      <w:r w:rsidRPr="007C75A5">
        <w:rPr>
          <w:rFonts w:cs="Arial"/>
          <w:lang w:bidi="en-US"/>
        </w:rPr>
        <w:tab/>
        <w:t xml:space="preserve">Create </w:t>
      </w:r>
      <w:r w:rsidR="000102A7" w:rsidRPr="007C75A5">
        <w:rPr>
          <w:rFonts w:cs="Arial"/>
          <w:lang w:bidi="en-US"/>
        </w:rPr>
        <w:t>the</w:t>
      </w:r>
      <w:r w:rsidR="00891D6E" w:rsidRPr="007C75A5">
        <w:rPr>
          <w:rFonts w:cs="Arial"/>
          <w:lang w:bidi="en-US"/>
        </w:rPr>
        <w:t xml:space="preserve"> </w:t>
      </w:r>
      <w:r w:rsidRPr="007C75A5">
        <w:rPr>
          <w:rFonts w:cs="Arial"/>
          <w:lang w:bidi="en-US"/>
        </w:rPr>
        <w:t>Procurement Record</w:t>
      </w:r>
      <w:bookmarkEnd w:id="131"/>
    </w:p>
    <w:p w14:paraId="16D0F088" w14:textId="77777777" w:rsidR="008F09B9" w:rsidRPr="00FE4FCC" w:rsidRDefault="008F09B9" w:rsidP="00703CD3">
      <w:pPr>
        <w:widowControl/>
        <w:autoSpaceDE w:val="0"/>
        <w:autoSpaceDN w:val="0"/>
        <w:rPr>
          <w:rFonts w:ascii="Arial" w:eastAsia="Arial" w:hAnsi="Arial" w:cs="Arial"/>
          <w:b/>
          <w:lang w:bidi="en-US"/>
        </w:rPr>
      </w:pPr>
    </w:p>
    <w:p w14:paraId="227C674D" w14:textId="00813F12" w:rsidR="008F09B9" w:rsidRDefault="008F09B9" w:rsidP="007C75A5">
      <w:pPr>
        <w:widowControl/>
        <w:autoSpaceDE w:val="0"/>
        <w:autoSpaceDN w:val="0"/>
        <w:ind w:left="360" w:firstLine="540"/>
        <w:rPr>
          <w:rFonts w:ascii="Arial" w:eastAsia="Arial" w:hAnsi="Arial" w:cs="Arial"/>
          <w:lang w:bidi="en-US"/>
        </w:rPr>
      </w:pPr>
      <w:r w:rsidRPr="00FE4FCC">
        <w:rPr>
          <w:rFonts w:ascii="Arial" w:eastAsia="Arial" w:hAnsi="Arial" w:cs="Arial"/>
          <w:lang w:bidi="en-US"/>
        </w:rPr>
        <w:t xml:space="preserve">Documentation of all phases of the procurement, including communications with bidders or agency program staff, should be included in the procurement record. </w:t>
      </w:r>
    </w:p>
    <w:p w14:paraId="1D27CA6A" w14:textId="77777777" w:rsidR="000254C6" w:rsidRPr="008F09B9" w:rsidRDefault="000254C6" w:rsidP="007C75A5">
      <w:pPr>
        <w:widowControl/>
        <w:autoSpaceDE w:val="0"/>
        <w:autoSpaceDN w:val="0"/>
        <w:ind w:left="360" w:firstLine="540"/>
        <w:rPr>
          <w:rFonts w:ascii="Arial" w:eastAsia="Arial" w:hAnsi="Arial" w:cs="Arial"/>
          <w:lang w:bidi="en-US"/>
        </w:rPr>
      </w:pPr>
    </w:p>
    <w:p w14:paraId="1993C141" w14:textId="40B23B49" w:rsidR="008F09B9" w:rsidRPr="00FE4FCC" w:rsidRDefault="00E74528" w:rsidP="00703CD3">
      <w:pPr>
        <w:widowControl/>
        <w:autoSpaceDE w:val="0"/>
        <w:autoSpaceDN w:val="0"/>
        <w:ind w:left="360" w:firstLine="540"/>
        <w:rPr>
          <w:rFonts w:ascii="Arial" w:eastAsia="Arial" w:hAnsi="Arial" w:cs="Arial"/>
          <w:lang w:bidi="en-US"/>
        </w:rPr>
      </w:pPr>
      <w:r>
        <w:rPr>
          <w:noProof/>
        </w:rPr>
        <mc:AlternateContent>
          <mc:Choice Requires="wps">
            <w:drawing>
              <wp:anchor distT="0" distB="0" distL="114300" distR="114300" simplePos="0" relativeHeight="251658299" behindDoc="0" locked="0" layoutInCell="1" allowOverlap="1" wp14:anchorId="2F5F0EA2" wp14:editId="5A163A0C">
                <wp:simplePos x="0" y="0"/>
                <wp:positionH relativeFrom="margin">
                  <wp:posOffset>228600</wp:posOffset>
                </wp:positionH>
                <wp:positionV relativeFrom="paragraph">
                  <wp:posOffset>158115</wp:posOffset>
                </wp:positionV>
                <wp:extent cx="5716905" cy="1409700"/>
                <wp:effectExtent l="0" t="0" r="0" b="0"/>
                <wp:wrapNone/>
                <wp:docPr id="478" name="Rectangle 478"/>
                <wp:cNvGraphicFramePr/>
                <a:graphic xmlns:a="http://schemas.openxmlformats.org/drawingml/2006/main">
                  <a:graphicData uri="http://schemas.microsoft.com/office/word/2010/wordprocessingShape">
                    <wps:wsp>
                      <wps:cNvSpPr/>
                      <wps:spPr>
                        <a:xfrm>
                          <a:off x="0" y="0"/>
                          <a:ext cx="5716905" cy="1409700"/>
                        </a:xfrm>
                        <a:prstGeom prst="rect">
                          <a:avLst/>
                        </a:prstGeom>
                        <a:solidFill>
                          <a:schemeClr val="accent1">
                            <a:lumMod val="40000"/>
                            <a:lumOff val="6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DA3168" w14:textId="4BBC0597" w:rsidR="00E74528" w:rsidRDefault="00E74528" w:rsidP="007C75A5">
                            <w:pPr>
                              <w:spacing w:after="120"/>
                              <w:jc w:val="center"/>
                              <w:rPr>
                                <w:rFonts w:ascii="Arial" w:hAnsi="Arial" w:cs="Arial"/>
                              </w:rPr>
                            </w:pPr>
                            <w:r>
                              <w:rPr>
                                <w:rFonts w:ascii="Arial" w:hAnsi="Arial" w:cs="Arial"/>
                              </w:rPr>
                              <w:t>Additional information on procurement records can be found on the following websites:</w:t>
                            </w:r>
                          </w:p>
                          <w:p w14:paraId="52A65160" w14:textId="545C430B" w:rsidR="00E74528" w:rsidRDefault="00E74528" w:rsidP="00F20094">
                            <w:pPr>
                              <w:spacing w:after="60"/>
                              <w:jc w:val="center"/>
                              <w:rPr>
                                <w:rFonts w:ascii="Arial" w:hAnsi="Arial" w:cs="Arial"/>
                              </w:rPr>
                            </w:pPr>
                            <w:r>
                              <w:rPr>
                                <w:rFonts w:ascii="Arial" w:hAnsi="Arial" w:cs="Arial"/>
                                <w:i/>
                                <w:iCs/>
                              </w:rPr>
                              <w:t xml:space="preserve">NYS Procurement </w:t>
                            </w:r>
                            <w:r w:rsidRPr="007C75A5">
                              <w:rPr>
                                <w:rFonts w:ascii="Arial" w:hAnsi="Arial" w:cs="Arial"/>
                                <w:i/>
                                <w:iCs/>
                              </w:rPr>
                              <w:t xml:space="preserve">Bulletin on </w:t>
                            </w:r>
                            <w:r>
                              <w:rPr>
                                <w:rFonts w:ascii="Arial" w:hAnsi="Arial" w:cs="Arial"/>
                                <w:i/>
                                <w:iCs/>
                              </w:rPr>
                              <w:t>the Procurement Record and Checklist</w:t>
                            </w:r>
                            <w:r>
                              <w:rPr>
                                <w:rFonts w:ascii="Arial" w:hAnsi="Arial" w:cs="Arial"/>
                              </w:rPr>
                              <w:t xml:space="preserve"> - </w:t>
                            </w:r>
                            <w:hyperlink r:id="rId93" w:history="1">
                              <w:r w:rsidRPr="006301EA">
                                <w:rPr>
                                  <w:rStyle w:val="Hyperlink"/>
                                  <w:rFonts w:ascii="Arial" w:hAnsi="Arial" w:cs="Arial"/>
                                </w:rPr>
                                <w:t>https://ogs.ny.gov/system/files/documents/2018/09/pcprocurementrecordandchecklist.pdf</w:t>
                              </w:r>
                            </w:hyperlink>
                            <w:r>
                              <w:rPr>
                                <w:rFonts w:ascii="Arial" w:hAnsi="Arial" w:cs="Arial"/>
                              </w:rPr>
                              <w:t xml:space="preserve"> </w:t>
                            </w:r>
                          </w:p>
                          <w:p w14:paraId="518CAD9C" w14:textId="3E2B4AC8" w:rsidR="00E74528" w:rsidRPr="00EB7FD5" w:rsidRDefault="00E74528" w:rsidP="007C75A5">
                            <w:pPr>
                              <w:spacing w:after="60"/>
                              <w:jc w:val="center"/>
                              <w:rPr>
                                <w:rFonts w:cs="Arial"/>
                              </w:rPr>
                            </w:pPr>
                            <w:r w:rsidRPr="007C75A5">
                              <w:rPr>
                                <w:rFonts w:ascii="Arial" w:hAnsi="Arial" w:cs="Arial"/>
                                <w:i/>
                                <w:iCs/>
                              </w:rPr>
                              <w:t>Section XI.1</w:t>
                            </w:r>
                            <w:r>
                              <w:rPr>
                                <w:rFonts w:ascii="Arial" w:hAnsi="Arial" w:cs="Arial"/>
                                <w:i/>
                                <w:iCs/>
                              </w:rPr>
                              <w:t>5</w:t>
                            </w:r>
                            <w:r w:rsidRPr="007C75A5">
                              <w:rPr>
                                <w:rFonts w:ascii="Arial" w:hAnsi="Arial" w:cs="Arial"/>
                                <w:i/>
                                <w:iCs/>
                              </w:rPr>
                              <w:t xml:space="preserve">: </w:t>
                            </w:r>
                            <w:r>
                              <w:rPr>
                                <w:rFonts w:ascii="Arial" w:hAnsi="Arial" w:cs="Arial"/>
                                <w:i/>
                                <w:iCs/>
                              </w:rPr>
                              <w:t>Procurement Record</w:t>
                            </w:r>
                            <w:r w:rsidRPr="007C75A5">
                              <w:rPr>
                                <w:rFonts w:ascii="Arial" w:hAnsi="Arial" w:cs="Arial"/>
                                <w:i/>
                                <w:iCs/>
                              </w:rPr>
                              <w:t xml:space="preserve"> in the OSC Guide to Financial Operations</w:t>
                            </w:r>
                            <w:r>
                              <w:rPr>
                                <w:rFonts w:ascii="Arial" w:hAnsi="Arial" w:cs="Arial"/>
                              </w:rPr>
                              <w:t xml:space="preserve"> - </w:t>
                            </w:r>
                            <w:hyperlink r:id="rId94" w:anchor="XI/15/15.htm%3FTocPath%3DXI.%2520Procurement%2520and%2520Contract%2520Management%7C15.%2520Procurement%2520Record%7C_____0" w:history="1">
                              <w:r w:rsidRPr="006301EA">
                                <w:rPr>
                                  <w:rStyle w:val="Hyperlink"/>
                                  <w:rFonts w:ascii="Arial" w:hAnsi="Arial" w:cs="Arial"/>
                                </w:rPr>
                                <w:t>https://web.osc.state.ny.us/agencies/guide/MyWebHelp/?redirect=legacy#XI/15/15.htm%3FTocPath%3DXI.%2520Procurement%2520and%2520Contract%2520Management%7C15.%2520Procurement%2520Record%7C_____0</w:t>
                              </w:r>
                            </w:hyperlink>
                            <w:r>
                              <w:rPr>
                                <w:rFonts w:ascii="Arial" w:hAnsi="Arial" w:cs="Arial"/>
                              </w:rPr>
                              <w:t xml:space="preserve"> </w:t>
                            </w:r>
                          </w:p>
                          <w:p w14:paraId="1CED1C6E" w14:textId="77777777" w:rsidR="00E74528" w:rsidRPr="003227B7" w:rsidRDefault="00E74528" w:rsidP="00E74528">
                            <w:pPr>
                              <w:pStyle w:val="BodyText"/>
                              <w:widowControl/>
                              <w:ind w:left="270" w:firstLine="0"/>
                              <w:jc w:val="center"/>
                              <w:rPr>
                                <w:rFonts w:cs="Arial"/>
                              </w:rPr>
                            </w:pPr>
                          </w:p>
                          <w:p w14:paraId="4F686ADF" w14:textId="77777777" w:rsidR="00E74528" w:rsidRPr="00F20094" w:rsidRDefault="00E74528" w:rsidP="007C75A5">
                            <w:pPr>
                              <w:pStyle w:val="BodyText"/>
                              <w:widowControl/>
                              <w:spacing w:after="60"/>
                              <w:ind w:left="360" w:firstLine="0"/>
                              <w:jc w:val="center"/>
                              <w:rPr>
                                <w:rFonts w:cs="Arial"/>
                              </w:rPr>
                            </w:pPr>
                            <w:r>
                              <w:rPr>
                                <w:rFonts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F0EA2" id="Rectangle 478" o:spid="_x0000_s1076" style="position:absolute;left:0;text-align:left;margin-left:18pt;margin-top:12.45pt;width:450.15pt;height:111pt;z-index:25165829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" fillcolor="#b4c6e7 [1300]" stroked="f" strokeweight=".25pt">
                <v:textbox>
                  <w:txbxContent>
                    <w:p w14:paraId="49DA3168" w14:textId="4BBC0597" w:rsidR="00E74528" w:rsidRDefault="00E74528" w:rsidP="007C75A5">
                      <w:pPr>
                        <w:spacing w:after="120"/>
                        <w:jc w:val="center"/>
                        <w:rPr>
                          <w:rFonts w:ascii="Arial" w:hAnsi="Arial" w:cs="Arial"/>
                        </w:rPr>
                      </w:pPr>
                      <w:r>
                        <w:rPr>
                          <w:rFonts w:ascii="Arial" w:hAnsi="Arial" w:cs="Arial"/>
                        </w:rPr>
                        <w:t>Additional information on procurement records can be found on the following websites:</w:t>
                      </w:r>
                    </w:p>
                    <w:p w14:paraId="52A65160" w14:textId="545C430B" w:rsidR="00E74528" w:rsidRDefault="00E74528" w:rsidP="00F20094">
                      <w:pPr>
                        <w:spacing w:after="60"/>
                        <w:jc w:val="center"/>
                        <w:rPr>
                          <w:rFonts w:ascii="Arial" w:hAnsi="Arial" w:cs="Arial"/>
                        </w:rPr>
                      </w:pPr>
                      <w:r>
                        <w:rPr>
                          <w:rFonts w:ascii="Arial" w:hAnsi="Arial" w:cs="Arial"/>
                          <w:i/>
                          <w:iCs/>
                        </w:rPr>
                        <w:t xml:space="preserve">NYS Procurement </w:t>
                      </w:r>
                      <w:r w:rsidRPr="007C75A5">
                        <w:rPr>
                          <w:rFonts w:ascii="Arial" w:hAnsi="Arial" w:cs="Arial"/>
                          <w:i/>
                          <w:iCs/>
                        </w:rPr>
                        <w:t xml:space="preserve">Bulletin on </w:t>
                      </w:r>
                      <w:r>
                        <w:rPr>
                          <w:rFonts w:ascii="Arial" w:hAnsi="Arial" w:cs="Arial"/>
                          <w:i/>
                          <w:iCs/>
                        </w:rPr>
                        <w:t>the Procurement Record and Checklist</w:t>
                      </w:r>
                      <w:r>
                        <w:rPr>
                          <w:rFonts w:ascii="Arial" w:hAnsi="Arial" w:cs="Arial"/>
                        </w:rPr>
                        <w:t xml:space="preserve"> - </w:t>
                      </w:r>
                      <w:hyperlink r:id="rId95" w:history="1">
                        <w:r w:rsidRPr="006301EA">
                          <w:rPr>
                            <w:rStyle w:val="Hyperlink"/>
                            <w:rFonts w:ascii="Arial" w:hAnsi="Arial" w:cs="Arial"/>
                          </w:rPr>
                          <w:t>https://ogs.ny.gov/system/files/documents/2018/09/pcprocurementrecordandchecklist.pdf</w:t>
                        </w:r>
                      </w:hyperlink>
                      <w:r>
                        <w:rPr>
                          <w:rFonts w:ascii="Arial" w:hAnsi="Arial" w:cs="Arial"/>
                        </w:rPr>
                        <w:t xml:space="preserve"> </w:t>
                      </w:r>
                    </w:p>
                    <w:p w14:paraId="518CAD9C" w14:textId="3E2B4AC8" w:rsidR="00E74528" w:rsidRPr="00EB7FD5" w:rsidRDefault="00E74528" w:rsidP="007C75A5">
                      <w:pPr>
                        <w:spacing w:after="60"/>
                        <w:jc w:val="center"/>
                        <w:rPr>
                          <w:rFonts w:cs="Arial"/>
                        </w:rPr>
                      </w:pPr>
                      <w:r w:rsidRPr="007C75A5">
                        <w:rPr>
                          <w:rFonts w:ascii="Arial" w:hAnsi="Arial" w:cs="Arial"/>
                          <w:i/>
                          <w:iCs/>
                        </w:rPr>
                        <w:t>Section XI.1</w:t>
                      </w:r>
                      <w:r>
                        <w:rPr>
                          <w:rFonts w:ascii="Arial" w:hAnsi="Arial" w:cs="Arial"/>
                          <w:i/>
                          <w:iCs/>
                        </w:rPr>
                        <w:t>5</w:t>
                      </w:r>
                      <w:r w:rsidRPr="007C75A5">
                        <w:rPr>
                          <w:rFonts w:ascii="Arial" w:hAnsi="Arial" w:cs="Arial"/>
                          <w:i/>
                          <w:iCs/>
                        </w:rPr>
                        <w:t xml:space="preserve">: </w:t>
                      </w:r>
                      <w:r>
                        <w:rPr>
                          <w:rFonts w:ascii="Arial" w:hAnsi="Arial" w:cs="Arial"/>
                          <w:i/>
                          <w:iCs/>
                        </w:rPr>
                        <w:t>Procurement Record</w:t>
                      </w:r>
                      <w:r w:rsidRPr="007C75A5">
                        <w:rPr>
                          <w:rFonts w:ascii="Arial" w:hAnsi="Arial" w:cs="Arial"/>
                          <w:i/>
                          <w:iCs/>
                        </w:rPr>
                        <w:t xml:space="preserve"> in the OSC Guide to Financial Operations</w:t>
                      </w:r>
                      <w:r>
                        <w:rPr>
                          <w:rFonts w:ascii="Arial" w:hAnsi="Arial" w:cs="Arial"/>
                        </w:rPr>
                        <w:t xml:space="preserve"> - </w:t>
                      </w:r>
                      <w:hyperlink r:id="rId96" w:anchor="XI/15/15.htm%3FTocPath%3DXI.%2520Procurement%2520and%2520Contract%2520Management%7C15.%2520Procurement%2520Record%7C_____0" w:history="1">
                        <w:r w:rsidRPr="006301EA">
                          <w:rPr>
                            <w:rStyle w:val="Hyperlink"/>
                            <w:rFonts w:ascii="Arial" w:hAnsi="Arial" w:cs="Arial"/>
                          </w:rPr>
                          <w:t>https://web.osc.state.ny.us/agencies/guide/MyWebHelp/?redirect=legacy#XI/15/15.htm%3FTocPath%3DXI.%2520Procurement%2520and%2520Contract%2520Management%7C15.%2520Procurement%2520Record%7C_____0</w:t>
                        </w:r>
                      </w:hyperlink>
                      <w:r>
                        <w:rPr>
                          <w:rFonts w:ascii="Arial" w:hAnsi="Arial" w:cs="Arial"/>
                        </w:rPr>
                        <w:t xml:space="preserve"> </w:t>
                      </w:r>
                    </w:p>
                    <w:p w14:paraId="1CED1C6E" w14:textId="77777777" w:rsidR="00E74528" w:rsidRPr="003227B7" w:rsidRDefault="00E74528" w:rsidP="00E74528">
                      <w:pPr>
                        <w:pStyle w:val="BodyText"/>
                        <w:widowControl/>
                        <w:ind w:left="270" w:firstLine="0"/>
                        <w:jc w:val="center"/>
                        <w:rPr>
                          <w:rFonts w:cs="Arial"/>
                        </w:rPr>
                      </w:pPr>
                    </w:p>
                    <w:p w14:paraId="4F686ADF" w14:textId="77777777" w:rsidR="00E74528" w:rsidRPr="00F20094" w:rsidRDefault="00E74528" w:rsidP="007C75A5">
                      <w:pPr>
                        <w:pStyle w:val="BodyText"/>
                        <w:widowControl/>
                        <w:spacing w:after="60"/>
                        <w:ind w:left="360" w:firstLine="0"/>
                        <w:jc w:val="center"/>
                        <w:rPr>
                          <w:rFonts w:cs="Arial"/>
                        </w:rPr>
                      </w:pPr>
                      <w:r>
                        <w:rPr>
                          <w:rFonts w:cs="Arial"/>
                        </w:rPr>
                        <w:t xml:space="preserve"> </w:t>
                      </w:r>
                    </w:p>
                  </w:txbxContent>
                </v:textbox>
                <w10:wrap anchorx="margin"/>
              </v:rect>
            </w:pict>
          </mc:Fallback>
        </mc:AlternateContent>
      </w:r>
    </w:p>
    <w:p w14:paraId="3CE3A17C" w14:textId="77777777" w:rsidR="00FF578C" w:rsidRPr="00FE4FCC" w:rsidRDefault="00FF578C" w:rsidP="00703CD3">
      <w:pPr>
        <w:widowControl/>
        <w:autoSpaceDE w:val="0"/>
        <w:autoSpaceDN w:val="0"/>
        <w:ind w:left="360" w:firstLine="540"/>
        <w:rPr>
          <w:rFonts w:ascii="Arial" w:eastAsia="Arial" w:hAnsi="Arial" w:cs="Arial"/>
          <w:lang w:bidi="en-US"/>
        </w:rPr>
      </w:pPr>
    </w:p>
    <w:p w14:paraId="6DA0895C" w14:textId="42C2778C" w:rsidR="00E74528" w:rsidRDefault="00E74528" w:rsidP="00703CD3">
      <w:pPr>
        <w:widowControl/>
        <w:autoSpaceDE w:val="0"/>
        <w:autoSpaceDN w:val="0"/>
        <w:ind w:left="360" w:firstLine="540"/>
        <w:rPr>
          <w:rFonts w:ascii="Arial" w:eastAsia="Arial" w:hAnsi="Arial" w:cs="Arial"/>
          <w:lang w:bidi="en-US"/>
        </w:rPr>
      </w:pPr>
    </w:p>
    <w:p w14:paraId="397109B4" w14:textId="165651E1" w:rsidR="00E74528" w:rsidRDefault="00E74528" w:rsidP="00703CD3">
      <w:pPr>
        <w:widowControl/>
        <w:autoSpaceDE w:val="0"/>
        <w:autoSpaceDN w:val="0"/>
        <w:ind w:left="360" w:firstLine="540"/>
        <w:rPr>
          <w:rFonts w:ascii="Arial" w:eastAsia="Arial" w:hAnsi="Arial" w:cs="Arial"/>
          <w:lang w:bidi="en-US"/>
        </w:rPr>
      </w:pPr>
    </w:p>
    <w:p w14:paraId="088FD752" w14:textId="03A8AA3F" w:rsidR="00E74528" w:rsidRDefault="00E74528" w:rsidP="00703CD3">
      <w:pPr>
        <w:widowControl/>
        <w:autoSpaceDE w:val="0"/>
        <w:autoSpaceDN w:val="0"/>
        <w:ind w:left="360" w:firstLine="540"/>
        <w:rPr>
          <w:rFonts w:ascii="Arial" w:eastAsia="Arial" w:hAnsi="Arial" w:cs="Arial"/>
          <w:lang w:bidi="en-US"/>
        </w:rPr>
      </w:pPr>
    </w:p>
    <w:p w14:paraId="7897DC2B" w14:textId="573F87A8" w:rsidR="00E74528" w:rsidRDefault="00E74528" w:rsidP="00703CD3">
      <w:pPr>
        <w:widowControl/>
        <w:autoSpaceDE w:val="0"/>
        <w:autoSpaceDN w:val="0"/>
        <w:ind w:left="360" w:firstLine="540"/>
        <w:rPr>
          <w:rFonts w:ascii="Arial" w:eastAsia="Arial" w:hAnsi="Arial" w:cs="Arial"/>
          <w:lang w:bidi="en-US"/>
        </w:rPr>
      </w:pPr>
    </w:p>
    <w:p w14:paraId="3B441518" w14:textId="691645AC" w:rsidR="00E74528" w:rsidRDefault="00E74528" w:rsidP="00703CD3">
      <w:pPr>
        <w:widowControl/>
        <w:autoSpaceDE w:val="0"/>
        <w:autoSpaceDN w:val="0"/>
        <w:ind w:left="360" w:firstLine="540"/>
        <w:rPr>
          <w:rFonts w:ascii="Arial" w:eastAsia="Arial" w:hAnsi="Arial" w:cs="Arial"/>
          <w:lang w:bidi="en-US"/>
        </w:rPr>
      </w:pPr>
    </w:p>
    <w:p w14:paraId="167BCBA0" w14:textId="7A2B8164" w:rsidR="00E74528" w:rsidRDefault="00E74528" w:rsidP="00703CD3">
      <w:pPr>
        <w:widowControl/>
        <w:autoSpaceDE w:val="0"/>
        <w:autoSpaceDN w:val="0"/>
        <w:ind w:left="360" w:firstLine="540"/>
        <w:rPr>
          <w:rFonts w:ascii="Arial" w:eastAsia="Arial" w:hAnsi="Arial" w:cs="Arial"/>
          <w:lang w:bidi="en-US"/>
        </w:rPr>
      </w:pPr>
    </w:p>
    <w:p w14:paraId="720FC30D" w14:textId="1EF22985" w:rsidR="00E74528" w:rsidRDefault="00E74528" w:rsidP="00703CD3">
      <w:pPr>
        <w:widowControl/>
        <w:autoSpaceDE w:val="0"/>
        <w:autoSpaceDN w:val="0"/>
        <w:ind w:left="360" w:firstLine="540"/>
        <w:rPr>
          <w:rFonts w:ascii="Arial" w:eastAsia="Arial" w:hAnsi="Arial" w:cs="Arial"/>
          <w:lang w:bidi="en-US"/>
        </w:rPr>
      </w:pPr>
    </w:p>
    <w:p w14:paraId="01E0F621" w14:textId="164B32CC" w:rsidR="00E74528" w:rsidRDefault="00E74528" w:rsidP="00703CD3">
      <w:pPr>
        <w:widowControl/>
        <w:autoSpaceDE w:val="0"/>
        <w:autoSpaceDN w:val="0"/>
        <w:ind w:left="360" w:firstLine="540"/>
        <w:rPr>
          <w:rFonts w:ascii="Arial" w:eastAsia="Arial" w:hAnsi="Arial" w:cs="Arial"/>
          <w:lang w:bidi="en-US"/>
        </w:rPr>
      </w:pPr>
    </w:p>
    <w:p w14:paraId="09E9B99C" w14:textId="7AB0C802" w:rsidR="00E74528" w:rsidRDefault="00E74528" w:rsidP="00703CD3">
      <w:pPr>
        <w:widowControl/>
        <w:autoSpaceDE w:val="0"/>
        <w:autoSpaceDN w:val="0"/>
        <w:ind w:left="360" w:firstLine="540"/>
        <w:rPr>
          <w:rFonts w:ascii="Arial" w:eastAsia="Arial" w:hAnsi="Arial" w:cs="Arial"/>
          <w:lang w:bidi="en-US"/>
        </w:rPr>
      </w:pPr>
    </w:p>
    <w:p w14:paraId="3C8A4932" w14:textId="1AF3EC29" w:rsidR="00E74528" w:rsidRPr="008F09B9" w:rsidRDefault="00E74528" w:rsidP="00703CD3">
      <w:pPr>
        <w:widowControl/>
        <w:autoSpaceDE w:val="0"/>
        <w:autoSpaceDN w:val="0"/>
        <w:ind w:left="360" w:firstLine="540"/>
        <w:rPr>
          <w:rFonts w:ascii="Arial" w:eastAsia="Arial" w:hAnsi="Arial" w:cs="Arial"/>
          <w:lang w:bidi="en-US"/>
        </w:rPr>
      </w:pPr>
    </w:p>
    <w:p w14:paraId="54698AA4" w14:textId="15414B4E" w:rsidR="008F09B9" w:rsidRPr="007C75A5" w:rsidRDefault="008F09B9" w:rsidP="00703CD3">
      <w:pPr>
        <w:pStyle w:val="Heading2"/>
        <w:ind w:left="720" w:hanging="540"/>
        <w:rPr>
          <w:rFonts w:cs="Arial"/>
          <w:lang w:bidi="en-US"/>
        </w:rPr>
      </w:pPr>
      <w:bookmarkStart w:id="132" w:name="_Toc123905029"/>
      <w:r w:rsidRPr="00EB7FD5">
        <w:rPr>
          <w:rFonts w:cs="Arial"/>
          <w:lang w:bidi="en-US"/>
        </w:rPr>
        <w:t>6.</w:t>
      </w:r>
      <w:r w:rsidR="00A86080" w:rsidRPr="007C75A5">
        <w:rPr>
          <w:rFonts w:cs="Arial"/>
          <w:lang w:bidi="en-US"/>
        </w:rPr>
        <w:t>12</w:t>
      </w:r>
      <w:r w:rsidRPr="007C75A5">
        <w:rPr>
          <w:rFonts w:cs="Arial"/>
          <w:lang w:bidi="en-US"/>
        </w:rPr>
        <w:tab/>
        <w:t>Obtain Approvals</w:t>
      </w:r>
      <w:bookmarkEnd w:id="132"/>
    </w:p>
    <w:p w14:paraId="6FF89FF9" w14:textId="578A2A9B" w:rsidR="008F09B9" w:rsidRPr="00FE4FCC" w:rsidRDefault="008F09B9" w:rsidP="00597BA8">
      <w:pPr>
        <w:widowControl/>
        <w:autoSpaceDE w:val="0"/>
        <w:autoSpaceDN w:val="0"/>
        <w:rPr>
          <w:rFonts w:ascii="Arial" w:eastAsia="Arial" w:hAnsi="Arial" w:cs="Arial"/>
          <w:b/>
          <w:i/>
          <w:sz w:val="24"/>
          <w:lang w:bidi="en-US"/>
        </w:rPr>
      </w:pPr>
    </w:p>
    <w:p w14:paraId="301E10F7" w14:textId="176A4EF0" w:rsidR="008F09B9" w:rsidRPr="00FE4FCC" w:rsidRDefault="008F09B9" w:rsidP="00703CD3">
      <w:pPr>
        <w:widowControl/>
        <w:autoSpaceDE w:val="0"/>
        <w:autoSpaceDN w:val="0"/>
        <w:ind w:left="360" w:firstLine="540"/>
        <w:rPr>
          <w:rFonts w:ascii="Arial" w:eastAsia="Arial" w:hAnsi="Arial" w:cs="Arial"/>
          <w:lang w:bidi="en-US"/>
        </w:rPr>
      </w:pPr>
      <w:r w:rsidRPr="00FE4FCC">
        <w:rPr>
          <w:rFonts w:ascii="Arial" w:eastAsia="Arial" w:hAnsi="Arial" w:cs="Arial"/>
          <w:lang w:bidi="en-US"/>
        </w:rPr>
        <w:t>As provided for in State Finance Law §</w:t>
      </w:r>
      <w:r w:rsidR="000E7E73" w:rsidRPr="00FE4FCC">
        <w:rPr>
          <w:rFonts w:ascii="Arial" w:eastAsia="Arial" w:hAnsi="Arial" w:cs="Arial"/>
          <w:lang w:bidi="en-US"/>
        </w:rPr>
        <w:t> </w:t>
      </w:r>
      <w:r w:rsidRPr="00FE4FCC">
        <w:rPr>
          <w:rFonts w:ascii="Arial" w:eastAsia="Arial" w:hAnsi="Arial" w:cs="Arial"/>
          <w:lang w:bidi="en-US"/>
        </w:rPr>
        <w:t>112, procurements over certain thresholds must be approved by OSC. If the value of the procurement is below the agency’s State Finance Law §</w:t>
      </w:r>
      <w:r w:rsidR="000E7E73" w:rsidRPr="00FE4FCC">
        <w:rPr>
          <w:rFonts w:ascii="Arial" w:eastAsia="Arial" w:hAnsi="Arial" w:cs="Arial"/>
          <w:lang w:bidi="en-US"/>
        </w:rPr>
        <w:t> </w:t>
      </w:r>
      <w:r w:rsidRPr="00FE4FCC">
        <w:rPr>
          <w:rFonts w:ascii="Arial" w:eastAsia="Arial" w:hAnsi="Arial" w:cs="Arial"/>
          <w:lang w:bidi="en-US"/>
        </w:rPr>
        <w:t xml:space="preserve">112 discretionary purchasing authority, the agency may proceed to issue the purchase order </w:t>
      </w:r>
      <w:r w:rsidRPr="00FE4FCC">
        <w:rPr>
          <w:rFonts w:ascii="Arial" w:eastAsia="Arial" w:hAnsi="Arial" w:cs="Arial"/>
          <w:spacing w:val="-3"/>
          <w:lang w:bidi="en-US"/>
        </w:rPr>
        <w:t xml:space="preserve">or </w:t>
      </w:r>
      <w:r w:rsidRPr="00FE4FCC">
        <w:rPr>
          <w:rFonts w:ascii="Arial" w:eastAsia="Arial" w:hAnsi="Arial" w:cs="Arial"/>
          <w:lang w:bidi="en-US"/>
        </w:rPr>
        <w:t>contract. However, when the contract’s value exceeds the State Finance Law §</w:t>
      </w:r>
      <w:r w:rsidR="000E7E73" w:rsidRPr="00FE4FCC">
        <w:rPr>
          <w:rFonts w:ascii="Arial" w:eastAsia="Arial" w:hAnsi="Arial" w:cs="Arial"/>
          <w:lang w:bidi="en-US"/>
        </w:rPr>
        <w:t> </w:t>
      </w:r>
      <w:r w:rsidRPr="00FE4FCC">
        <w:rPr>
          <w:rFonts w:ascii="Arial" w:eastAsia="Arial" w:hAnsi="Arial" w:cs="Arial"/>
          <w:lang w:bidi="en-US"/>
        </w:rPr>
        <w:t>112 discretionary threshold, the agency must prepare an award package that is subject to review and approval first by the</w:t>
      </w:r>
      <w:r w:rsidR="00400F7E" w:rsidRPr="00FE4FCC">
        <w:rPr>
          <w:rFonts w:ascii="Arial" w:eastAsia="Arial" w:hAnsi="Arial" w:cs="Arial"/>
          <w:lang w:bidi="en-US"/>
        </w:rPr>
        <w:t xml:space="preserve"> OAG</w:t>
      </w:r>
      <w:r w:rsidRPr="00FE4FCC">
        <w:rPr>
          <w:rFonts w:ascii="Arial" w:eastAsia="Arial" w:hAnsi="Arial" w:cs="Arial"/>
          <w:lang w:bidi="en-US"/>
        </w:rPr>
        <w:t xml:space="preserve"> and second by the OSC</w:t>
      </w:r>
      <w:r w:rsidR="00D530F1" w:rsidRPr="00FE4FCC">
        <w:rPr>
          <w:rFonts w:ascii="Arial" w:eastAsia="Arial" w:hAnsi="Arial" w:cs="Arial"/>
          <w:lang w:bidi="en-US"/>
        </w:rPr>
        <w:t xml:space="preserve">. </w:t>
      </w:r>
      <w:r w:rsidRPr="00FE4FCC">
        <w:rPr>
          <w:rFonts w:ascii="Arial" w:eastAsia="Arial" w:hAnsi="Arial" w:cs="Arial"/>
          <w:lang w:bidi="en-US"/>
        </w:rPr>
        <w:t>Depending on the nature of the procurement, approval from other control agencies may be required.</w:t>
      </w:r>
    </w:p>
    <w:p w14:paraId="0C7D90CD" w14:textId="77777777" w:rsidR="008F09B9" w:rsidRPr="00FE4FCC" w:rsidRDefault="008F09B9" w:rsidP="00597BA8">
      <w:pPr>
        <w:widowControl/>
        <w:autoSpaceDE w:val="0"/>
        <w:autoSpaceDN w:val="0"/>
        <w:ind w:left="360" w:firstLine="540"/>
        <w:rPr>
          <w:rFonts w:ascii="Arial" w:eastAsia="Arial" w:hAnsi="Arial" w:cs="Arial"/>
          <w:sz w:val="24"/>
          <w:lang w:bidi="en-US"/>
        </w:rPr>
      </w:pPr>
    </w:p>
    <w:p w14:paraId="54E27ED4" w14:textId="6718273F" w:rsidR="00871E9D" w:rsidRDefault="008F09B9" w:rsidP="003E4D21">
      <w:pPr>
        <w:widowControl/>
        <w:autoSpaceDE w:val="0"/>
        <w:autoSpaceDN w:val="0"/>
        <w:ind w:left="360" w:firstLine="540"/>
        <w:rPr>
          <w:rFonts w:ascii="Arial" w:eastAsia="Arial" w:hAnsi="Arial" w:cs="Arial"/>
          <w:lang w:bidi="en-US"/>
        </w:rPr>
      </w:pPr>
      <w:r w:rsidRPr="00FE4FCC">
        <w:rPr>
          <w:rFonts w:ascii="Arial" w:eastAsia="Arial" w:hAnsi="Arial" w:cs="Arial"/>
          <w:lang w:bidi="en-US"/>
        </w:rPr>
        <w:t xml:space="preserve">Generally, when OAG approval is required, only the contract itself needs to be submitted for review. </w:t>
      </w:r>
      <w:r w:rsidR="0A72C27E" w:rsidRPr="00FE4FCC">
        <w:rPr>
          <w:rFonts w:ascii="Arial" w:eastAsia="Arial" w:hAnsi="Arial" w:cs="Arial"/>
          <w:lang w:bidi="en-US"/>
        </w:rPr>
        <w:t>As part of the OSC contract approval process, agencies must identify the intended encumbrance amount (purchase order amount) on the Single Transaction Summary (STS) / AC 340-S Form. Agencies are not required to submit paper copies of contract</w:t>
      </w:r>
      <w:r w:rsidR="00DF2584" w:rsidRPr="00FE4FCC">
        <w:rPr>
          <w:rFonts w:ascii="Arial" w:eastAsia="Arial" w:hAnsi="Arial" w:cs="Arial"/>
          <w:lang w:bidi="en-US"/>
        </w:rPr>
        <w:t>-</w:t>
      </w:r>
      <w:r w:rsidR="0A72C27E" w:rsidRPr="00FE4FCC">
        <w:rPr>
          <w:rFonts w:ascii="Arial" w:eastAsia="Arial" w:hAnsi="Arial" w:cs="Arial"/>
          <w:lang w:bidi="en-US"/>
        </w:rPr>
        <w:t xml:space="preserve">related purchase orders to OSC. </w:t>
      </w:r>
    </w:p>
    <w:p w14:paraId="39196197" w14:textId="5CA8D246" w:rsidR="00E74528" w:rsidRDefault="000254C6" w:rsidP="00703CD3">
      <w:pPr>
        <w:widowControl/>
        <w:autoSpaceDE w:val="0"/>
        <w:autoSpaceDN w:val="0"/>
        <w:ind w:left="360"/>
        <w:rPr>
          <w:rFonts w:ascii="Arial" w:eastAsia="Arial" w:hAnsi="Arial" w:cs="Arial"/>
          <w:lang w:bidi="en-US"/>
        </w:rPr>
      </w:pPr>
      <w:r>
        <w:rPr>
          <w:noProof/>
        </w:rPr>
        <mc:AlternateContent>
          <mc:Choice Requires="wps">
            <w:drawing>
              <wp:anchor distT="0" distB="0" distL="114300" distR="114300" simplePos="0" relativeHeight="251658300" behindDoc="0" locked="0" layoutInCell="1" allowOverlap="1" wp14:anchorId="4E1DC814" wp14:editId="5397A730">
                <wp:simplePos x="0" y="0"/>
                <wp:positionH relativeFrom="margin">
                  <wp:align>right</wp:align>
                </wp:positionH>
                <wp:positionV relativeFrom="paragraph">
                  <wp:posOffset>98425</wp:posOffset>
                </wp:positionV>
                <wp:extent cx="5716905" cy="1866900"/>
                <wp:effectExtent l="0" t="0" r="0" b="0"/>
                <wp:wrapNone/>
                <wp:docPr id="1" name="Rectangle 1"/>
                <wp:cNvGraphicFramePr/>
                <a:graphic xmlns:a="http://schemas.openxmlformats.org/drawingml/2006/main">
                  <a:graphicData uri="http://schemas.microsoft.com/office/word/2010/wordprocessingShape">
                    <wps:wsp>
                      <wps:cNvSpPr/>
                      <wps:spPr>
                        <a:xfrm>
                          <a:off x="0" y="0"/>
                          <a:ext cx="5716905" cy="1866900"/>
                        </a:xfrm>
                        <a:prstGeom prst="rect">
                          <a:avLst/>
                        </a:prstGeom>
                        <a:solidFill>
                          <a:schemeClr val="accent1">
                            <a:lumMod val="40000"/>
                            <a:lumOff val="6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1B60B8" w14:textId="2E110D7C" w:rsidR="00E74528" w:rsidRDefault="006E3504" w:rsidP="007C75A5">
                            <w:pPr>
                              <w:spacing w:after="120"/>
                              <w:jc w:val="center"/>
                              <w:rPr>
                                <w:rFonts w:ascii="Arial" w:hAnsi="Arial" w:cs="Arial"/>
                              </w:rPr>
                            </w:pPr>
                            <w:r>
                              <w:rPr>
                                <w:rFonts w:ascii="Arial" w:hAnsi="Arial" w:cs="Arial"/>
                              </w:rPr>
                              <w:t>Agencies are encouraged to review a</w:t>
                            </w:r>
                            <w:r w:rsidR="00E74528">
                              <w:rPr>
                                <w:rFonts w:ascii="Arial" w:hAnsi="Arial" w:cs="Arial"/>
                              </w:rPr>
                              <w:t>dditional information regarding approvals and encumbering contract</w:t>
                            </w:r>
                            <w:r>
                              <w:rPr>
                                <w:rFonts w:ascii="Arial" w:hAnsi="Arial" w:cs="Arial"/>
                              </w:rPr>
                              <w:t>s</w:t>
                            </w:r>
                            <w:r w:rsidR="00E74528">
                              <w:rPr>
                                <w:rFonts w:ascii="Arial" w:hAnsi="Arial" w:cs="Arial"/>
                              </w:rPr>
                              <w:t xml:space="preserve"> in SFS</w:t>
                            </w:r>
                            <w:r>
                              <w:rPr>
                                <w:rFonts w:ascii="Arial" w:hAnsi="Arial" w:cs="Arial"/>
                              </w:rPr>
                              <w:t>, which</w:t>
                            </w:r>
                            <w:r w:rsidR="00E74528">
                              <w:rPr>
                                <w:rFonts w:ascii="Arial" w:hAnsi="Arial" w:cs="Arial"/>
                              </w:rPr>
                              <w:t xml:space="preserve"> can be found on the following websites:</w:t>
                            </w:r>
                          </w:p>
                          <w:p w14:paraId="275A36BB" w14:textId="42B8BAA2" w:rsidR="00E74528" w:rsidRDefault="006E3504" w:rsidP="00F20094">
                            <w:pPr>
                              <w:spacing w:after="60"/>
                              <w:jc w:val="center"/>
                              <w:rPr>
                                <w:rFonts w:ascii="Arial" w:hAnsi="Arial" w:cs="Arial"/>
                              </w:rPr>
                            </w:pPr>
                            <w:r>
                              <w:rPr>
                                <w:rFonts w:ascii="Arial" w:hAnsi="Arial" w:cs="Arial"/>
                                <w:i/>
                                <w:iCs/>
                              </w:rPr>
                              <w:t>Section XI: Procurement and Contract Management in the OSC Guide to Financial Operations</w:t>
                            </w:r>
                            <w:r w:rsidR="00E74528">
                              <w:rPr>
                                <w:rFonts w:ascii="Arial" w:hAnsi="Arial" w:cs="Arial"/>
                              </w:rPr>
                              <w:t xml:space="preserve"> - </w:t>
                            </w:r>
                            <w:hyperlink r:id="rId97" w:anchor="XI/1.htm?TocPath=XI.%2520Procurement%2520and%2520Contract%2520Management%257C_____1" w:history="1">
                              <w:r w:rsidRPr="006301EA">
                                <w:rPr>
                                  <w:rStyle w:val="Hyperlink"/>
                                  <w:rFonts w:ascii="Arial" w:hAnsi="Arial" w:cs="Arial"/>
                                </w:rPr>
                                <w:t>https://web.osc.state.ny.us/agencies/guide/MyWebHelp/?redirect=legacy%23XI/1.htm?TocPath=XI.%2520Procurement%2520and%2520Contract%2520Management%257C_____1.%20#XI/1.htm?TocPath=XI.%2520Procurement%2520and%2520Contract%2520Management%257C_____1</w:t>
                              </w:r>
                            </w:hyperlink>
                            <w:r>
                              <w:rPr>
                                <w:rFonts w:ascii="Arial" w:hAnsi="Arial" w:cs="Arial"/>
                              </w:rPr>
                              <w:t xml:space="preserve"> </w:t>
                            </w:r>
                          </w:p>
                          <w:p w14:paraId="4AF26D23" w14:textId="308B4E53" w:rsidR="00E74528" w:rsidRPr="00EB7FD5" w:rsidRDefault="006E3504" w:rsidP="007C75A5">
                            <w:pPr>
                              <w:spacing w:after="60"/>
                              <w:jc w:val="center"/>
                              <w:rPr>
                                <w:rFonts w:cs="Arial"/>
                              </w:rPr>
                            </w:pPr>
                            <w:r>
                              <w:rPr>
                                <w:rFonts w:ascii="Arial" w:hAnsi="Arial" w:cs="Arial"/>
                                <w:i/>
                                <w:iCs/>
                              </w:rPr>
                              <w:t>OSC Contract Advisories</w:t>
                            </w:r>
                            <w:r w:rsidR="00E74528">
                              <w:rPr>
                                <w:rFonts w:ascii="Arial" w:hAnsi="Arial" w:cs="Arial"/>
                              </w:rPr>
                              <w:t xml:space="preserve"> - </w:t>
                            </w:r>
                            <w:hyperlink r:id="rId98" w:history="1">
                              <w:r w:rsidRPr="006301EA">
                                <w:rPr>
                                  <w:rStyle w:val="Hyperlink"/>
                                  <w:rFonts w:ascii="Arial" w:hAnsi="Arial" w:cs="Arial"/>
                                </w:rPr>
                                <w:t>https://www.osc.state.ny.us/state-agencies/advisories/contract-advisory?redirect=legacy</w:t>
                              </w:r>
                            </w:hyperlink>
                            <w:r>
                              <w:rPr>
                                <w:rFonts w:ascii="Arial" w:hAnsi="Arial" w:cs="Arial"/>
                              </w:rPr>
                              <w:t xml:space="preserve"> </w:t>
                            </w:r>
                          </w:p>
                          <w:p w14:paraId="5151C350" w14:textId="77777777" w:rsidR="00E74528" w:rsidRPr="003227B7" w:rsidRDefault="00E74528" w:rsidP="00E74528">
                            <w:pPr>
                              <w:pStyle w:val="BodyText"/>
                              <w:widowControl/>
                              <w:ind w:left="270" w:firstLine="0"/>
                              <w:jc w:val="center"/>
                              <w:rPr>
                                <w:rFonts w:cs="Arial"/>
                              </w:rPr>
                            </w:pPr>
                          </w:p>
                          <w:p w14:paraId="48BEA79B" w14:textId="77777777" w:rsidR="00E74528" w:rsidRPr="00F20094" w:rsidRDefault="00E74528" w:rsidP="007C75A5">
                            <w:pPr>
                              <w:pStyle w:val="BodyText"/>
                              <w:widowControl/>
                              <w:spacing w:after="60"/>
                              <w:ind w:left="360" w:firstLine="0"/>
                              <w:jc w:val="center"/>
                              <w:rPr>
                                <w:rFonts w:cs="Arial"/>
                              </w:rPr>
                            </w:pPr>
                            <w:r>
                              <w:rPr>
                                <w:rFonts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DC814" id="Rectangle 1" o:spid="_x0000_s1077" style="position:absolute;left:0;text-align:left;margin-left:398.95pt;margin-top:7.75pt;width:450.15pt;height:147pt;z-index:2516583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" fillcolor="#b4c6e7 [1300]" stroked="f" strokeweight=".25pt">
                <v:textbox>
                  <w:txbxContent>
                    <w:p w14:paraId="1A1B60B8" w14:textId="2E110D7C" w:rsidR="00E74528" w:rsidRDefault="006E3504" w:rsidP="007C75A5">
                      <w:pPr>
                        <w:spacing w:after="120"/>
                        <w:jc w:val="center"/>
                        <w:rPr>
                          <w:rFonts w:ascii="Arial" w:hAnsi="Arial" w:cs="Arial"/>
                        </w:rPr>
                      </w:pPr>
                      <w:r>
                        <w:rPr>
                          <w:rFonts w:ascii="Arial" w:hAnsi="Arial" w:cs="Arial"/>
                        </w:rPr>
                        <w:t>Agencies are encouraged to review a</w:t>
                      </w:r>
                      <w:r w:rsidR="00E74528">
                        <w:rPr>
                          <w:rFonts w:ascii="Arial" w:hAnsi="Arial" w:cs="Arial"/>
                        </w:rPr>
                        <w:t>dditional information regarding approvals and encumbering contract</w:t>
                      </w:r>
                      <w:r>
                        <w:rPr>
                          <w:rFonts w:ascii="Arial" w:hAnsi="Arial" w:cs="Arial"/>
                        </w:rPr>
                        <w:t>s</w:t>
                      </w:r>
                      <w:r w:rsidR="00E74528">
                        <w:rPr>
                          <w:rFonts w:ascii="Arial" w:hAnsi="Arial" w:cs="Arial"/>
                        </w:rPr>
                        <w:t xml:space="preserve"> in SFS</w:t>
                      </w:r>
                      <w:r>
                        <w:rPr>
                          <w:rFonts w:ascii="Arial" w:hAnsi="Arial" w:cs="Arial"/>
                        </w:rPr>
                        <w:t>, which</w:t>
                      </w:r>
                      <w:r w:rsidR="00E74528">
                        <w:rPr>
                          <w:rFonts w:ascii="Arial" w:hAnsi="Arial" w:cs="Arial"/>
                        </w:rPr>
                        <w:t xml:space="preserve"> can be found on the following websites:</w:t>
                      </w:r>
                    </w:p>
                    <w:p w14:paraId="275A36BB" w14:textId="42B8BAA2" w:rsidR="00E74528" w:rsidRDefault="006E3504" w:rsidP="00F20094">
                      <w:pPr>
                        <w:spacing w:after="60"/>
                        <w:jc w:val="center"/>
                        <w:rPr>
                          <w:rFonts w:ascii="Arial" w:hAnsi="Arial" w:cs="Arial"/>
                        </w:rPr>
                      </w:pPr>
                      <w:r>
                        <w:rPr>
                          <w:rFonts w:ascii="Arial" w:hAnsi="Arial" w:cs="Arial"/>
                          <w:i/>
                          <w:iCs/>
                        </w:rPr>
                        <w:t>Section XI: Procurement and Contract Management in the OSC Guide to Financial Operations</w:t>
                      </w:r>
                      <w:r w:rsidR="00E74528">
                        <w:rPr>
                          <w:rFonts w:ascii="Arial" w:hAnsi="Arial" w:cs="Arial"/>
                        </w:rPr>
                        <w:t xml:space="preserve"> - </w:t>
                      </w:r>
                      <w:hyperlink r:id="rId99" w:anchor="XI/1.htm?TocPath=XI.%2520Procurement%2520and%2520Contract%2520Management%257C_____1" w:history="1">
                        <w:r w:rsidRPr="006301EA">
                          <w:rPr>
                            <w:rStyle w:val="Hyperlink"/>
                            <w:rFonts w:ascii="Arial" w:hAnsi="Arial" w:cs="Arial"/>
                          </w:rPr>
                          <w:t>https://web.osc.state.ny.us/agencies/guide/MyWebHelp/?redirect=legacy%23XI/1.htm?TocPath=XI.%2520Procurement%2520and%2520Contract%2520Management%257C_____1.%20#XI/1.htm?TocPath=XI.%2520Procurement%2520and%2520Contract%2520Management%257C_____1</w:t>
                        </w:r>
                      </w:hyperlink>
                      <w:r>
                        <w:rPr>
                          <w:rFonts w:ascii="Arial" w:hAnsi="Arial" w:cs="Arial"/>
                        </w:rPr>
                        <w:t xml:space="preserve"> </w:t>
                      </w:r>
                    </w:p>
                    <w:p w14:paraId="4AF26D23" w14:textId="308B4E53" w:rsidR="00E74528" w:rsidRPr="00EB7FD5" w:rsidRDefault="006E3504" w:rsidP="007C75A5">
                      <w:pPr>
                        <w:spacing w:after="60"/>
                        <w:jc w:val="center"/>
                        <w:rPr>
                          <w:rFonts w:cs="Arial"/>
                        </w:rPr>
                      </w:pPr>
                      <w:r>
                        <w:rPr>
                          <w:rFonts w:ascii="Arial" w:hAnsi="Arial" w:cs="Arial"/>
                          <w:i/>
                          <w:iCs/>
                        </w:rPr>
                        <w:t>OSC Contract Advisories</w:t>
                      </w:r>
                      <w:r w:rsidR="00E74528">
                        <w:rPr>
                          <w:rFonts w:ascii="Arial" w:hAnsi="Arial" w:cs="Arial"/>
                        </w:rPr>
                        <w:t xml:space="preserve"> - </w:t>
                      </w:r>
                      <w:hyperlink r:id="rId100" w:history="1">
                        <w:r w:rsidRPr="006301EA">
                          <w:rPr>
                            <w:rStyle w:val="Hyperlink"/>
                            <w:rFonts w:ascii="Arial" w:hAnsi="Arial" w:cs="Arial"/>
                          </w:rPr>
                          <w:t>https://www.osc.state.ny.us/state-agencies/advisories/contract-advisory?redirect=legacy</w:t>
                        </w:r>
                      </w:hyperlink>
                      <w:r>
                        <w:rPr>
                          <w:rFonts w:ascii="Arial" w:hAnsi="Arial" w:cs="Arial"/>
                        </w:rPr>
                        <w:t xml:space="preserve"> </w:t>
                      </w:r>
                    </w:p>
                    <w:p w14:paraId="5151C350" w14:textId="77777777" w:rsidR="00E74528" w:rsidRPr="003227B7" w:rsidRDefault="00E74528" w:rsidP="00E74528">
                      <w:pPr>
                        <w:pStyle w:val="BodyText"/>
                        <w:widowControl/>
                        <w:ind w:left="270" w:firstLine="0"/>
                        <w:jc w:val="center"/>
                        <w:rPr>
                          <w:rFonts w:cs="Arial"/>
                        </w:rPr>
                      </w:pPr>
                    </w:p>
                    <w:p w14:paraId="48BEA79B" w14:textId="77777777" w:rsidR="00E74528" w:rsidRPr="00F20094" w:rsidRDefault="00E74528" w:rsidP="007C75A5">
                      <w:pPr>
                        <w:pStyle w:val="BodyText"/>
                        <w:widowControl/>
                        <w:spacing w:after="60"/>
                        <w:ind w:left="360" w:firstLine="0"/>
                        <w:jc w:val="center"/>
                        <w:rPr>
                          <w:rFonts w:cs="Arial"/>
                        </w:rPr>
                      </w:pPr>
                      <w:r>
                        <w:rPr>
                          <w:rFonts w:cs="Arial"/>
                        </w:rPr>
                        <w:t xml:space="preserve"> </w:t>
                      </w:r>
                    </w:p>
                  </w:txbxContent>
                </v:textbox>
                <w10:wrap anchorx="margin"/>
              </v:rect>
            </w:pict>
          </mc:Fallback>
        </mc:AlternateContent>
      </w:r>
    </w:p>
    <w:p w14:paraId="153B87E6" w14:textId="191884BC" w:rsidR="00E74528" w:rsidRDefault="00E74528" w:rsidP="00703CD3">
      <w:pPr>
        <w:widowControl/>
        <w:autoSpaceDE w:val="0"/>
        <w:autoSpaceDN w:val="0"/>
        <w:ind w:left="360"/>
        <w:rPr>
          <w:rFonts w:ascii="Arial" w:eastAsia="Arial" w:hAnsi="Arial" w:cs="Arial"/>
          <w:lang w:bidi="en-US"/>
        </w:rPr>
      </w:pPr>
    </w:p>
    <w:p w14:paraId="56C36DFF" w14:textId="3D8964B7" w:rsidR="00E74528" w:rsidRDefault="00E74528" w:rsidP="00703CD3">
      <w:pPr>
        <w:widowControl/>
        <w:autoSpaceDE w:val="0"/>
        <w:autoSpaceDN w:val="0"/>
        <w:ind w:left="360"/>
        <w:rPr>
          <w:rFonts w:ascii="Arial" w:eastAsia="Arial" w:hAnsi="Arial" w:cs="Arial"/>
          <w:lang w:bidi="en-US"/>
        </w:rPr>
      </w:pPr>
    </w:p>
    <w:p w14:paraId="4E201A86" w14:textId="45CB9B0F" w:rsidR="00E74528" w:rsidRDefault="00E74528" w:rsidP="00703CD3">
      <w:pPr>
        <w:widowControl/>
        <w:autoSpaceDE w:val="0"/>
        <w:autoSpaceDN w:val="0"/>
        <w:ind w:left="360"/>
        <w:rPr>
          <w:rFonts w:ascii="Arial" w:eastAsia="Arial" w:hAnsi="Arial" w:cs="Arial"/>
          <w:lang w:bidi="en-US"/>
        </w:rPr>
      </w:pPr>
    </w:p>
    <w:p w14:paraId="4811342A" w14:textId="6A2163AD" w:rsidR="00E74528" w:rsidRDefault="00E74528" w:rsidP="00703CD3">
      <w:pPr>
        <w:widowControl/>
        <w:autoSpaceDE w:val="0"/>
        <w:autoSpaceDN w:val="0"/>
        <w:ind w:left="360"/>
        <w:rPr>
          <w:rFonts w:ascii="Arial" w:eastAsia="Arial" w:hAnsi="Arial" w:cs="Arial"/>
          <w:lang w:bidi="en-US"/>
        </w:rPr>
      </w:pPr>
    </w:p>
    <w:p w14:paraId="5BF32691" w14:textId="3D68C348" w:rsidR="00E74528" w:rsidRPr="008F09B9" w:rsidRDefault="00E74528" w:rsidP="00703CD3">
      <w:pPr>
        <w:widowControl/>
        <w:autoSpaceDE w:val="0"/>
        <w:autoSpaceDN w:val="0"/>
        <w:ind w:left="360"/>
        <w:rPr>
          <w:rFonts w:ascii="Arial" w:eastAsia="Arial" w:hAnsi="Arial" w:cs="Arial"/>
          <w:lang w:bidi="en-US"/>
        </w:rPr>
      </w:pPr>
    </w:p>
    <w:p w14:paraId="02F66754" w14:textId="77777777" w:rsidR="00CE5AB2" w:rsidRDefault="00CE5AB2" w:rsidP="00703CD3">
      <w:pPr>
        <w:widowControl/>
        <w:autoSpaceDE w:val="0"/>
        <w:autoSpaceDN w:val="0"/>
        <w:ind w:left="360"/>
        <w:rPr>
          <w:rFonts w:ascii="Arial" w:eastAsia="Arial" w:hAnsi="Arial" w:cs="Arial"/>
          <w:lang w:bidi="en-US"/>
        </w:rPr>
      </w:pPr>
    </w:p>
    <w:p w14:paraId="481F63F3" w14:textId="77777777" w:rsidR="00CE5AB2" w:rsidRDefault="00CE5AB2" w:rsidP="00703CD3">
      <w:pPr>
        <w:widowControl/>
        <w:autoSpaceDE w:val="0"/>
        <w:autoSpaceDN w:val="0"/>
        <w:ind w:left="360"/>
        <w:rPr>
          <w:rFonts w:ascii="Arial" w:eastAsia="Arial" w:hAnsi="Arial" w:cs="Arial"/>
          <w:lang w:bidi="en-US"/>
        </w:rPr>
      </w:pPr>
    </w:p>
    <w:p w14:paraId="78B8FDD0" w14:textId="77777777" w:rsidR="00CE5AB2" w:rsidRDefault="00CE5AB2" w:rsidP="00703CD3">
      <w:pPr>
        <w:widowControl/>
        <w:autoSpaceDE w:val="0"/>
        <w:autoSpaceDN w:val="0"/>
        <w:ind w:left="360"/>
        <w:rPr>
          <w:rFonts w:ascii="Arial" w:eastAsia="Arial" w:hAnsi="Arial" w:cs="Arial"/>
          <w:lang w:bidi="en-US"/>
        </w:rPr>
      </w:pPr>
    </w:p>
    <w:p w14:paraId="275A780E" w14:textId="77777777" w:rsidR="00CE5AB2" w:rsidRDefault="00CE5AB2" w:rsidP="00703CD3">
      <w:pPr>
        <w:widowControl/>
        <w:autoSpaceDE w:val="0"/>
        <w:autoSpaceDN w:val="0"/>
        <w:ind w:left="360"/>
        <w:rPr>
          <w:rFonts w:ascii="Arial" w:eastAsia="Arial" w:hAnsi="Arial" w:cs="Arial"/>
          <w:lang w:bidi="en-US"/>
        </w:rPr>
      </w:pPr>
    </w:p>
    <w:p w14:paraId="7F3BF5FC" w14:textId="77777777" w:rsidR="006E3504" w:rsidRPr="008F09B9" w:rsidRDefault="006E3504" w:rsidP="00703CD3">
      <w:pPr>
        <w:widowControl/>
        <w:autoSpaceDE w:val="0"/>
        <w:autoSpaceDN w:val="0"/>
        <w:rPr>
          <w:rFonts w:ascii="Arial" w:eastAsia="Arial" w:hAnsi="Arial" w:cs="Arial"/>
          <w:lang w:bidi="en-US"/>
        </w:rPr>
      </w:pPr>
    </w:p>
    <w:p w14:paraId="2F5EB374" w14:textId="5C4B35FB" w:rsidR="008F09B9" w:rsidRPr="00FE4FCC" w:rsidRDefault="008F09B9" w:rsidP="00703CD3">
      <w:pPr>
        <w:widowControl/>
        <w:autoSpaceDE w:val="0"/>
        <w:autoSpaceDN w:val="0"/>
        <w:ind w:left="360" w:firstLine="540"/>
        <w:rPr>
          <w:rFonts w:ascii="Arial" w:eastAsia="Arial" w:hAnsi="Arial" w:cs="Arial"/>
          <w:lang w:bidi="en-US"/>
        </w:rPr>
      </w:pPr>
      <w:r w:rsidRPr="00FE4FCC">
        <w:rPr>
          <w:rFonts w:ascii="Arial" w:eastAsia="Arial" w:hAnsi="Arial" w:cs="Arial"/>
          <w:lang w:bidi="en-US"/>
        </w:rPr>
        <w:t>The OSC Bureau of Contracts conducts the final review and provides its determination.</w:t>
      </w:r>
      <w:r w:rsidR="00871E9D" w:rsidRPr="00FE4FCC">
        <w:rPr>
          <w:rFonts w:ascii="Arial" w:eastAsia="Arial" w:hAnsi="Arial" w:cs="Arial"/>
          <w:lang w:bidi="en-US"/>
        </w:rPr>
        <w:t xml:space="preserve"> </w:t>
      </w:r>
      <w:r w:rsidRPr="00FE4FCC">
        <w:rPr>
          <w:rFonts w:ascii="Arial" w:eastAsia="Arial" w:hAnsi="Arial" w:cs="Arial"/>
          <w:lang w:bidi="en-US"/>
        </w:rPr>
        <w:t>OSC’s review includes but is not limited to ensuring that:</w:t>
      </w:r>
    </w:p>
    <w:p w14:paraId="3C4C15E9" w14:textId="66A6711D" w:rsidR="008F09B9" w:rsidRPr="00FE4FCC" w:rsidRDefault="008F09B9" w:rsidP="00597BA8">
      <w:pPr>
        <w:widowControl/>
        <w:autoSpaceDE w:val="0"/>
        <w:autoSpaceDN w:val="0"/>
        <w:ind w:left="1980" w:hanging="360"/>
        <w:rPr>
          <w:rFonts w:ascii="Arial" w:eastAsia="Arial" w:hAnsi="Arial" w:cs="Arial"/>
          <w:sz w:val="24"/>
          <w:lang w:bidi="en-US"/>
        </w:rPr>
      </w:pPr>
    </w:p>
    <w:p w14:paraId="4DF16AE1" w14:textId="426E5E97" w:rsidR="008F09B9" w:rsidRPr="00FE4FCC" w:rsidRDefault="0091119D" w:rsidP="00703CD3">
      <w:pPr>
        <w:widowControl/>
        <w:autoSpaceDE w:val="0"/>
        <w:autoSpaceDN w:val="0"/>
        <w:spacing w:after="120"/>
        <w:ind w:left="839" w:right="1080"/>
        <w:rPr>
          <w:rFonts w:ascii="Arial" w:eastAsia="Arial" w:hAnsi="Arial" w:cs="Arial"/>
          <w:lang w:bidi="en-US"/>
        </w:rPr>
      </w:pPr>
      <w:r w:rsidRPr="00FE4FCC">
        <w:rPr>
          <w:rFonts w:ascii="Arial" w:eastAsia="Arial" w:hAnsi="Arial" w:cs="Arial"/>
          <w:lang w:bidi="en-US"/>
        </w:rPr>
        <w:t xml:space="preserve">1. </w:t>
      </w:r>
      <w:r w:rsidR="008F09B9" w:rsidRPr="00FE4FCC">
        <w:rPr>
          <w:rFonts w:ascii="Arial" w:eastAsia="Arial" w:hAnsi="Arial" w:cs="Arial"/>
          <w:lang w:bidi="en-US"/>
        </w:rPr>
        <w:t>The procurement was conducted in accordance with the process established</w:t>
      </w:r>
      <w:r w:rsidR="008F09B9" w:rsidRPr="00FE4FCC">
        <w:rPr>
          <w:rFonts w:ascii="Arial" w:eastAsia="Arial" w:hAnsi="Arial" w:cs="Arial"/>
          <w:spacing w:val="-30"/>
          <w:lang w:bidi="en-US"/>
        </w:rPr>
        <w:t xml:space="preserve"> </w:t>
      </w:r>
      <w:r w:rsidR="008F09B9" w:rsidRPr="00FE4FCC">
        <w:rPr>
          <w:rFonts w:ascii="Arial" w:eastAsia="Arial" w:hAnsi="Arial" w:cs="Arial"/>
          <w:lang w:bidi="en-US"/>
        </w:rPr>
        <w:t>by the</w:t>
      </w:r>
      <w:r w:rsidR="008F09B9" w:rsidRPr="00FE4FCC">
        <w:rPr>
          <w:rFonts w:ascii="Arial" w:eastAsia="Arial" w:hAnsi="Arial" w:cs="Arial"/>
          <w:spacing w:val="-1"/>
          <w:lang w:bidi="en-US"/>
        </w:rPr>
        <w:t xml:space="preserve"> </w:t>
      </w:r>
      <w:r w:rsidR="008F09B9" w:rsidRPr="00FE4FCC">
        <w:rPr>
          <w:rFonts w:ascii="Arial" w:eastAsia="Arial" w:hAnsi="Arial" w:cs="Arial"/>
          <w:lang w:bidi="en-US"/>
        </w:rPr>
        <w:t>agency</w:t>
      </w:r>
      <w:r w:rsidR="00B015D9" w:rsidRPr="00FE4FCC">
        <w:rPr>
          <w:rFonts w:ascii="Arial" w:eastAsia="Arial" w:hAnsi="Arial" w:cs="Arial"/>
          <w:lang w:bidi="en-US"/>
        </w:rPr>
        <w:t>.</w:t>
      </w:r>
    </w:p>
    <w:p w14:paraId="419E0E68" w14:textId="0B202F18" w:rsidR="008F09B9" w:rsidRPr="00FE4FCC" w:rsidRDefault="008F09B9" w:rsidP="00703CD3">
      <w:pPr>
        <w:pStyle w:val="ListParagraph"/>
        <w:widowControl/>
        <w:numPr>
          <w:ilvl w:val="0"/>
          <w:numId w:val="30"/>
        </w:numPr>
        <w:autoSpaceDE w:val="0"/>
        <w:autoSpaceDN w:val="0"/>
        <w:spacing w:after="120"/>
        <w:ind w:right="1080"/>
        <w:rPr>
          <w:rFonts w:ascii="Arial" w:eastAsia="Arial" w:hAnsi="Arial" w:cs="Arial"/>
          <w:lang w:bidi="en-US"/>
        </w:rPr>
      </w:pPr>
      <w:r w:rsidRPr="00FE4FCC">
        <w:rPr>
          <w:rFonts w:ascii="Arial" w:eastAsia="Arial" w:hAnsi="Arial" w:cs="Arial"/>
          <w:lang w:bidi="en-US"/>
        </w:rPr>
        <w:t>The procurement and resulting contract comply with all relevant laws</w:t>
      </w:r>
      <w:r w:rsidR="00B015D9" w:rsidRPr="00FE4FCC">
        <w:rPr>
          <w:rFonts w:ascii="Arial" w:eastAsia="Arial" w:hAnsi="Arial" w:cs="Arial"/>
          <w:lang w:bidi="en-US"/>
        </w:rPr>
        <w:t>.</w:t>
      </w:r>
      <w:r w:rsidRPr="00FE4FCC">
        <w:rPr>
          <w:rFonts w:ascii="Arial" w:eastAsia="Arial" w:hAnsi="Arial" w:cs="Arial"/>
          <w:lang w:bidi="en-US"/>
        </w:rPr>
        <w:t xml:space="preserve"> </w:t>
      </w:r>
    </w:p>
    <w:p w14:paraId="679B8F5C" w14:textId="159D0BD1" w:rsidR="008F09B9" w:rsidRPr="00FE4FCC" w:rsidRDefault="008F09B9" w:rsidP="00703CD3">
      <w:pPr>
        <w:pStyle w:val="ListParagraph"/>
        <w:widowControl/>
        <w:numPr>
          <w:ilvl w:val="0"/>
          <w:numId w:val="30"/>
        </w:numPr>
        <w:autoSpaceDE w:val="0"/>
        <w:autoSpaceDN w:val="0"/>
        <w:spacing w:after="120"/>
        <w:ind w:right="1080"/>
        <w:rPr>
          <w:rFonts w:ascii="Arial" w:eastAsia="Arial" w:hAnsi="Arial" w:cs="Arial"/>
          <w:lang w:bidi="en-US"/>
        </w:rPr>
      </w:pPr>
      <w:r w:rsidRPr="00FE4FCC">
        <w:rPr>
          <w:rFonts w:ascii="Arial" w:eastAsia="Arial" w:hAnsi="Arial" w:cs="Arial"/>
          <w:lang w:bidi="en-US"/>
        </w:rPr>
        <w:t>The contract terms and conditions are in the best interests of the State. (State Finance Law §</w:t>
      </w:r>
      <w:r w:rsidR="000E7E73" w:rsidRPr="00FE4FCC">
        <w:rPr>
          <w:rFonts w:ascii="Arial" w:eastAsia="Arial" w:hAnsi="Arial" w:cs="Arial"/>
          <w:lang w:bidi="en-US"/>
        </w:rPr>
        <w:t> </w:t>
      </w:r>
      <w:r w:rsidRPr="00FE4FCC">
        <w:rPr>
          <w:rFonts w:ascii="Arial" w:eastAsia="Arial" w:hAnsi="Arial" w:cs="Arial"/>
          <w:lang w:bidi="en-US"/>
        </w:rPr>
        <w:t>112 and State Finance Law</w:t>
      </w:r>
      <w:r w:rsidRPr="00FE4FCC">
        <w:rPr>
          <w:rFonts w:ascii="Arial" w:eastAsia="Arial" w:hAnsi="Arial" w:cs="Arial"/>
          <w:spacing w:val="-16"/>
          <w:lang w:bidi="en-US"/>
        </w:rPr>
        <w:t xml:space="preserve"> </w:t>
      </w:r>
      <w:r w:rsidRPr="00FE4FCC">
        <w:rPr>
          <w:rFonts w:ascii="Arial" w:eastAsia="Arial" w:hAnsi="Arial" w:cs="Arial"/>
          <w:lang w:bidi="en-US"/>
        </w:rPr>
        <w:t>§</w:t>
      </w:r>
      <w:r w:rsidR="000E7E73" w:rsidRPr="00FE4FCC">
        <w:rPr>
          <w:rFonts w:ascii="Arial" w:eastAsia="Arial" w:hAnsi="Arial" w:cs="Arial"/>
          <w:lang w:bidi="en-US"/>
        </w:rPr>
        <w:t> </w:t>
      </w:r>
      <w:r w:rsidRPr="00FE4FCC">
        <w:rPr>
          <w:rFonts w:ascii="Arial" w:eastAsia="Arial" w:hAnsi="Arial" w:cs="Arial"/>
          <w:lang w:bidi="en-US"/>
        </w:rPr>
        <w:t>163(9)(g).</w:t>
      </w:r>
    </w:p>
    <w:p w14:paraId="55D7A59F" w14:textId="518BA6A3" w:rsidR="008F09B9" w:rsidRPr="00FE4FCC" w:rsidRDefault="008F09B9" w:rsidP="00597BA8">
      <w:pPr>
        <w:widowControl/>
        <w:autoSpaceDE w:val="0"/>
        <w:autoSpaceDN w:val="0"/>
        <w:rPr>
          <w:rFonts w:ascii="Arial" w:eastAsia="Arial" w:hAnsi="Arial" w:cs="Arial"/>
          <w:lang w:bidi="en-US"/>
        </w:rPr>
      </w:pPr>
    </w:p>
    <w:p w14:paraId="3B6F1453" w14:textId="77777777" w:rsidR="00FF578C" w:rsidRPr="00FE4FCC" w:rsidRDefault="00FF578C">
      <w:pPr>
        <w:widowControl/>
        <w:autoSpaceDE w:val="0"/>
        <w:autoSpaceDN w:val="0"/>
        <w:rPr>
          <w:rFonts w:ascii="Arial" w:eastAsia="Arial" w:hAnsi="Arial" w:cs="Arial"/>
          <w:lang w:bidi="en-US"/>
        </w:rPr>
      </w:pPr>
    </w:p>
    <w:p w14:paraId="4CF99F80" w14:textId="4586F84F" w:rsidR="008F09B9" w:rsidRPr="007C75A5" w:rsidRDefault="008F09B9" w:rsidP="00703CD3">
      <w:pPr>
        <w:pStyle w:val="Heading2"/>
        <w:ind w:left="720" w:hanging="540"/>
        <w:rPr>
          <w:rFonts w:cs="Arial"/>
          <w:lang w:bidi="en-US"/>
        </w:rPr>
      </w:pPr>
      <w:bookmarkStart w:id="133" w:name="_Toc123905030"/>
      <w:r w:rsidRPr="00EB7FD5">
        <w:rPr>
          <w:rFonts w:cs="Arial"/>
          <w:lang w:bidi="en-US"/>
        </w:rPr>
        <w:t>6.</w:t>
      </w:r>
      <w:r w:rsidR="00A86080" w:rsidRPr="007C75A5">
        <w:rPr>
          <w:rFonts w:cs="Arial"/>
          <w:lang w:bidi="en-US"/>
        </w:rPr>
        <w:t>13</w:t>
      </w:r>
      <w:r w:rsidRPr="007C75A5">
        <w:rPr>
          <w:rFonts w:cs="Arial"/>
          <w:lang w:bidi="en-US"/>
        </w:rPr>
        <w:tab/>
        <w:t>Contract Kickoff Meeting and Begin Performance</w:t>
      </w:r>
      <w:bookmarkStart w:id="134" w:name="_bookmark81"/>
      <w:bookmarkStart w:id="135" w:name="_bookmark84"/>
      <w:bookmarkStart w:id="136" w:name="_bookmark85"/>
      <w:bookmarkStart w:id="137" w:name="_bookmark94"/>
      <w:bookmarkStart w:id="138" w:name="_bookmark97"/>
      <w:bookmarkStart w:id="139" w:name="_bookmark98"/>
      <w:bookmarkStart w:id="140" w:name="_bookmark110"/>
      <w:bookmarkStart w:id="141" w:name="_bookmark111"/>
      <w:bookmarkEnd w:id="133"/>
      <w:bookmarkEnd w:id="134"/>
      <w:bookmarkEnd w:id="135"/>
      <w:bookmarkEnd w:id="136"/>
      <w:bookmarkEnd w:id="137"/>
      <w:bookmarkEnd w:id="138"/>
      <w:bookmarkEnd w:id="139"/>
      <w:bookmarkEnd w:id="140"/>
      <w:bookmarkEnd w:id="141"/>
    </w:p>
    <w:p w14:paraId="1F68CA11" w14:textId="77777777" w:rsidR="008F09B9" w:rsidRPr="00FE4FCC" w:rsidRDefault="008F09B9" w:rsidP="00597BA8">
      <w:pPr>
        <w:widowControl/>
        <w:autoSpaceDE w:val="0"/>
        <w:autoSpaceDN w:val="0"/>
        <w:rPr>
          <w:rFonts w:ascii="Arial" w:eastAsia="Arial" w:hAnsi="Arial" w:cs="Arial"/>
          <w:b/>
          <w:lang w:bidi="en-US"/>
        </w:rPr>
      </w:pPr>
    </w:p>
    <w:p w14:paraId="72D5D3FB" w14:textId="151CA5D5" w:rsidR="00127246" w:rsidRDefault="008F09B9">
      <w:pPr>
        <w:widowControl/>
        <w:autoSpaceDE w:val="0"/>
        <w:autoSpaceDN w:val="0"/>
        <w:ind w:left="360" w:firstLine="540"/>
        <w:rPr>
          <w:rFonts w:ascii="Arial" w:eastAsia="Arial" w:hAnsi="Arial" w:cs="Arial"/>
        </w:rPr>
      </w:pPr>
      <w:r w:rsidRPr="00FE4FCC">
        <w:rPr>
          <w:rFonts w:ascii="Arial" w:eastAsia="Arial" w:hAnsi="Arial" w:cs="Arial"/>
          <w:lang w:bidi="en-US"/>
        </w:rPr>
        <w:t xml:space="preserve">When the contract is fully approved, a copy must be mailed to the Contractor to begin performance. Depending on the nature of the contract, a kickoff meeting may be necessary to introduce contract managers and contractor representatives and to discuss </w:t>
      </w:r>
      <w:r w:rsidR="00F22F62" w:rsidRPr="00FE4FCC">
        <w:rPr>
          <w:rFonts w:ascii="Arial" w:eastAsia="Arial" w:hAnsi="Arial" w:cs="Arial"/>
          <w:lang w:bidi="en-US"/>
        </w:rPr>
        <w:t xml:space="preserve">the </w:t>
      </w:r>
      <w:r w:rsidRPr="00FE4FCC">
        <w:rPr>
          <w:rFonts w:ascii="Arial" w:eastAsia="Arial" w:hAnsi="Arial" w:cs="Arial"/>
          <w:lang w:bidi="en-US"/>
        </w:rPr>
        <w:t>scheduling of the work.</w:t>
      </w:r>
    </w:p>
    <w:p w14:paraId="0B40F745" w14:textId="565ACBE9" w:rsidR="00DD2596" w:rsidRDefault="00DD2596">
      <w:pPr>
        <w:widowControl/>
        <w:autoSpaceDE w:val="0"/>
        <w:autoSpaceDN w:val="0"/>
        <w:ind w:left="360" w:firstLine="540"/>
        <w:rPr>
          <w:rFonts w:ascii="Arial" w:eastAsia="Arial" w:hAnsi="Arial" w:cs="Arial"/>
        </w:rPr>
      </w:pPr>
    </w:p>
    <w:p w14:paraId="744D8C2C" w14:textId="71823FD1" w:rsidR="00DD2596" w:rsidRPr="00FE4FCC" w:rsidRDefault="00DD2596">
      <w:pPr>
        <w:widowControl/>
        <w:autoSpaceDE w:val="0"/>
        <w:autoSpaceDN w:val="0"/>
        <w:ind w:left="360" w:firstLine="540"/>
        <w:rPr>
          <w:rFonts w:ascii="Arial" w:eastAsia="Arial" w:hAnsi="Arial" w:cs="Arial"/>
        </w:rPr>
      </w:pPr>
    </w:p>
    <w:p w14:paraId="7A1EE3AA" w14:textId="77777777" w:rsidR="00E07620" w:rsidRDefault="00E07620" w:rsidP="00703CD3">
      <w:pPr>
        <w:pStyle w:val="Heading1"/>
        <w:widowControl/>
        <w:spacing w:before="0"/>
        <w:ind w:left="0" w:firstLine="0"/>
      </w:pPr>
      <w:bookmarkStart w:id="142" w:name="_Toc123905031"/>
      <w:r>
        <w:t>Section VII: Post Award &amp; Contract Management</w:t>
      </w:r>
      <w:bookmarkEnd w:id="142"/>
    </w:p>
    <w:p w14:paraId="33F6D128" w14:textId="77777777" w:rsidR="00FF578C" w:rsidRPr="00625FB7" w:rsidRDefault="00FF578C" w:rsidP="00597BA8">
      <w:pPr>
        <w:widowControl/>
      </w:pPr>
    </w:p>
    <w:p w14:paraId="3BE49483" w14:textId="08800F5B" w:rsidR="00E07620" w:rsidRPr="00E8323C" w:rsidRDefault="00C76C14" w:rsidP="00703CD3">
      <w:pPr>
        <w:pStyle w:val="Heading2"/>
        <w:ind w:left="720" w:hanging="540"/>
        <w:rPr>
          <w:rFonts w:cs="Arial"/>
          <w:lang w:bidi="en-US"/>
        </w:rPr>
      </w:pPr>
      <w:bookmarkStart w:id="143" w:name="_Toc123905032"/>
      <w:r w:rsidRPr="004777F7">
        <w:rPr>
          <w:rFonts w:cs="Arial"/>
          <w:lang w:bidi="en-US"/>
        </w:rPr>
        <w:t>7.1</w:t>
      </w:r>
      <w:r w:rsidRPr="004777F7">
        <w:rPr>
          <w:rFonts w:cs="Arial"/>
          <w:lang w:bidi="en-US"/>
        </w:rPr>
        <w:tab/>
      </w:r>
      <w:r w:rsidR="00E07620" w:rsidRPr="00EB7FD5">
        <w:rPr>
          <w:rFonts w:cs="Arial"/>
          <w:lang w:bidi="en-US"/>
        </w:rPr>
        <w:t xml:space="preserve">Contract Administration </w:t>
      </w:r>
      <w:r w:rsidR="00E07620" w:rsidRPr="00E8323C">
        <w:rPr>
          <w:rFonts w:cs="Arial"/>
          <w:lang w:bidi="en-US"/>
        </w:rPr>
        <w:t>and Monitoring</w:t>
      </w:r>
      <w:bookmarkEnd w:id="143"/>
    </w:p>
    <w:p w14:paraId="4B2226ED" w14:textId="77777777" w:rsidR="00E07620" w:rsidRPr="00FE4FCC" w:rsidRDefault="00E07620" w:rsidP="00597BA8">
      <w:pPr>
        <w:widowControl/>
        <w:autoSpaceDE w:val="0"/>
        <w:autoSpaceDN w:val="0"/>
        <w:rPr>
          <w:rFonts w:ascii="Arial" w:eastAsia="Arial" w:hAnsi="Arial" w:cs="Arial"/>
          <w:b/>
          <w:sz w:val="24"/>
          <w:lang w:bidi="en-US"/>
        </w:rPr>
      </w:pPr>
    </w:p>
    <w:p w14:paraId="783C3AEB" w14:textId="52267E78" w:rsidR="00E07620" w:rsidRPr="00FE4FCC" w:rsidRDefault="00E07620" w:rsidP="00703CD3">
      <w:pPr>
        <w:widowControl/>
        <w:autoSpaceDE w:val="0"/>
        <w:autoSpaceDN w:val="0"/>
        <w:ind w:left="360" w:firstLine="540"/>
        <w:rPr>
          <w:rFonts w:ascii="Arial" w:eastAsia="Arial" w:hAnsi="Arial" w:cs="Arial"/>
          <w:lang w:bidi="en-US"/>
        </w:rPr>
      </w:pPr>
      <w:r w:rsidRPr="00FE4FCC">
        <w:rPr>
          <w:rFonts w:ascii="Arial" w:eastAsia="Arial" w:hAnsi="Arial" w:cs="Arial"/>
          <w:lang w:bidi="en-US"/>
        </w:rPr>
        <w:t>The approved contract must be administered and monitored properly for the duration of the contract. Regular, diligent oversight of all activities and actions regarding the contract is an important part of the overall life cycle of a contract. The agency should assign staff who will be responsible for ensuring that the contractor performs the requirements of the contract in accordance with the contract’s terms, conditions</w:t>
      </w:r>
      <w:r w:rsidR="004A7E4D" w:rsidRPr="00FE4FCC">
        <w:rPr>
          <w:rFonts w:ascii="Arial" w:eastAsia="Arial" w:hAnsi="Arial" w:cs="Arial"/>
          <w:lang w:bidi="en-US"/>
        </w:rPr>
        <w:t>,</w:t>
      </w:r>
      <w:r w:rsidRPr="00FE4FCC">
        <w:rPr>
          <w:rFonts w:ascii="Arial" w:eastAsia="Arial" w:hAnsi="Arial" w:cs="Arial"/>
          <w:lang w:bidi="en-US"/>
        </w:rPr>
        <w:t xml:space="preserve"> and specifications. Proper oversight and administration of the contract may entail educating and communicating with agency personnel who will be direct users of the goods, services</w:t>
      </w:r>
      <w:r w:rsidR="002831D7" w:rsidRPr="00FE4FCC">
        <w:rPr>
          <w:rFonts w:ascii="Arial" w:eastAsia="Arial" w:hAnsi="Arial" w:cs="Arial"/>
          <w:lang w:bidi="en-US"/>
        </w:rPr>
        <w:t>,</w:t>
      </w:r>
      <w:r w:rsidRPr="00FE4FCC">
        <w:rPr>
          <w:rFonts w:ascii="Arial" w:eastAsia="Arial" w:hAnsi="Arial" w:cs="Arial"/>
          <w:lang w:bidi="en-US"/>
        </w:rPr>
        <w:t xml:space="preserve"> or technology acquired and who are in the best position to monitor the contractor’s performance of </w:t>
      </w:r>
      <w:r w:rsidR="00092925" w:rsidRPr="00FE4FCC">
        <w:rPr>
          <w:rFonts w:ascii="Arial" w:eastAsia="Arial" w:hAnsi="Arial" w:cs="Arial"/>
          <w:lang w:bidi="en-US"/>
        </w:rPr>
        <w:t xml:space="preserve">a </w:t>
      </w:r>
      <w:r w:rsidRPr="00FE4FCC">
        <w:rPr>
          <w:rFonts w:ascii="Arial" w:eastAsia="Arial" w:hAnsi="Arial" w:cs="Arial"/>
          <w:lang w:bidi="en-US"/>
        </w:rPr>
        <w:t>contract. Regular performance monitoring is critical to ensure that required performance specifications and standards are met and maintained.</w:t>
      </w:r>
    </w:p>
    <w:p w14:paraId="39AD4DFF" w14:textId="77777777" w:rsidR="00E07620" w:rsidRPr="00FE4FCC" w:rsidRDefault="00E07620" w:rsidP="00703CD3">
      <w:pPr>
        <w:widowControl/>
        <w:autoSpaceDE w:val="0"/>
        <w:autoSpaceDN w:val="0"/>
        <w:ind w:left="360" w:firstLine="540"/>
        <w:rPr>
          <w:rFonts w:ascii="Arial" w:eastAsia="Arial" w:hAnsi="Arial" w:cs="Arial"/>
          <w:lang w:bidi="en-US"/>
        </w:rPr>
      </w:pPr>
    </w:p>
    <w:p w14:paraId="4895F698" w14:textId="29CEAB78" w:rsidR="00E07620" w:rsidRPr="00FE4FCC" w:rsidRDefault="00E07620" w:rsidP="00597BA8">
      <w:pPr>
        <w:widowControl/>
        <w:ind w:left="360" w:firstLine="540"/>
        <w:rPr>
          <w:rFonts w:ascii="Arial" w:eastAsia="Arial" w:hAnsi="Arial" w:cs="Arial"/>
          <w:lang w:bidi="en-US"/>
        </w:rPr>
      </w:pPr>
      <w:r w:rsidRPr="00FE4FCC">
        <w:rPr>
          <w:rFonts w:ascii="Arial" w:eastAsia="Arial" w:hAnsi="Arial" w:cs="Arial"/>
          <w:lang w:bidi="en-US"/>
        </w:rPr>
        <w:t xml:space="preserve">The procurement record (from solicitation through contract end date or final payment, whichever occurs later) must be maintained a minimum of six years plus the balance of the calendar year, following the conclusion of the contract. Contract records must follow agency’s record retention policy, which may require a longer retention period. </w:t>
      </w:r>
    </w:p>
    <w:p w14:paraId="3C21FF95" w14:textId="77777777" w:rsidR="00E07620" w:rsidRPr="00FE4FCC" w:rsidRDefault="00E07620">
      <w:pPr>
        <w:widowControl/>
        <w:ind w:left="180" w:firstLine="540"/>
        <w:rPr>
          <w:rFonts w:ascii="Arial" w:hAnsi="Arial" w:cs="Arial"/>
        </w:rPr>
      </w:pPr>
    </w:p>
    <w:p w14:paraId="038906E8" w14:textId="77777777" w:rsidR="00FF578C" w:rsidRPr="00FE4FCC" w:rsidRDefault="00FF578C">
      <w:pPr>
        <w:widowControl/>
        <w:ind w:left="180" w:firstLine="540"/>
        <w:rPr>
          <w:rFonts w:ascii="Arial" w:hAnsi="Arial" w:cs="Arial"/>
        </w:rPr>
      </w:pPr>
    </w:p>
    <w:p w14:paraId="7F56D336" w14:textId="77777777" w:rsidR="00E07620" w:rsidRPr="007C75A5" w:rsidRDefault="00E07620" w:rsidP="00703CD3">
      <w:pPr>
        <w:pStyle w:val="Heading2"/>
        <w:widowControl/>
        <w:ind w:left="720" w:hanging="540"/>
        <w:rPr>
          <w:rFonts w:cs="Arial"/>
          <w:lang w:bidi="en-US"/>
        </w:rPr>
      </w:pPr>
      <w:bookmarkStart w:id="144" w:name="_Toc123905033"/>
      <w:r w:rsidRPr="00EB7FD5">
        <w:rPr>
          <w:rFonts w:cs="Arial"/>
          <w:lang w:bidi="en-US"/>
        </w:rPr>
        <w:t>7.</w:t>
      </w:r>
      <w:r w:rsidRPr="00E8323C">
        <w:rPr>
          <w:rFonts w:cs="Arial"/>
          <w:lang w:bidi="en-US"/>
        </w:rPr>
        <w:t>2</w:t>
      </w:r>
      <w:r w:rsidRPr="007C75A5">
        <w:rPr>
          <w:rFonts w:cs="Arial"/>
          <w:lang w:bidi="en-US"/>
        </w:rPr>
        <w:tab/>
        <w:t>Effective Contract Management</w:t>
      </w:r>
      <w:bookmarkEnd w:id="144"/>
    </w:p>
    <w:p w14:paraId="40B6DBD5" w14:textId="77777777" w:rsidR="00D0593C" w:rsidRPr="007C75A5" w:rsidRDefault="00D0593C" w:rsidP="00597BA8">
      <w:pPr>
        <w:pStyle w:val="Heading2"/>
        <w:widowControl/>
        <w:ind w:left="900" w:hanging="720"/>
        <w:rPr>
          <w:rFonts w:cs="Arial"/>
          <w:b w:val="0"/>
          <w:lang w:bidi="en-US"/>
        </w:rPr>
      </w:pPr>
    </w:p>
    <w:p w14:paraId="7AB26E5F" w14:textId="1B0BF2C5" w:rsidR="00E07620" w:rsidRPr="00FE4FCC" w:rsidRDefault="00E07620" w:rsidP="00703CD3">
      <w:pPr>
        <w:pStyle w:val="ListParagraph"/>
        <w:widowControl/>
        <w:ind w:left="360"/>
        <w:rPr>
          <w:rFonts w:ascii="Arial" w:hAnsi="Arial" w:cs="Arial"/>
        </w:rPr>
      </w:pPr>
      <w:r w:rsidRPr="007C75A5">
        <w:rPr>
          <w:rFonts w:ascii="Arial" w:hAnsi="Arial" w:cs="Arial"/>
          <w:b/>
        </w:rPr>
        <w:t>Vendor Responsibility</w:t>
      </w:r>
      <w:r w:rsidR="004D780D" w:rsidRPr="00FE4FCC">
        <w:rPr>
          <w:rFonts w:ascii="Arial" w:hAnsi="Arial" w:cs="Arial"/>
        </w:rPr>
        <w:t>:</w:t>
      </w:r>
      <w:r w:rsidRPr="00FE4FCC">
        <w:rPr>
          <w:rFonts w:ascii="Arial" w:hAnsi="Arial" w:cs="Arial"/>
          <w:b/>
        </w:rPr>
        <w:t xml:space="preserve"> </w:t>
      </w:r>
      <w:r w:rsidRPr="00FE4FCC">
        <w:rPr>
          <w:rFonts w:ascii="Arial" w:hAnsi="Arial" w:cs="Arial"/>
        </w:rPr>
        <w:t>Consult with agency counsel upon identification of contractor responsibility issues before any action is taken.</w:t>
      </w:r>
    </w:p>
    <w:p w14:paraId="6A42BB34" w14:textId="77777777" w:rsidR="00E07620" w:rsidRPr="00FE4FCC" w:rsidRDefault="00E07620" w:rsidP="00703CD3">
      <w:pPr>
        <w:pStyle w:val="ListParagraph"/>
        <w:widowControl/>
        <w:ind w:left="360"/>
        <w:rPr>
          <w:rFonts w:ascii="Arial" w:hAnsi="Arial" w:cs="Arial"/>
        </w:rPr>
      </w:pPr>
    </w:p>
    <w:p w14:paraId="1D1498C1" w14:textId="597053F8" w:rsidR="00E07620" w:rsidRPr="00FE4FCC" w:rsidRDefault="00E07620" w:rsidP="00703CD3">
      <w:pPr>
        <w:widowControl/>
        <w:ind w:left="360"/>
        <w:rPr>
          <w:rFonts w:ascii="Arial" w:hAnsi="Arial" w:cs="Arial"/>
        </w:rPr>
      </w:pPr>
      <w:r w:rsidRPr="00EB7FD5">
        <w:rPr>
          <w:rFonts w:ascii="Arial" w:hAnsi="Arial" w:cs="Arial"/>
          <w:b/>
        </w:rPr>
        <w:t>Insurance d</w:t>
      </w:r>
      <w:r w:rsidRPr="00E8323C">
        <w:rPr>
          <w:rFonts w:ascii="Arial" w:hAnsi="Arial" w:cs="Arial"/>
          <w:b/>
        </w:rPr>
        <w:t>ocuments</w:t>
      </w:r>
      <w:r w:rsidR="00C24F10" w:rsidRPr="00FE4FCC">
        <w:rPr>
          <w:rFonts w:ascii="Arial" w:hAnsi="Arial" w:cs="Arial"/>
        </w:rPr>
        <w:t>:</w:t>
      </w:r>
      <w:r w:rsidRPr="00FE4FCC">
        <w:rPr>
          <w:rFonts w:ascii="Arial" w:hAnsi="Arial" w:cs="Arial"/>
          <w:b/>
        </w:rPr>
        <w:t xml:space="preserve"> </w:t>
      </w:r>
      <w:r w:rsidRPr="00FE4FCC">
        <w:rPr>
          <w:rFonts w:ascii="Arial" w:hAnsi="Arial" w:cs="Arial"/>
        </w:rPr>
        <w:t>Contract managers are responsible for maintaining current insurance documents as prescribed in the contract throughout the life of the contract, i.e., Workers’ Compensation, Disability, General Commercial Liability, etc.</w:t>
      </w:r>
    </w:p>
    <w:p w14:paraId="3A34D5F1" w14:textId="77777777" w:rsidR="00E07620" w:rsidRPr="00FE4FCC" w:rsidRDefault="00E07620" w:rsidP="00703CD3">
      <w:pPr>
        <w:pStyle w:val="ListParagraph"/>
        <w:widowControl/>
        <w:ind w:left="360"/>
        <w:rPr>
          <w:rFonts w:ascii="Arial" w:hAnsi="Arial" w:cs="Arial"/>
        </w:rPr>
      </w:pPr>
    </w:p>
    <w:p w14:paraId="18005060" w14:textId="35A4D98D" w:rsidR="00E07620" w:rsidRPr="00FE4FCC" w:rsidRDefault="00E07620" w:rsidP="00703CD3">
      <w:pPr>
        <w:widowControl/>
        <w:ind w:left="360"/>
        <w:rPr>
          <w:rFonts w:ascii="Arial" w:hAnsi="Arial" w:cs="Arial"/>
        </w:rPr>
      </w:pPr>
      <w:r w:rsidRPr="00EB7FD5">
        <w:rPr>
          <w:rFonts w:ascii="Arial" w:hAnsi="Arial" w:cs="Arial"/>
          <w:b/>
        </w:rPr>
        <w:t>Monitoring of Contractor</w:t>
      </w:r>
      <w:r w:rsidRPr="00E8323C">
        <w:rPr>
          <w:rFonts w:ascii="Arial" w:hAnsi="Arial" w:cs="Arial"/>
          <w:b/>
        </w:rPr>
        <w:t xml:space="preserve"> Performance</w:t>
      </w:r>
      <w:r w:rsidR="00B97B60" w:rsidRPr="00FE4FCC">
        <w:rPr>
          <w:rFonts w:ascii="Arial" w:hAnsi="Arial" w:cs="Arial"/>
        </w:rPr>
        <w:t>:</w:t>
      </w:r>
      <w:r w:rsidRPr="00FE4FCC">
        <w:rPr>
          <w:rFonts w:ascii="Arial" w:hAnsi="Arial" w:cs="Arial"/>
        </w:rPr>
        <w:t xml:space="preserve"> Contract managers are responsible to verify contract pricing periodically to ensure agencies are being billed accordingly. Proper monitoring may include</w:t>
      </w:r>
      <w:r w:rsidR="00D26B5A" w:rsidRPr="00FE4FCC">
        <w:rPr>
          <w:rFonts w:ascii="Arial" w:hAnsi="Arial" w:cs="Arial"/>
        </w:rPr>
        <w:t xml:space="preserve"> the</w:t>
      </w:r>
      <w:r w:rsidRPr="00FE4FCC">
        <w:rPr>
          <w:rFonts w:ascii="Arial" w:hAnsi="Arial" w:cs="Arial"/>
        </w:rPr>
        <w:t xml:space="preserve"> sampling of the commodity or performance of the services.</w:t>
      </w:r>
      <w:r w:rsidR="00D26B5A" w:rsidRPr="00FE4FCC">
        <w:rPr>
          <w:rFonts w:ascii="Arial" w:hAnsi="Arial" w:cs="Arial"/>
        </w:rPr>
        <w:t xml:space="preserve"> </w:t>
      </w:r>
      <w:r w:rsidRPr="00FE4FCC">
        <w:rPr>
          <w:rFonts w:ascii="Arial" w:hAnsi="Arial" w:cs="Arial"/>
        </w:rPr>
        <w:t xml:space="preserve">Monitoring activities and sampling sizes may vary depending on the contract requirements. </w:t>
      </w:r>
    </w:p>
    <w:p w14:paraId="5F1833D6" w14:textId="77777777" w:rsidR="00E07620" w:rsidRPr="00FE4FCC" w:rsidRDefault="00E07620" w:rsidP="00703CD3">
      <w:pPr>
        <w:widowControl/>
        <w:ind w:left="360"/>
        <w:rPr>
          <w:rFonts w:ascii="Arial" w:hAnsi="Arial" w:cs="Arial"/>
          <w:u w:val="single"/>
        </w:rPr>
      </w:pPr>
    </w:p>
    <w:p w14:paraId="3E898517" w14:textId="1FC9E90A" w:rsidR="00E07620" w:rsidRPr="00FE4FCC" w:rsidRDefault="00E07620" w:rsidP="00703CD3">
      <w:pPr>
        <w:widowControl/>
        <w:ind w:left="360"/>
        <w:rPr>
          <w:rFonts w:ascii="Arial" w:hAnsi="Arial" w:cs="Arial"/>
        </w:rPr>
      </w:pPr>
      <w:r w:rsidRPr="00EB7FD5">
        <w:rPr>
          <w:rFonts w:ascii="Arial" w:hAnsi="Arial" w:cs="Arial"/>
          <w:b/>
        </w:rPr>
        <w:t>Reporting</w:t>
      </w:r>
      <w:r w:rsidR="00B97B60" w:rsidRPr="00E8323C">
        <w:rPr>
          <w:rFonts w:ascii="Arial" w:hAnsi="Arial" w:cs="Arial"/>
        </w:rPr>
        <w:t>:</w:t>
      </w:r>
      <w:r w:rsidRPr="00FE4FCC">
        <w:rPr>
          <w:rFonts w:ascii="Arial" w:hAnsi="Arial" w:cs="Arial"/>
          <w:b/>
        </w:rPr>
        <w:t xml:space="preserve"> </w:t>
      </w:r>
      <w:r w:rsidRPr="00FE4FCC">
        <w:rPr>
          <w:rFonts w:ascii="Arial" w:hAnsi="Arial" w:cs="Arial"/>
        </w:rPr>
        <w:t>Contract managers are responsible for obtaining and verifying all required reports outlined on the contract throughout the life of the contract. Sales reports should be obtained and reviewed regularly</w:t>
      </w:r>
      <w:r w:rsidR="009E606F" w:rsidRPr="00FE4FCC">
        <w:rPr>
          <w:rFonts w:ascii="Arial" w:hAnsi="Arial" w:cs="Arial"/>
        </w:rPr>
        <w:t>.</w:t>
      </w:r>
      <w:r w:rsidRPr="00FE4FCC">
        <w:rPr>
          <w:rFonts w:ascii="Arial" w:hAnsi="Arial" w:cs="Arial"/>
        </w:rPr>
        <w:t xml:space="preserve"> MWBE and SDVOB compliance reports and updated utilization plans must be submitted in accordance with contract requirements, which may include submission to the contract manager or agency compliance staff who will review MWBE and SDVOB submissions to make sure compliance is on track. Contract managers should also be tracking compliance with contract MWBE/SDVOB goals and making sure the vendor is on track to meet the goals. </w:t>
      </w:r>
    </w:p>
    <w:p w14:paraId="3CC38FDC" w14:textId="77777777" w:rsidR="00E07620" w:rsidRPr="00FE4FCC" w:rsidRDefault="00E07620" w:rsidP="00703CD3">
      <w:pPr>
        <w:widowControl/>
        <w:ind w:left="360"/>
        <w:rPr>
          <w:rFonts w:ascii="Arial" w:hAnsi="Arial" w:cs="Arial"/>
        </w:rPr>
      </w:pPr>
      <w:r w:rsidRPr="00FE4FCC">
        <w:rPr>
          <w:rFonts w:ascii="Arial" w:hAnsi="Arial" w:cs="Arial"/>
        </w:rPr>
        <w:t xml:space="preserve"> </w:t>
      </w:r>
    </w:p>
    <w:p w14:paraId="3572AFDB" w14:textId="1E8DE24D" w:rsidR="00E07620" w:rsidRPr="00FE4FCC" w:rsidRDefault="00E07620" w:rsidP="00703CD3">
      <w:pPr>
        <w:widowControl/>
        <w:ind w:left="360"/>
        <w:rPr>
          <w:rFonts w:ascii="Arial" w:hAnsi="Arial" w:cs="Arial"/>
        </w:rPr>
      </w:pPr>
      <w:r w:rsidRPr="00FE4FCC">
        <w:rPr>
          <w:rFonts w:ascii="Arial" w:hAnsi="Arial" w:cs="Arial"/>
          <w:b/>
        </w:rPr>
        <w:t>NOTE</w:t>
      </w:r>
      <w:r w:rsidRPr="00EB7FD5">
        <w:rPr>
          <w:rFonts w:ascii="Arial" w:hAnsi="Arial" w:cs="Arial"/>
        </w:rPr>
        <w:t>:</w:t>
      </w:r>
      <w:r w:rsidRPr="00FE4FCC">
        <w:rPr>
          <w:rFonts w:ascii="Arial" w:hAnsi="Arial" w:cs="Arial"/>
        </w:rPr>
        <w:t xml:space="preserve"> At the end of a contract, in which an agency has determined a contractor has willfully and intentionally failed to comply with the MWBE participation goals, </w:t>
      </w:r>
      <w:hyperlink w:anchor="Liquidated_Damages" w:history="1">
        <w:r w:rsidRPr="007C75A5">
          <w:rPr>
            <w:rStyle w:val="Hyperlink"/>
            <w:rFonts w:ascii="Arial" w:hAnsi="Arial" w:cs="Arial"/>
            <w:b/>
            <w:bCs/>
            <w:i/>
            <w:iCs/>
            <w:u w:val="none"/>
          </w:rPr>
          <w:t>liquidated damages</w:t>
        </w:r>
      </w:hyperlink>
      <w:r>
        <w:rPr>
          <w:rFonts w:ascii="Arial" w:hAnsi="Arial" w:cs="Arial"/>
        </w:rPr>
        <w:t xml:space="preserve"> may be assessed.</w:t>
      </w:r>
    </w:p>
    <w:p w14:paraId="0BD14299" w14:textId="77777777" w:rsidR="00E07620" w:rsidRPr="00FE4FCC" w:rsidRDefault="00E07620" w:rsidP="00703CD3">
      <w:pPr>
        <w:pStyle w:val="ListParagraph"/>
        <w:widowControl/>
        <w:ind w:left="360"/>
        <w:rPr>
          <w:rFonts w:ascii="Arial" w:hAnsi="Arial" w:cs="Arial"/>
        </w:rPr>
      </w:pPr>
    </w:p>
    <w:p w14:paraId="75F4997B" w14:textId="6AC55FE8" w:rsidR="00E07620" w:rsidRPr="00FE4FCC" w:rsidRDefault="00E07620" w:rsidP="00703CD3">
      <w:pPr>
        <w:widowControl/>
        <w:ind w:left="360"/>
        <w:rPr>
          <w:rFonts w:ascii="Arial" w:hAnsi="Arial" w:cs="Arial"/>
        </w:rPr>
      </w:pPr>
      <w:r w:rsidRPr="00EB7FD5">
        <w:rPr>
          <w:rFonts w:ascii="Arial" w:hAnsi="Arial" w:cs="Arial"/>
          <w:b/>
        </w:rPr>
        <w:t>Price Lists, PPI, CPI</w:t>
      </w:r>
      <w:r w:rsidRPr="00E8323C">
        <w:rPr>
          <w:rFonts w:ascii="Arial" w:hAnsi="Arial" w:cs="Arial"/>
          <w:b/>
        </w:rPr>
        <w:t>, Escalators/De-escalators, Wage Increases</w:t>
      </w:r>
      <w:r w:rsidR="00B97B60" w:rsidRPr="00E8323C">
        <w:rPr>
          <w:rFonts w:ascii="Arial" w:hAnsi="Arial" w:cs="Arial"/>
        </w:rPr>
        <w:t>:</w:t>
      </w:r>
      <w:r w:rsidR="00B97B60" w:rsidRPr="00FE4FCC">
        <w:rPr>
          <w:rFonts w:ascii="Arial" w:hAnsi="Arial" w:cs="Arial"/>
          <w:b/>
        </w:rPr>
        <w:t xml:space="preserve"> </w:t>
      </w:r>
      <w:r w:rsidRPr="00FE4FCC">
        <w:rPr>
          <w:rFonts w:ascii="Arial" w:hAnsi="Arial" w:cs="Arial"/>
        </w:rPr>
        <w:t>If the contract allows for price adjustments, contract managers are responsible for determining approval of revised pricing as outlined in the requirements of the contract.</w:t>
      </w:r>
    </w:p>
    <w:p w14:paraId="43B102D6" w14:textId="77777777" w:rsidR="00E07620" w:rsidRPr="00FE4FCC" w:rsidRDefault="00E07620" w:rsidP="00703CD3">
      <w:pPr>
        <w:widowControl/>
        <w:ind w:left="360"/>
        <w:rPr>
          <w:rFonts w:ascii="Arial" w:hAnsi="Arial" w:cs="Arial"/>
        </w:rPr>
      </w:pPr>
    </w:p>
    <w:p w14:paraId="78C6AF05" w14:textId="29BD9922" w:rsidR="00E07620" w:rsidRPr="00FE4FCC" w:rsidRDefault="00E07620" w:rsidP="00703CD3">
      <w:pPr>
        <w:widowControl/>
        <w:ind w:left="360"/>
        <w:rPr>
          <w:rFonts w:ascii="Arial" w:hAnsi="Arial" w:cs="Arial"/>
        </w:rPr>
      </w:pPr>
      <w:r w:rsidRPr="00EB7FD5">
        <w:rPr>
          <w:rFonts w:ascii="Arial" w:hAnsi="Arial" w:cs="Arial"/>
          <w:b/>
        </w:rPr>
        <w:t>Billing/Payment Issues (i.e., improper</w:t>
      </w:r>
      <w:r w:rsidRPr="00E8323C">
        <w:rPr>
          <w:rFonts w:ascii="Arial" w:hAnsi="Arial" w:cs="Arial"/>
          <w:b/>
        </w:rPr>
        <w:t xml:space="preserve"> invoices, discounts, interest, etc.)</w:t>
      </w:r>
      <w:r w:rsidR="00B97B60" w:rsidRPr="00FE4FCC">
        <w:rPr>
          <w:rFonts w:ascii="Arial" w:hAnsi="Arial" w:cs="Arial"/>
        </w:rPr>
        <w:t>:</w:t>
      </w:r>
      <w:r w:rsidRPr="00FE4FCC">
        <w:rPr>
          <w:rFonts w:ascii="Arial" w:hAnsi="Arial" w:cs="Arial"/>
        </w:rPr>
        <w:t xml:space="preserve"> Contract manager</w:t>
      </w:r>
      <w:r w:rsidR="00E54DEE" w:rsidRPr="00FE4FCC">
        <w:rPr>
          <w:rFonts w:ascii="Arial" w:hAnsi="Arial" w:cs="Arial"/>
        </w:rPr>
        <w:t>s</w:t>
      </w:r>
      <w:r w:rsidRPr="00FE4FCC">
        <w:rPr>
          <w:rFonts w:ascii="Arial" w:hAnsi="Arial" w:cs="Arial"/>
        </w:rPr>
        <w:t xml:space="preserve"> should be aware of any billing issues identified and coordinate with the contractor to resolve the issue. In addition, contract managers should ensure contractor provides maximum discounts for volume purchases and early pay discounts. Contract managers are also responsible for</w:t>
      </w:r>
      <w:r w:rsidR="00E54DEE" w:rsidRPr="00FE4FCC">
        <w:rPr>
          <w:rFonts w:ascii="Arial" w:hAnsi="Arial" w:cs="Arial"/>
        </w:rPr>
        <w:t xml:space="preserve"> the</w:t>
      </w:r>
      <w:r w:rsidRPr="00FE4FCC">
        <w:rPr>
          <w:rFonts w:ascii="Arial" w:hAnsi="Arial" w:cs="Arial"/>
        </w:rPr>
        <w:t xml:space="preserve"> timely processing of invoices to avoid interest payments. </w:t>
      </w:r>
    </w:p>
    <w:p w14:paraId="79354681" w14:textId="77777777" w:rsidR="00E07620" w:rsidRPr="00FE4FCC" w:rsidRDefault="00E07620" w:rsidP="00703CD3">
      <w:pPr>
        <w:widowControl/>
        <w:ind w:left="360"/>
        <w:rPr>
          <w:rFonts w:ascii="Arial" w:hAnsi="Arial" w:cs="Arial"/>
        </w:rPr>
      </w:pPr>
    </w:p>
    <w:p w14:paraId="0BDEAE17" w14:textId="112CB277" w:rsidR="00E07620" w:rsidRPr="00FE4FCC" w:rsidRDefault="00E07620" w:rsidP="00703CD3">
      <w:pPr>
        <w:widowControl/>
        <w:ind w:left="360"/>
        <w:rPr>
          <w:rFonts w:ascii="Arial" w:hAnsi="Arial" w:cs="Arial"/>
        </w:rPr>
      </w:pPr>
      <w:r w:rsidRPr="00EB7FD5">
        <w:rPr>
          <w:rFonts w:ascii="Arial" w:hAnsi="Arial" w:cs="Arial"/>
          <w:b/>
        </w:rPr>
        <w:t>Pricing</w:t>
      </w:r>
      <w:r w:rsidR="00B97B60" w:rsidRPr="00FE4FCC">
        <w:rPr>
          <w:rFonts w:ascii="Arial" w:hAnsi="Arial" w:cs="Arial"/>
        </w:rPr>
        <w:t xml:space="preserve">: </w:t>
      </w:r>
      <w:r w:rsidRPr="00FE4FCC">
        <w:rPr>
          <w:rFonts w:ascii="Arial" w:hAnsi="Arial" w:cs="Arial"/>
        </w:rPr>
        <w:t>Contract managers should consider requesting better pricing throughout the life of the contract. Contracts with fixed pricing may have opportunities to reduce prices</w:t>
      </w:r>
      <w:r w:rsidR="007838F6" w:rsidRPr="00FE4FCC">
        <w:rPr>
          <w:rFonts w:ascii="Arial" w:hAnsi="Arial" w:cs="Arial"/>
        </w:rPr>
        <w:t>.</w:t>
      </w:r>
      <w:r w:rsidRPr="00FE4FCC">
        <w:rPr>
          <w:rFonts w:ascii="Arial" w:hAnsi="Arial" w:cs="Arial"/>
        </w:rPr>
        <w:t xml:space="preserve"> For large volume purchases or if </w:t>
      </w:r>
      <w:r w:rsidR="007838F6" w:rsidRPr="00FE4FCC">
        <w:rPr>
          <w:rFonts w:ascii="Arial" w:hAnsi="Arial" w:cs="Arial"/>
        </w:rPr>
        <w:t xml:space="preserve">the </w:t>
      </w:r>
      <w:r w:rsidRPr="00FE4FCC">
        <w:rPr>
          <w:rFonts w:ascii="Arial" w:hAnsi="Arial" w:cs="Arial"/>
        </w:rPr>
        <w:t xml:space="preserve">purchase exceeds estimated contract quantities, staff should request a lower price than is listed in the contract. If using an OGS centralized contract, contract managers should request a reduction in price at </w:t>
      </w:r>
      <w:r w:rsidR="007838F6" w:rsidRPr="00FE4FCC">
        <w:rPr>
          <w:rFonts w:ascii="Arial" w:hAnsi="Arial" w:cs="Arial"/>
        </w:rPr>
        <w:t xml:space="preserve">the </w:t>
      </w:r>
      <w:r w:rsidRPr="00FE4FCC">
        <w:rPr>
          <w:rFonts w:ascii="Arial" w:hAnsi="Arial" w:cs="Arial"/>
        </w:rPr>
        <w:t>time of purchase.</w:t>
      </w:r>
    </w:p>
    <w:p w14:paraId="78C95921" w14:textId="77777777" w:rsidR="00E07620" w:rsidRPr="00FE4FCC" w:rsidRDefault="00E07620" w:rsidP="00597BA8">
      <w:pPr>
        <w:widowControl/>
        <w:ind w:left="180"/>
        <w:rPr>
          <w:rFonts w:ascii="Arial" w:hAnsi="Arial" w:cs="Arial"/>
        </w:rPr>
      </w:pPr>
    </w:p>
    <w:p w14:paraId="5F6D50B4" w14:textId="476CB5DD" w:rsidR="00E07620" w:rsidRPr="00FE4FCC" w:rsidRDefault="00E07620" w:rsidP="00703CD3">
      <w:pPr>
        <w:widowControl/>
        <w:ind w:left="360"/>
        <w:rPr>
          <w:rFonts w:ascii="Arial" w:hAnsi="Arial" w:cs="Arial"/>
        </w:rPr>
      </w:pPr>
      <w:r w:rsidRPr="00EB7FD5">
        <w:rPr>
          <w:rFonts w:ascii="Arial" w:hAnsi="Arial" w:cs="Arial"/>
          <w:b/>
        </w:rPr>
        <w:t>Changes</w:t>
      </w:r>
      <w:r w:rsidR="00B97B60" w:rsidRPr="00FE4FCC">
        <w:rPr>
          <w:rFonts w:ascii="Arial" w:hAnsi="Arial" w:cs="Arial"/>
        </w:rPr>
        <w:t>:</w:t>
      </w:r>
      <w:r w:rsidRPr="00FE4FCC">
        <w:rPr>
          <w:rFonts w:ascii="Arial" w:hAnsi="Arial" w:cs="Arial"/>
        </w:rPr>
        <w:t xml:space="preserve"> Throughout the contract term, contract managers may be required to address the following:</w:t>
      </w:r>
    </w:p>
    <w:p w14:paraId="7FBE0432" w14:textId="77777777" w:rsidR="00E07620" w:rsidRPr="00FE4FCC" w:rsidRDefault="00E07620" w:rsidP="00597BA8">
      <w:pPr>
        <w:widowControl/>
        <w:ind w:left="180"/>
        <w:rPr>
          <w:rFonts w:ascii="Arial" w:hAnsi="Arial" w:cs="Arial"/>
        </w:rPr>
      </w:pPr>
    </w:p>
    <w:p w14:paraId="37B3E734" w14:textId="512F65CE" w:rsidR="00E07620" w:rsidRPr="00FE4FCC" w:rsidRDefault="00E07620" w:rsidP="00703CD3">
      <w:pPr>
        <w:pStyle w:val="ListParagraph"/>
        <w:widowControl/>
        <w:numPr>
          <w:ilvl w:val="0"/>
          <w:numId w:val="39"/>
        </w:numPr>
        <w:ind w:left="1350" w:right="1080" w:hanging="450"/>
        <w:contextualSpacing/>
        <w:rPr>
          <w:rFonts w:ascii="Arial" w:hAnsi="Arial" w:cs="Arial"/>
        </w:rPr>
      </w:pPr>
      <w:r w:rsidRPr="00FE4FCC">
        <w:rPr>
          <w:rFonts w:ascii="Arial" w:hAnsi="Arial" w:cs="Arial"/>
        </w:rPr>
        <w:t>Extensions/Renewals</w:t>
      </w:r>
      <w:r w:rsidR="00B97B60" w:rsidRPr="00FE4FCC">
        <w:rPr>
          <w:rFonts w:ascii="Arial" w:hAnsi="Arial" w:cs="Arial"/>
        </w:rPr>
        <w:t xml:space="preserve">: </w:t>
      </w:r>
      <w:r w:rsidRPr="00FE4FCC">
        <w:rPr>
          <w:rFonts w:ascii="Arial" w:hAnsi="Arial" w:cs="Arial"/>
        </w:rPr>
        <w:t>Contracts may include the option to extend the end date of the contract.</w:t>
      </w:r>
    </w:p>
    <w:p w14:paraId="0BB9853E" w14:textId="2F632F82" w:rsidR="00E07620" w:rsidRPr="00FE4FCC" w:rsidRDefault="00E07620" w:rsidP="00703CD3">
      <w:pPr>
        <w:pStyle w:val="ListParagraph"/>
        <w:widowControl/>
        <w:numPr>
          <w:ilvl w:val="0"/>
          <w:numId w:val="39"/>
        </w:numPr>
        <w:ind w:left="1260" w:right="1080"/>
        <w:contextualSpacing/>
        <w:rPr>
          <w:rFonts w:ascii="Arial" w:hAnsi="Arial" w:cs="Arial"/>
        </w:rPr>
      </w:pPr>
      <w:r w:rsidRPr="00FE4FCC">
        <w:rPr>
          <w:rFonts w:ascii="Arial" w:hAnsi="Arial" w:cs="Arial"/>
        </w:rPr>
        <w:t>Assignments</w:t>
      </w:r>
      <w:r w:rsidR="00B97B60" w:rsidRPr="00FE4FCC">
        <w:rPr>
          <w:rFonts w:ascii="Arial" w:hAnsi="Arial" w:cs="Arial"/>
        </w:rPr>
        <w:t>:</w:t>
      </w:r>
      <w:r w:rsidRPr="00FE4FCC">
        <w:rPr>
          <w:rFonts w:ascii="Arial" w:hAnsi="Arial" w:cs="Arial"/>
        </w:rPr>
        <w:t xml:space="preserve"> The responsibilities of the contract have been transferred to another vendor, i.e., Vendors name change, restructuring</w:t>
      </w:r>
      <w:r w:rsidR="000309FD" w:rsidRPr="00FE4FCC">
        <w:rPr>
          <w:rFonts w:ascii="Arial" w:hAnsi="Arial" w:cs="Arial"/>
        </w:rPr>
        <w:t>,</w:t>
      </w:r>
      <w:r w:rsidRPr="00FE4FCC">
        <w:rPr>
          <w:rFonts w:ascii="Arial" w:hAnsi="Arial" w:cs="Arial"/>
        </w:rPr>
        <w:t xml:space="preserve"> or acquisition. </w:t>
      </w:r>
    </w:p>
    <w:p w14:paraId="67395CB6" w14:textId="49A029EF" w:rsidR="00E07620" w:rsidRPr="00FE4FCC" w:rsidRDefault="00E07620" w:rsidP="00703CD3">
      <w:pPr>
        <w:pStyle w:val="ListParagraph"/>
        <w:widowControl/>
        <w:numPr>
          <w:ilvl w:val="0"/>
          <w:numId w:val="39"/>
        </w:numPr>
        <w:ind w:left="1260" w:right="1080"/>
        <w:contextualSpacing/>
        <w:rPr>
          <w:rFonts w:ascii="Arial" w:hAnsi="Arial" w:cs="Arial"/>
        </w:rPr>
      </w:pPr>
      <w:r w:rsidRPr="00FE4FCC">
        <w:rPr>
          <w:rFonts w:ascii="Arial" w:hAnsi="Arial" w:cs="Arial"/>
        </w:rPr>
        <w:t>Amendments</w:t>
      </w:r>
      <w:r w:rsidR="00B97B60" w:rsidRPr="00FE4FCC">
        <w:rPr>
          <w:rFonts w:ascii="Arial" w:hAnsi="Arial" w:cs="Arial"/>
        </w:rPr>
        <w:t>:</w:t>
      </w:r>
      <w:r w:rsidRPr="00FE4FCC">
        <w:rPr>
          <w:rFonts w:ascii="Arial" w:hAnsi="Arial" w:cs="Arial"/>
        </w:rPr>
        <w:t xml:space="preserve"> There may be instances throughout the contract term that require modifications to the existing contract language. All amendments must also be assessed for MWBE goals.</w:t>
      </w:r>
    </w:p>
    <w:p w14:paraId="11E0C24D" w14:textId="1D5B22BC" w:rsidR="00E07620" w:rsidRPr="000254C6" w:rsidRDefault="00E07620" w:rsidP="007C75A5">
      <w:pPr>
        <w:pStyle w:val="ListParagraph"/>
        <w:widowControl/>
        <w:numPr>
          <w:ilvl w:val="0"/>
          <w:numId w:val="39"/>
        </w:numPr>
        <w:ind w:left="1260" w:right="1080"/>
        <w:contextualSpacing/>
        <w:rPr>
          <w:lang w:bidi="en-US"/>
        </w:rPr>
      </w:pPr>
      <w:r w:rsidRPr="00FE4FCC">
        <w:rPr>
          <w:rFonts w:ascii="Arial" w:hAnsi="Arial" w:cs="Arial"/>
        </w:rPr>
        <w:t>Suspension/Termination (Cause/Convenience)</w:t>
      </w:r>
      <w:r w:rsidR="00B97B60" w:rsidRPr="00FE4FCC">
        <w:rPr>
          <w:rFonts w:ascii="Arial" w:hAnsi="Arial" w:cs="Arial"/>
        </w:rPr>
        <w:t>:</w:t>
      </w:r>
      <w:r w:rsidRPr="00FE4FCC">
        <w:rPr>
          <w:rFonts w:ascii="Arial" w:hAnsi="Arial" w:cs="Arial"/>
        </w:rPr>
        <w:t xml:space="preserve"> Performance issues with the vendors could result in the suspension or termination of the contract.</w:t>
      </w:r>
    </w:p>
    <w:p w14:paraId="3189F9AF" w14:textId="77777777" w:rsidR="000254C6" w:rsidRDefault="000254C6" w:rsidP="000254C6">
      <w:pPr>
        <w:widowControl/>
        <w:ind w:right="1080"/>
        <w:contextualSpacing/>
        <w:rPr>
          <w:lang w:bidi="en-US"/>
        </w:rPr>
      </w:pPr>
    </w:p>
    <w:p w14:paraId="44024273" w14:textId="77777777" w:rsidR="000254C6" w:rsidRDefault="000254C6" w:rsidP="000254C6">
      <w:pPr>
        <w:widowControl/>
        <w:ind w:right="1080"/>
        <w:contextualSpacing/>
        <w:rPr>
          <w:lang w:bidi="en-US"/>
        </w:rPr>
      </w:pPr>
    </w:p>
    <w:p w14:paraId="768ACBC0" w14:textId="04D001D8" w:rsidR="00E07620" w:rsidRPr="00FE4FCC" w:rsidRDefault="000254C6" w:rsidP="00703CD3">
      <w:pPr>
        <w:widowControl/>
        <w:autoSpaceDE w:val="0"/>
        <w:autoSpaceDN w:val="0"/>
        <w:ind w:left="180"/>
        <w:rPr>
          <w:rFonts w:ascii="Arial" w:eastAsia="Arial" w:hAnsi="Arial" w:cs="Arial"/>
          <w:lang w:bidi="en-US"/>
        </w:rPr>
      </w:pPr>
      <w:r>
        <w:rPr>
          <w:noProof/>
        </w:rPr>
        <w:lastRenderedPageBreak/>
        <mc:AlternateContent>
          <mc:Choice Requires="wps">
            <w:drawing>
              <wp:anchor distT="0" distB="0" distL="114300" distR="114300" simplePos="0" relativeHeight="251658301" behindDoc="0" locked="0" layoutInCell="1" allowOverlap="1" wp14:anchorId="617EF82F" wp14:editId="5E4E26EA">
                <wp:simplePos x="0" y="0"/>
                <wp:positionH relativeFrom="margin">
                  <wp:posOffset>228600</wp:posOffset>
                </wp:positionH>
                <wp:positionV relativeFrom="paragraph">
                  <wp:posOffset>156210</wp:posOffset>
                </wp:positionV>
                <wp:extent cx="5716905" cy="1689100"/>
                <wp:effectExtent l="0" t="0" r="0" b="6350"/>
                <wp:wrapNone/>
                <wp:docPr id="32" name="Rectangle 32"/>
                <wp:cNvGraphicFramePr/>
                <a:graphic xmlns:a="http://schemas.openxmlformats.org/drawingml/2006/main">
                  <a:graphicData uri="http://schemas.microsoft.com/office/word/2010/wordprocessingShape">
                    <wps:wsp>
                      <wps:cNvSpPr/>
                      <wps:spPr>
                        <a:xfrm>
                          <a:off x="0" y="0"/>
                          <a:ext cx="5716905" cy="1689100"/>
                        </a:xfrm>
                        <a:prstGeom prst="rect">
                          <a:avLst/>
                        </a:prstGeom>
                        <a:solidFill>
                          <a:schemeClr val="accent1">
                            <a:lumMod val="40000"/>
                            <a:lumOff val="60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E8B0FB" w14:textId="586D57D3" w:rsidR="006E3504" w:rsidRDefault="006E3504" w:rsidP="007C75A5">
                            <w:pPr>
                              <w:spacing w:after="120"/>
                              <w:jc w:val="center"/>
                              <w:rPr>
                                <w:rFonts w:ascii="Arial" w:hAnsi="Arial" w:cs="Arial"/>
                              </w:rPr>
                            </w:pPr>
                            <w:r>
                              <w:rPr>
                                <w:rFonts w:ascii="Arial" w:hAnsi="Arial" w:cs="Arial"/>
                              </w:rPr>
                              <w:t>Additional information on contract administration, management, and monitoring can be found on the following websites:</w:t>
                            </w:r>
                          </w:p>
                          <w:p w14:paraId="06DA836D" w14:textId="3E86C79B" w:rsidR="006E3504" w:rsidRDefault="006E3504" w:rsidP="00F20094">
                            <w:pPr>
                              <w:spacing w:after="60"/>
                              <w:jc w:val="center"/>
                              <w:rPr>
                                <w:rFonts w:ascii="Arial" w:hAnsi="Arial" w:cs="Arial"/>
                              </w:rPr>
                            </w:pPr>
                            <w:r>
                              <w:rPr>
                                <w:rFonts w:ascii="Arial" w:hAnsi="Arial" w:cs="Arial"/>
                                <w:i/>
                                <w:iCs/>
                              </w:rPr>
                              <w:t>The NYS Procurement Council’s Receiving Agency Inspection Guidelines</w:t>
                            </w:r>
                            <w:r>
                              <w:rPr>
                                <w:rFonts w:ascii="Arial" w:hAnsi="Arial" w:cs="Arial"/>
                              </w:rPr>
                              <w:t xml:space="preserve"> - </w:t>
                            </w:r>
                            <w:hyperlink r:id="rId101" w:history="1">
                              <w:r w:rsidRPr="006301EA">
                                <w:rPr>
                                  <w:rStyle w:val="Hyperlink"/>
                                  <w:rFonts w:ascii="Arial" w:hAnsi="Arial" w:cs="Arial"/>
                                </w:rPr>
                                <w:t>https://ogs.ny.gov/procurement/receiving-agency-inspection-guidelines</w:t>
                              </w:r>
                            </w:hyperlink>
                            <w:r>
                              <w:rPr>
                                <w:rFonts w:ascii="Arial" w:hAnsi="Arial" w:cs="Arial"/>
                              </w:rPr>
                              <w:t xml:space="preserve"> </w:t>
                            </w:r>
                          </w:p>
                          <w:p w14:paraId="07F091FE" w14:textId="677C3F6B" w:rsidR="006E3504" w:rsidRPr="00EB7FD5" w:rsidRDefault="006E3504" w:rsidP="007C75A5">
                            <w:pPr>
                              <w:spacing w:after="60"/>
                              <w:jc w:val="center"/>
                              <w:rPr>
                                <w:rFonts w:cs="Arial"/>
                              </w:rPr>
                            </w:pPr>
                            <w:r>
                              <w:rPr>
                                <w:rFonts w:ascii="Arial" w:hAnsi="Arial" w:cs="Arial"/>
                                <w:i/>
                                <w:iCs/>
                              </w:rPr>
                              <w:t>Section XI.11.F: Contract Monitoring and Section XI-A.9: Receiving in the OSC Guide to Financial Operations</w:t>
                            </w:r>
                            <w:r>
                              <w:rPr>
                                <w:rFonts w:ascii="Arial" w:hAnsi="Arial" w:cs="Arial"/>
                              </w:rPr>
                              <w:t xml:space="preserve"> - </w:t>
                            </w:r>
                            <w:hyperlink r:id="rId102" w:anchor="XI/11/F.htm%3FTocPath%3DXI.%2520Procurement%2520and%2520Contract%2520Management%7C11.%2520Miscellaneous%7C_____5" w:history="1">
                              <w:r w:rsidRPr="006301EA">
                                <w:rPr>
                                  <w:rStyle w:val="Hyperlink"/>
                                  <w:rFonts w:ascii="Arial" w:hAnsi="Arial" w:cs="Arial"/>
                                </w:rPr>
                                <w:t>https://web.osc.state.ny.us/agencies/guide/MyWebHelp/?redirect=legacy#XI/11/F.htm%3FTocPath%3DXI.%2520Procurement%2520and%2520Contract%2520Management%7C11.%2520Miscellaneous%7C_____5</w:t>
                              </w:r>
                            </w:hyperlink>
                            <w:r>
                              <w:rPr>
                                <w:rFonts w:ascii="Arial" w:hAnsi="Arial" w:cs="Arial"/>
                              </w:rPr>
                              <w:t xml:space="preserve"> </w:t>
                            </w:r>
                          </w:p>
                          <w:p w14:paraId="331D62E3" w14:textId="77777777" w:rsidR="006E3504" w:rsidRPr="003227B7" w:rsidRDefault="006E3504" w:rsidP="006E3504">
                            <w:pPr>
                              <w:pStyle w:val="BodyText"/>
                              <w:widowControl/>
                              <w:ind w:left="270" w:firstLine="0"/>
                              <w:jc w:val="center"/>
                              <w:rPr>
                                <w:rFonts w:cs="Arial"/>
                              </w:rPr>
                            </w:pPr>
                          </w:p>
                          <w:p w14:paraId="09677F5A" w14:textId="77777777" w:rsidR="006E3504" w:rsidRPr="00F20094" w:rsidRDefault="006E3504" w:rsidP="007C75A5">
                            <w:pPr>
                              <w:pStyle w:val="BodyText"/>
                              <w:widowControl/>
                              <w:spacing w:after="60"/>
                              <w:ind w:left="360" w:firstLine="0"/>
                              <w:jc w:val="center"/>
                              <w:rPr>
                                <w:rFonts w:cs="Arial"/>
                              </w:rPr>
                            </w:pPr>
                            <w:r>
                              <w:rPr>
                                <w:rFonts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EF82F" id="Rectangle 32" o:spid="_x0000_s1078" style="position:absolute;left:0;text-align:left;margin-left:18pt;margin-top:12.3pt;width:450.15pt;height:133pt;z-index:25165830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" fillcolor="#b4c6e7 [1300]" stroked="f" strokeweight=".25pt">
                <v:textbox>
                  <w:txbxContent>
                    <w:p w14:paraId="71E8B0FB" w14:textId="586D57D3" w:rsidR="006E3504" w:rsidRDefault="006E3504" w:rsidP="007C75A5">
                      <w:pPr>
                        <w:spacing w:after="120"/>
                        <w:jc w:val="center"/>
                        <w:rPr>
                          <w:rFonts w:ascii="Arial" w:hAnsi="Arial" w:cs="Arial"/>
                        </w:rPr>
                      </w:pPr>
                      <w:r>
                        <w:rPr>
                          <w:rFonts w:ascii="Arial" w:hAnsi="Arial" w:cs="Arial"/>
                        </w:rPr>
                        <w:t>Additional information on contract administration, management, and monitoring can be found on the following websites:</w:t>
                      </w:r>
                    </w:p>
                    <w:p w14:paraId="06DA836D" w14:textId="3E86C79B" w:rsidR="006E3504" w:rsidRDefault="006E3504" w:rsidP="00F20094">
                      <w:pPr>
                        <w:spacing w:after="60"/>
                        <w:jc w:val="center"/>
                        <w:rPr>
                          <w:rFonts w:ascii="Arial" w:hAnsi="Arial" w:cs="Arial"/>
                        </w:rPr>
                      </w:pPr>
                      <w:r>
                        <w:rPr>
                          <w:rFonts w:ascii="Arial" w:hAnsi="Arial" w:cs="Arial"/>
                          <w:i/>
                          <w:iCs/>
                        </w:rPr>
                        <w:t>The NYS Procurement Council’s Receiving Agency Inspection Guidelines</w:t>
                      </w:r>
                      <w:r>
                        <w:rPr>
                          <w:rFonts w:ascii="Arial" w:hAnsi="Arial" w:cs="Arial"/>
                        </w:rPr>
                        <w:t xml:space="preserve"> - </w:t>
                      </w:r>
                      <w:hyperlink r:id="rId103" w:history="1">
                        <w:r w:rsidRPr="006301EA">
                          <w:rPr>
                            <w:rStyle w:val="Hyperlink"/>
                            <w:rFonts w:ascii="Arial" w:hAnsi="Arial" w:cs="Arial"/>
                          </w:rPr>
                          <w:t>https://ogs.ny.gov/procurement/receiving-agency-inspection-guidelines</w:t>
                        </w:r>
                      </w:hyperlink>
                      <w:r>
                        <w:rPr>
                          <w:rFonts w:ascii="Arial" w:hAnsi="Arial" w:cs="Arial"/>
                        </w:rPr>
                        <w:t xml:space="preserve"> </w:t>
                      </w:r>
                    </w:p>
                    <w:p w14:paraId="07F091FE" w14:textId="677C3F6B" w:rsidR="006E3504" w:rsidRPr="00EB7FD5" w:rsidRDefault="006E3504" w:rsidP="007C75A5">
                      <w:pPr>
                        <w:spacing w:after="60"/>
                        <w:jc w:val="center"/>
                        <w:rPr>
                          <w:rFonts w:cs="Arial"/>
                        </w:rPr>
                      </w:pPr>
                      <w:r>
                        <w:rPr>
                          <w:rFonts w:ascii="Arial" w:hAnsi="Arial" w:cs="Arial"/>
                          <w:i/>
                          <w:iCs/>
                        </w:rPr>
                        <w:t>Section XI.11.F: Contract Monitoring and Section XI-A.9: Receiving in the OSC Guide to Financial Operations</w:t>
                      </w:r>
                      <w:r>
                        <w:rPr>
                          <w:rFonts w:ascii="Arial" w:hAnsi="Arial" w:cs="Arial"/>
                        </w:rPr>
                        <w:t xml:space="preserve"> - </w:t>
                      </w:r>
                      <w:hyperlink r:id="rId104" w:anchor="XI/11/F.htm%3FTocPath%3DXI.%2520Procurement%2520and%2520Contract%2520Management%7C11.%2520Miscellaneous%7C_____5" w:history="1">
                        <w:r w:rsidRPr="006301EA">
                          <w:rPr>
                            <w:rStyle w:val="Hyperlink"/>
                            <w:rFonts w:ascii="Arial" w:hAnsi="Arial" w:cs="Arial"/>
                          </w:rPr>
                          <w:t>https://web.osc.state.ny.us/agencies/guide/MyWebHelp/?redirect=legacy#XI/11/F.htm%3FTocPath%3DXI.%2520Procurement%2520and%2520Contract%2520Management%7C11.%2520Miscellaneous%7C_____5</w:t>
                        </w:r>
                      </w:hyperlink>
                      <w:r>
                        <w:rPr>
                          <w:rFonts w:ascii="Arial" w:hAnsi="Arial" w:cs="Arial"/>
                        </w:rPr>
                        <w:t xml:space="preserve"> </w:t>
                      </w:r>
                    </w:p>
                    <w:p w14:paraId="331D62E3" w14:textId="77777777" w:rsidR="006E3504" w:rsidRPr="003227B7" w:rsidRDefault="006E3504" w:rsidP="006E3504">
                      <w:pPr>
                        <w:pStyle w:val="BodyText"/>
                        <w:widowControl/>
                        <w:ind w:left="270" w:firstLine="0"/>
                        <w:jc w:val="center"/>
                        <w:rPr>
                          <w:rFonts w:cs="Arial"/>
                        </w:rPr>
                      </w:pPr>
                    </w:p>
                    <w:p w14:paraId="09677F5A" w14:textId="77777777" w:rsidR="006E3504" w:rsidRPr="00F20094" w:rsidRDefault="006E3504" w:rsidP="007C75A5">
                      <w:pPr>
                        <w:pStyle w:val="BodyText"/>
                        <w:widowControl/>
                        <w:spacing w:after="60"/>
                        <w:ind w:left="360" w:firstLine="0"/>
                        <w:jc w:val="center"/>
                        <w:rPr>
                          <w:rFonts w:cs="Arial"/>
                        </w:rPr>
                      </w:pPr>
                      <w:r>
                        <w:rPr>
                          <w:rFonts w:cs="Arial"/>
                        </w:rPr>
                        <w:t xml:space="preserve"> </w:t>
                      </w:r>
                    </w:p>
                  </w:txbxContent>
                </v:textbox>
                <w10:wrap anchorx="margin"/>
              </v:rect>
            </w:pict>
          </mc:Fallback>
        </mc:AlternateContent>
      </w:r>
    </w:p>
    <w:p w14:paraId="1F946710" w14:textId="3F106325" w:rsidR="00C630B8" w:rsidRDefault="00C630B8" w:rsidP="00703CD3">
      <w:pPr>
        <w:widowControl/>
        <w:spacing w:after="160" w:line="259" w:lineRule="auto"/>
        <w:ind w:left="360"/>
        <w:jc w:val="center"/>
        <w:rPr>
          <w:rFonts w:ascii="Arial" w:eastAsia="Arial" w:hAnsi="Arial" w:cs="Arial"/>
        </w:rPr>
      </w:pPr>
    </w:p>
    <w:p w14:paraId="3B2DF79D" w14:textId="6D811846" w:rsidR="006E3504" w:rsidRDefault="006E3504" w:rsidP="00703CD3">
      <w:pPr>
        <w:widowControl/>
        <w:spacing w:after="160" w:line="259" w:lineRule="auto"/>
        <w:ind w:left="360"/>
        <w:jc w:val="center"/>
        <w:rPr>
          <w:rFonts w:ascii="Arial" w:eastAsia="Arial" w:hAnsi="Arial" w:cs="Arial"/>
        </w:rPr>
      </w:pPr>
    </w:p>
    <w:p w14:paraId="0C8D3842" w14:textId="54075846" w:rsidR="006E3504" w:rsidRDefault="006E3504" w:rsidP="00703CD3">
      <w:pPr>
        <w:widowControl/>
        <w:spacing w:after="160" w:line="259" w:lineRule="auto"/>
        <w:ind w:left="360"/>
        <w:jc w:val="center"/>
        <w:rPr>
          <w:rFonts w:ascii="Arial" w:eastAsia="Arial" w:hAnsi="Arial" w:cs="Arial"/>
        </w:rPr>
      </w:pPr>
    </w:p>
    <w:p w14:paraId="38D26872" w14:textId="263EF427" w:rsidR="006E3504" w:rsidRDefault="006E3504" w:rsidP="00703CD3">
      <w:pPr>
        <w:widowControl/>
        <w:spacing w:after="160" w:line="259" w:lineRule="auto"/>
        <w:ind w:left="360"/>
        <w:jc w:val="center"/>
        <w:rPr>
          <w:rFonts w:ascii="Arial" w:eastAsia="Arial" w:hAnsi="Arial" w:cs="Arial"/>
        </w:rPr>
      </w:pPr>
    </w:p>
    <w:p w14:paraId="582954F5" w14:textId="27A716CD" w:rsidR="006E3504" w:rsidRDefault="006E3504" w:rsidP="00703CD3">
      <w:pPr>
        <w:widowControl/>
        <w:spacing w:after="160" w:line="259" w:lineRule="auto"/>
        <w:ind w:left="360"/>
        <w:jc w:val="center"/>
        <w:rPr>
          <w:rFonts w:ascii="Arial" w:eastAsia="Arial" w:hAnsi="Arial" w:cs="Arial"/>
        </w:rPr>
      </w:pPr>
    </w:p>
    <w:p w14:paraId="50228D2A" w14:textId="0F0364A6" w:rsidR="006E3504" w:rsidRDefault="006E3504" w:rsidP="00703CD3">
      <w:pPr>
        <w:widowControl/>
        <w:spacing w:after="160" w:line="259" w:lineRule="auto"/>
        <w:ind w:left="360"/>
        <w:jc w:val="center"/>
        <w:rPr>
          <w:rFonts w:ascii="Arial" w:eastAsia="Arial" w:hAnsi="Arial" w:cs="Arial"/>
        </w:rPr>
      </w:pPr>
    </w:p>
    <w:p w14:paraId="1038FA84" w14:textId="3EBC5546" w:rsidR="006E3504" w:rsidRDefault="006E3504" w:rsidP="00703CD3">
      <w:pPr>
        <w:widowControl/>
        <w:spacing w:after="160" w:line="259" w:lineRule="auto"/>
        <w:ind w:left="360"/>
        <w:jc w:val="center"/>
        <w:rPr>
          <w:rFonts w:ascii="Arial" w:eastAsia="Arial" w:hAnsi="Arial" w:cs="Arial"/>
        </w:rPr>
      </w:pPr>
    </w:p>
    <w:p w14:paraId="5A203319" w14:textId="7E37B3BD" w:rsidR="000254C6" w:rsidRDefault="000254C6">
      <w:pPr>
        <w:widowControl/>
        <w:spacing w:after="160" w:line="259" w:lineRule="auto"/>
        <w:rPr>
          <w:rFonts w:ascii="Arial" w:eastAsia="Arial" w:hAnsi="Arial" w:cs="Arial"/>
        </w:rPr>
      </w:pPr>
      <w:r>
        <w:rPr>
          <w:rFonts w:ascii="Arial" w:eastAsia="Arial" w:hAnsi="Arial" w:cs="Arial"/>
        </w:rPr>
        <w:br w:type="page"/>
      </w:r>
    </w:p>
    <w:p w14:paraId="65A850B6" w14:textId="0F9ED372" w:rsidR="00BC6B26" w:rsidRDefault="00C630B8" w:rsidP="00F05AF8">
      <w:pPr>
        <w:pStyle w:val="Heading1"/>
        <w:widowControl/>
        <w:tabs>
          <w:tab w:val="left" w:pos="840"/>
        </w:tabs>
        <w:ind w:left="0" w:firstLine="0"/>
        <w:rPr>
          <w:b w:val="0"/>
          <w:bCs w:val="0"/>
        </w:rPr>
      </w:pPr>
      <w:bookmarkStart w:id="145" w:name="Solicitations_and_contracts_should_requi"/>
      <w:bookmarkStart w:id="146" w:name="_Toc123905034"/>
      <w:bookmarkStart w:id="147" w:name="_Hlk20298646"/>
      <w:bookmarkEnd w:id="145"/>
      <w:r>
        <w:lastRenderedPageBreak/>
        <w:t>Glossary</w:t>
      </w:r>
      <w:bookmarkEnd w:id="146"/>
    </w:p>
    <w:bookmarkEnd w:id="147"/>
    <w:p w14:paraId="5A52071A" w14:textId="77777777" w:rsidR="00BC6B26" w:rsidRPr="00486469" w:rsidRDefault="00BC6B26" w:rsidP="00F05AF8">
      <w:pPr>
        <w:widowControl/>
        <w:spacing w:before="11"/>
        <w:rPr>
          <w:rFonts w:ascii="Arial" w:eastAsia="Arial" w:hAnsi="Arial" w:cs="Arial"/>
          <w:sz w:val="24"/>
          <w:szCs w:val="23"/>
        </w:rPr>
      </w:pPr>
    </w:p>
    <w:p w14:paraId="17E75E38" w14:textId="0F189BE0" w:rsidR="00BC6B26" w:rsidRPr="00F20094" w:rsidRDefault="00BC6B26" w:rsidP="00F05AF8">
      <w:pPr>
        <w:pStyle w:val="BodyText"/>
        <w:widowControl/>
        <w:ind w:left="0" w:firstLine="0"/>
        <w:rPr>
          <w:rFonts w:cs="Arial"/>
        </w:rPr>
      </w:pPr>
      <w:bookmarkStart w:id="148" w:name="Agency"/>
      <w:r w:rsidRPr="00F962F7">
        <w:rPr>
          <w:rFonts w:cs="Arial"/>
          <w:b/>
        </w:rPr>
        <w:t xml:space="preserve">Agency (State Agency) </w:t>
      </w:r>
      <w:bookmarkEnd w:id="148"/>
      <w:r w:rsidRPr="00F20094">
        <w:rPr>
          <w:rFonts w:cs="Arial"/>
        </w:rPr>
        <w:t>– Includes all State departments, boards, commissions, offices</w:t>
      </w:r>
      <w:r w:rsidR="008E3390" w:rsidRPr="00F20094">
        <w:rPr>
          <w:rFonts w:cs="Arial"/>
          <w:spacing w:val="-24"/>
        </w:rPr>
        <w:t xml:space="preserve">, </w:t>
      </w:r>
      <w:r w:rsidRPr="00F20094">
        <w:rPr>
          <w:rFonts w:cs="Arial"/>
        </w:rPr>
        <w:t xml:space="preserve">or institutions. This term excludes, however, for the purposes of </w:t>
      </w:r>
      <w:r w:rsidR="00890473" w:rsidRPr="00F20094">
        <w:rPr>
          <w:rFonts w:cs="Arial"/>
        </w:rPr>
        <w:t xml:space="preserve">Education Law </w:t>
      </w:r>
      <w:r w:rsidRPr="00F20094">
        <w:rPr>
          <w:rFonts w:cs="Arial"/>
        </w:rPr>
        <w:t>§</w:t>
      </w:r>
      <w:r w:rsidR="00890473" w:rsidRPr="00F20094">
        <w:rPr>
          <w:rFonts w:cs="Arial"/>
        </w:rPr>
        <w:t> </w:t>
      </w:r>
      <w:r w:rsidRPr="00F20094">
        <w:rPr>
          <w:rFonts w:cs="Arial"/>
        </w:rPr>
        <w:t>355</w:t>
      </w:r>
      <w:r w:rsidR="00890473" w:rsidRPr="00F20094">
        <w:rPr>
          <w:rFonts w:cs="Arial"/>
        </w:rPr>
        <w:t>(5)</w:t>
      </w:r>
      <w:r w:rsidRPr="00F20094">
        <w:rPr>
          <w:rFonts w:cs="Arial"/>
        </w:rPr>
        <w:t>, the State University of New York</w:t>
      </w:r>
      <w:r w:rsidR="009B48BD" w:rsidRPr="00F20094">
        <w:rPr>
          <w:rFonts w:cs="Arial"/>
        </w:rPr>
        <w:t>,</w:t>
      </w:r>
      <w:r w:rsidRPr="00F20094">
        <w:rPr>
          <w:rFonts w:cs="Arial"/>
        </w:rPr>
        <w:t xml:space="preserve"> and excludes, for the purposes of </w:t>
      </w:r>
      <w:r w:rsidR="00890473" w:rsidRPr="00F20094">
        <w:rPr>
          <w:rFonts w:cs="Arial"/>
        </w:rPr>
        <w:t xml:space="preserve">Education Law </w:t>
      </w:r>
      <w:r w:rsidRPr="00F20094">
        <w:rPr>
          <w:rFonts w:cs="Arial"/>
        </w:rPr>
        <w:t>§</w:t>
      </w:r>
      <w:r w:rsidR="00890473" w:rsidRPr="00F20094">
        <w:rPr>
          <w:rFonts w:cs="Arial"/>
        </w:rPr>
        <w:t> </w:t>
      </w:r>
      <w:r w:rsidRPr="00F20094">
        <w:rPr>
          <w:rFonts w:cs="Arial"/>
        </w:rPr>
        <w:t>6218(a), the City University of New York. Furthermore, the term does not include</w:t>
      </w:r>
      <w:r w:rsidRPr="00F20094">
        <w:rPr>
          <w:rFonts w:cs="Arial"/>
          <w:spacing w:val="-33"/>
        </w:rPr>
        <w:t xml:space="preserve"> </w:t>
      </w:r>
      <w:r w:rsidRPr="00F20094">
        <w:rPr>
          <w:rFonts w:cs="Arial"/>
        </w:rPr>
        <w:t>the</w:t>
      </w:r>
      <w:r w:rsidRPr="00F20094">
        <w:rPr>
          <w:rFonts w:cs="Arial"/>
          <w:spacing w:val="-1"/>
        </w:rPr>
        <w:t xml:space="preserve"> </w:t>
      </w:r>
      <w:r w:rsidRPr="00F20094">
        <w:rPr>
          <w:rFonts w:cs="Arial"/>
        </w:rPr>
        <w:t>Legislature or the</w:t>
      </w:r>
      <w:r w:rsidRPr="00F20094">
        <w:rPr>
          <w:rFonts w:cs="Arial"/>
          <w:spacing w:val="-10"/>
        </w:rPr>
        <w:t xml:space="preserve"> </w:t>
      </w:r>
      <w:r w:rsidRPr="00F20094">
        <w:rPr>
          <w:rFonts w:cs="Arial"/>
        </w:rPr>
        <w:t>Judiciary.</w:t>
      </w:r>
    </w:p>
    <w:p w14:paraId="221641CB" w14:textId="77777777" w:rsidR="00BC6B26" w:rsidRPr="00F962F7" w:rsidRDefault="00BC6B26" w:rsidP="00F05AF8">
      <w:pPr>
        <w:widowControl/>
        <w:spacing w:before="2"/>
        <w:rPr>
          <w:rFonts w:ascii="Arial" w:eastAsia="Arial" w:hAnsi="Arial" w:cs="Arial"/>
        </w:rPr>
      </w:pPr>
    </w:p>
    <w:p w14:paraId="4AE6CC1B" w14:textId="3E2095E0" w:rsidR="00BC6B26" w:rsidRPr="00F20094" w:rsidRDefault="00BC6B26" w:rsidP="00F05AF8">
      <w:pPr>
        <w:pStyle w:val="BodyText"/>
        <w:widowControl/>
        <w:spacing w:line="242" w:lineRule="auto"/>
        <w:ind w:left="0" w:hanging="1"/>
        <w:rPr>
          <w:rFonts w:cs="Arial"/>
        </w:rPr>
      </w:pPr>
      <w:bookmarkStart w:id="149" w:name="Agency_Specific_Contract"/>
      <w:r w:rsidRPr="00F962F7">
        <w:rPr>
          <w:rFonts w:cs="Arial"/>
          <w:b/>
        </w:rPr>
        <w:t>Agency</w:t>
      </w:r>
      <w:r w:rsidR="009B48BD" w:rsidRPr="00F962F7">
        <w:rPr>
          <w:rFonts w:cs="Arial"/>
          <w:b/>
        </w:rPr>
        <w:t>-</w:t>
      </w:r>
      <w:r w:rsidRPr="00F962F7">
        <w:rPr>
          <w:rFonts w:cs="Arial"/>
          <w:b/>
        </w:rPr>
        <w:t xml:space="preserve">Specific Contract </w:t>
      </w:r>
      <w:bookmarkEnd w:id="149"/>
      <w:r w:rsidRPr="007C75A5">
        <w:rPr>
          <w:rFonts w:cs="Arial"/>
        </w:rPr>
        <w:t xml:space="preserve">– </w:t>
      </w:r>
      <w:r w:rsidRPr="00F20094">
        <w:rPr>
          <w:rFonts w:cs="Arial"/>
        </w:rPr>
        <w:t>A contract where the specifications for the product and/or</w:t>
      </w:r>
      <w:r w:rsidRPr="00F20094">
        <w:rPr>
          <w:rFonts w:cs="Arial"/>
          <w:spacing w:val="-30"/>
        </w:rPr>
        <w:t xml:space="preserve"> </w:t>
      </w:r>
      <w:r w:rsidRPr="00F20094">
        <w:rPr>
          <w:rFonts w:cs="Arial"/>
        </w:rPr>
        <w:t>service are described and defined by an agency to meet its</w:t>
      </w:r>
      <w:r w:rsidRPr="00F20094">
        <w:rPr>
          <w:rFonts w:cs="Arial"/>
          <w:spacing w:val="-22"/>
        </w:rPr>
        <w:t xml:space="preserve"> </w:t>
      </w:r>
      <w:r w:rsidRPr="00F20094">
        <w:rPr>
          <w:rFonts w:cs="Arial"/>
        </w:rPr>
        <w:t>needs.</w:t>
      </w:r>
    </w:p>
    <w:p w14:paraId="13310CF7" w14:textId="77777777" w:rsidR="00BC6B26" w:rsidRPr="007C75A5" w:rsidRDefault="00BC6B26" w:rsidP="00F05AF8">
      <w:pPr>
        <w:widowControl/>
        <w:spacing w:before="10"/>
        <w:rPr>
          <w:rFonts w:ascii="Arial" w:eastAsia="Arial" w:hAnsi="Arial" w:cs="Arial"/>
        </w:rPr>
      </w:pPr>
    </w:p>
    <w:p w14:paraId="5BCB1B72" w14:textId="77777777" w:rsidR="00BC6B26" w:rsidRPr="00F20094" w:rsidRDefault="00BC6B26" w:rsidP="00F05AF8">
      <w:pPr>
        <w:pStyle w:val="BodyText"/>
        <w:widowControl/>
        <w:spacing w:line="244" w:lineRule="auto"/>
        <w:ind w:left="0" w:firstLine="0"/>
        <w:rPr>
          <w:rFonts w:cs="Arial"/>
        </w:rPr>
      </w:pPr>
      <w:bookmarkStart w:id="150" w:name="Appendix_A"/>
      <w:r w:rsidRPr="00F962F7">
        <w:rPr>
          <w:rFonts w:cs="Arial"/>
          <w:b/>
        </w:rPr>
        <w:t>Appendix A</w:t>
      </w:r>
      <w:bookmarkEnd w:id="150"/>
      <w:r w:rsidRPr="00F962F7">
        <w:rPr>
          <w:rFonts w:cs="Arial"/>
          <w:b/>
        </w:rPr>
        <w:t xml:space="preserve"> </w:t>
      </w:r>
      <w:r w:rsidRPr="00F20094">
        <w:rPr>
          <w:rFonts w:cs="Arial"/>
        </w:rPr>
        <w:t>– The document containing standard clauses required in all New York</w:t>
      </w:r>
      <w:r w:rsidRPr="00F20094">
        <w:rPr>
          <w:rFonts w:cs="Arial"/>
          <w:spacing w:val="-31"/>
        </w:rPr>
        <w:t xml:space="preserve"> </w:t>
      </w:r>
      <w:r w:rsidRPr="00F20094">
        <w:rPr>
          <w:rFonts w:cs="Arial"/>
        </w:rPr>
        <w:t>State contracts.</w:t>
      </w:r>
    </w:p>
    <w:p w14:paraId="19E8DBB4" w14:textId="77777777" w:rsidR="00BC6B26" w:rsidRPr="007C75A5" w:rsidRDefault="00BC6B26" w:rsidP="00F05AF8">
      <w:pPr>
        <w:widowControl/>
        <w:spacing w:before="8"/>
        <w:rPr>
          <w:rFonts w:ascii="Arial" w:eastAsia="Arial" w:hAnsi="Arial" w:cs="Arial"/>
        </w:rPr>
      </w:pPr>
    </w:p>
    <w:p w14:paraId="1815DA8F" w14:textId="5DA3C016" w:rsidR="00BC6B26" w:rsidRPr="00F20094" w:rsidRDefault="00BC6B26" w:rsidP="00F05AF8">
      <w:pPr>
        <w:pStyle w:val="BodyText"/>
        <w:widowControl/>
        <w:ind w:left="0" w:right="167" w:firstLine="0"/>
        <w:rPr>
          <w:rFonts w:cs="Arial"/>
        </w:rPr>
      </w:pPr>
      <w:bookmarkStart w:id="151" w:name="Authorized_User"/>
      <w:r w:rsidRPr="00F962F7">
        <w:rPr>
          <w:rFonts w:cs="Arial"/>
          <w:b/>
        </w:rPr>
        <w:t xml:space="preserve">Authorized User </w:t>
      </w:r>
      <w:bookmarkEnd w:id="151"/>
      <w:r w:rsidRPr="00F20094">
        <w:rPr>
          <w:rFonts w:cs="Arial"/>
        </w:rPr>
        <w:t>– Entities who may purchase products or services from</w:t>
      </w:r>
      <w:r w:rsidRPr="00F20094">
        <w:rPr>
          <w:rFonts w:cs="Arial"/>
          <w:spacing w:val="-7"/>
        </w:rPr>
        <w:t xml:space="preserve"> </w:t>
      </w:r>
      <w:r w:rsidRPr="00F20094">
        <w:rPr>
          <w:rFonts w:cs="Arial"/>
        </w:rPr>
        <w:t>centralized</w:t>
      </w:r>
      <w:r w:rsidRPr="00F20094">
        <w:rPr>
          <w:rFonts w:cs="Arial"/>
          <w:spacing w:val="-1"/>
        </w:rPr>
        <w:t xml:space="preserve"> </w:t>
      </w:r>
      <w:r w:rsidRPr="00F20094">
        <w:rPr>
          <w:rFonts w:cs="Arial"/>
        </w:rPr>
        <w:t xml:space="preserve">contracts, including but not limited to </w:t>
      </w:r>
      <w:r w:rsidR="005D5701" w:rsidRPr="00F20094">
        <w:rPr>
          <w:rFonts w:cs="Arial"/>
        </w:rPr>
        <w:t>S</w:t>
      </w:r>
      <w:r w:rsidR="00BB70AA" w:rsidRPr="00F20094">
        <w:rPr>
          <w:rFonts w:cs="Arial"/>
        </w:rPr>
        <w:t xml:space="preserve">tate </w:t>
      </w:r>
      <w:r w:rsidRPr="00F20094">
        <w:rPr>
          <w:rFonts w:cs="Arial"/>
        </w:rPr>
        <w:t>agencies, political subdivisions, local</w:t>
      </w:r>
      <w:r w:rsidRPr="00F20094">
        <w:rPr>
          <w:rFonts w:cs="Arial"/>
          <w:spacing w:val="-25"/>
        </w:rPr>
        <w:t xml:space="preserve"> </w:t>
      </w:r>
      <w:r w:rsidRPr="00F20094">
        <w:rPr>
          <w:rFonts w:cs="Arial"/>
        </w:rPr>
        <w:t>governments, public authorities, public school and fire districts, public and nonprofit libraries, and certain</w:t>
      </w:r>
      <w:r w:rsidRPr="00F20094">
        <w:rPr>
          <w:rFonts w:cs="Arial"/>
          <w:spacing w:val="-36"/>
        </w:rPr>
        <w:t xml:space="preserve"> </w:t>
      </w:r>
      <w:r w:rsidRPr="00F20094">
        <w:rPr>
          <w:rFonts w:cs="Arial"/>
        </w:rPr>
        <w:t>other</w:t>
      </w:r>
      <w:r w:rsidRPr="00F20094">
        <w:rPr>
          <w:rFonts w:cs="Arial"/>
          <w:spacing w:val="-1"/>
        </w:rPr>
        <w:t xml:space="preserve"> </w:t>
      </w:r>
      <w:r w:rsidRPr="00F20094">
        <w:rPr>
          <w:rFonts w:cs="Arial"/>
        </w:rPr>
        <w:t>nonpublic/nonprofit organizations. (State Finance Law §</w:t>
      </w:r>
      <w:r w:rsidR="001B3624" w:rsidRPr="00F20094">
        <w:rPr>
          <w:rFonts w:cs="Arial"/>
        </w:rPr>
        <w:t> </w:t>
      </w:r>
      <w:r w:rsidRPr="00F20094">
        <w:rPr>
          <w:rFonts w:cs="Arial"/>
        </w:rPr>
        <w:t>163(1)(k))</w:t>
      </w:r>
    </w:p>
    <w:p w14:paraId="196E68C8" w14:textId="77777777" w:rsidR="00BC6B26" w:rsidRPr="007C75A5" w:rsidRDefault="00BC6B26" w:rsidP="00F05AF8">
      <w:pPr>
        <w:widowControl/>
        <w:spacing w:before="1"/>
        <w:rPr>
          <w:rFonts w:ascii="Arial" w:eastAsia="Arial" w:hAnsi="Arial" w:cs="Arial"/>
        </w:rPr>
      </w:pPr>
    </w:p>
    <w:p w14:paraId="3BB6896A" w14:textId="2681E12D" w:rsidR="00BC6B26" w:rsidRPr="00F20094" w:rsidRDefault="00BC6B26" w:rsidP="00F05AF8">
      <w:pPr>
        <w:pStyle w:val="BodyText"/>
        <w:widowControl/>
        <w:ind w:left="0" w:firstLine="0"/>
        <w:rPr>
          <w:rFonts w:cs="Arial"/>
        </w:rPr>
      </w:pPr>
      <w:bookmarkStart w:id="152" w:name="Best_Value"/>
      <w:r w:rsidRPr="00F962F7">
        <w:rPr>
          <w:rFonts w:cs="Arial"/>
          <w:b/>
        </w:rPr>
        <w:t xml:space="preserve">Best Value </w:t>
      </w:r>
      <w:bookmarkEnd w:id="152"/>
      <w:r w:rsidRPr="00F20094">
        <w:rPr>
          <w:rFonts w:cs="Arial"/>
        </w:rPr>
        <w:t xml:space="preserve">– The basis for awarding </w:t>
      </w:r>
      <w:r w:rsidRPr="00F20094">
        <w:rPr>
          <w:rFonts w:cs="Arial"/>
          <w:u w:val="single" w:color="000000"/>
        </w:rPr>
        <w:t xml:space="preserve">all </w:t>
      </w:r>
      <w:r w:rsidRPr="00F20094">
        <w:rPr>
          <w:rFonts w:cs="Arial"/>
        </w:rPr>
        <w:t>service and technology contracts to the bidder</w:t>
      </w:r>
      <w:r w:rsidRPr="00F20094">
        <w:rPr>
          <w:rFonts w:cs="Arial"/>
          <w:spacing w:val="-24"/>
        </w:rPr>
        <w:t xml:space="preserve"> </w:t>
      </w:r>
      <w:r w:rsidRPr="00F20094">
        <w:rPr>
          <w:rFonts w:cs="Arial"/>
        </w:rPr>
        <w:t>that</w:t>
      </w:r>
      <w:r w:rsidRPr="00F20094">
        <w:rPr>
          <w:rFonts w:cs="Arial"/>
          <w:spacing w:val="-1"/>
        </w:rPr>
        <w:t xml:space="preserve"> </w:t>
      </w:r>
      <w:r w:rsidRPr="00F20094">
        <w:rPr>
          <w:rFonts w:cs="Arial"/>
        </w:rPr>
        <w:t>optimizes quality, cost</w:t>
      </w:r>
      <w:r w:rsidR="00035CAD" w:rsidRPr="00F20094">
        <w:rPr>
          <w:rFonts w:cs="Arial"/>
        </w:rPr>
        <w:t>,</w:t>
      </w:r>
      <w:r w:rsidRPr="00F20094">
        <w:rPr>
          <w:rFonts w:cs="Arial"/>
        </w:rPr>
        <w:t xml:space="preserve"> and efficiency, among responsive and responsible bidders. Such</w:t>
      </w:r>
      <w:r w:rsidRPr="00F20094">
        <w:rPr>
          <w:rFonts w:cs="Arial"/>
          <w:spacing w:val="-28"/>
        </w:rPr>
        <w:t xml:space="preserve"> </w:t>
      </w:r>
      <w:r w:rsidRPr="00F20094">
        <w:rPr>
          <w:rFonts w:cs="Arial"/>
        </w:rPr>
        <w:t>basis shall be, wherever possible, objective and quantifiable analysis. (State Finance Law §</w:t>
      </w:r>
      <w:r w:rsidR="00890473" w:rsidRPr="00F20094">
        <w:rPr>
          <w:rFonts w:cs="Arial"/>
        </w:rPr>
        <w:t> </w:t>
      </w:r>
      <w:r w:rsidRPr="00F20094">
        <w:rPr>
          <w:rFonts w:cs="Arial"/>
        </w:rPr>
        <w:t>163(1)(j))</w:t>
      </w:r>
    </w:p>
    <w:p w14:paraId="64C2694B" w14:textId="77777777" w:rsidR="00BC6B26" w:rsidRPr="007C75A5" w:rsidRDefault="00BC6B26" w:rsidP="00F05AF8">
      <w:pPr>
        <w:widowControl/>
        <w:spacing w:before="2"/>
        <w:rPr>
          <w:rFonts w:ascii="Arial" w:eastAsia="Arial" w:hAnsi="Arial" w:cs="Arial"/>
        </w:rPr>
      </w:pPr>
    </w:p>
    <w:p w14:paraId="114E4E85" w14:textId="5FA85350" w:rsidR="00BC6B26" w:rsidRPr="00F20094" w:rsidRDefault="00BC6B26" w:rsidP="00F05AF8">
      <w:pPr>
        <w:pStyle w:val="BodyText"/>
        <w:widowControl/>
        <w:spacing w:line="244" w:lineRule="auto"/>
        <w:ind w:left="0" w:hanging="1"/>
        <w:rPr>
          <w:rFonts w:cs="Arial"/>
        </w:rPr>
      </w:pPr>
      <w:bookmarkStart w:id="153" w:name="Bid"/>
      <w:r w:rsidRPr="00F962F7">
        <w:rPr>
          <w:rFonts w:cs="Arial"/>
          <w:b/>
        </w:rPr>
        <w:t xml:space="preserve">Bid </w:t>
      </w:r>
      <w:bookmarkEnd w:id="153"/>
      <w:r w:rsidRPr="00F20094">
        <w:rPr>
          <w:rFonts w:cs="Arial"/>
        </w:rPr>
        <w:t>– A bid, quotation, offer or response to a solicitation to provide commodities, services</w:t>
      </w:r>
      <w:r w:rsidR="00035CAD" w:rsidRPr="00F20094">
        <w:rPr>
          <w:rFonts w:cs="Arial"/>
        </w:rPr>
        <w:t>,</w:t>
      </w:r>
      <w:r w:rsidRPr="00F20094">
        <w:rPr>
          <w:rFonts w:cs="Arial"/>
        </w:rPr>
        <w:t xml:space="preserve"> or technology at a stated</w:t>
      </w:r>
      <w:r w:rsidRPr="00F20094">
        <w:rPr>
          <w:rFonts w:cs="Arial"/>
          <w:spacing w:val="-35"/>
        </w:rPr>
        <w:t xml:space="preserve"> </w:t>
      </w:r>
      <w:r w:rsidRPr="00F20094">
        <w:rPr>
          <w:rFonts w:cs="Arial"/>
        </w:rPr>
        <w:t>price for the stated contract</w:t>
      </w:r>
      <w:r w:rsidRPr="00F20094">
        <w:rPr>
          <w:rFonts w:cs="Arial"/>
          <w:spacing w:val="-8"/>
        </w:rPr>
        <w:t xml:space="preserve"> </w:t>
      </w:r>
      <w:r w:rsidRPr="00F20094">
        <w:rPr>
          <w:rFonts w:cs="Arial"/>
        </w:rPr>
        <w:t>term.</w:t>
      </w:r>
    </w:p>
    <w:p w14:paraId="042709DB" w14:textId="77777777" w:rsidR="00BC6B26" w:rsidRPr="007C75A5" w:rsidRDefault="00BC6B26" w:rsidP="00F05AF8">
      <w:pPr>
        <w:widowControl/>
        <w:spacing w:before="8"/>
        <w:rPr>
          <w:rFonts w:ascii="Arial" w:eastAsia="Arial" w:hAnsi="Arial" w:cs="Arial"/>
        </w:rPr>
      </w:pPr>
    </w:p>
    <w:p w14:paraId="68B1B940" w14:textId="77777777" w:rsidR="00BC6B26" w:rsidRPr="00F20094" w:rsidRDefault="00BC6B26" w:rsidP="00F05AF8">
      <w:pPr>
        <w:pStyle w:val="BodyText"/>
        <w:widowControl/>
        <w:ind w:left="0" w:firstLine="0"/>
        <w:rPr>
          <w:rFonts w:cs="Arial"/>
        </w:rPr>
      </w:pPr>
      <w:bookmarkStart w:id="154" w:name="Bid_Opening"/>
      <w:r w:rsidRPr="00F962F7">
        <w:rPr>
          <w:rFonts w:cs="Arial"/>
          <w:b/>
        </w:rPr>
        <w:t xml:space="preserve">Bid Opening </w:t>
      </w:r>
      <w:bookmarkEnd w:id="154"/>
      <w:r w:rsidRPr="00F20094">
        <w:rPr>
          <w:rFonts w:cs="Arial"/>
        </w:rPr>
        <w:t>– The formal process in which sealed bids are opened, usually in the presence</w:t>
      </w:r>
      <w:r w:rsidRPr="00F20094">
        <w:rPr>
          <w:rFonts w:cs="Arial"/>
          <w:spacing w:val="-35"/>
        </w:rPr>
        <w:t xml:space="preserve"> </w:t>
      </w:r>
      <w:r w:rsidRPr="00F20094">
        <w:rPr>
          <w:rFonts w:cs="Arial"/>
        </w:rPr>
        <w:t>of one or more witnesses, at the time and place specified in the</w:t>
      </w:r>
      <w:r w:rsidRPr="00F20094">
        <w:rPr>
          <w:rFonts w:cs="Arial"/>
          <w:spacing w:val="-23"/>
        </w:rPr>
        <w:t xml:space="preserve"> </w:t>
      </w:r>
      <w:r w:rsidRPr="00F20094">
        <w:rPr>
          <w:rFonts w:cs="Arial"/>
        </w:rPr>
        <w:t>solicitation.</w:t>
      </w:r>
    </w:p>
    <w:p w14:paraId="051CA9EA" w14:textId="77777777" w:rsidR="00BC6B26" w:rsidRPr="007C75A5" w:rsidRDefault="00BC6B26" w:rsidP="00F05AF8">
      <w:pPr>
        <w:pStyle w:val="BodyText"/>
        <w:widowControl/>
        <w:ind w:left="0" w:firstLine="0"/>
        <w:rPr>
          <w:rFonts w:cs="Arial"/>
        </w:rPr>
      </w:pPr>
    </w:p>
    <w:p w14:paraId="37AF2B6F" w14:textId="2323AEB6" w:rsidR="00BC6B26" w:rsidRPr="00F962F7" w:rsidRDefault="00BC6B26" w:rsidP="00F05AF8">
      <w:pPr>
        <w:widowControl/>
        <w:spacing w:before="55"/>
        <w:ind w:right="186" w:hanging="1"/>
        <w:rPr>
          <w:rFonts w:ascii="Arial" w:eastAsia="Arial" w:hAnsi="Arial" w:cs="Arial"/>
        </w:rPr>
      </w:pPr>
      <w:bookmarkStart w:id="155" w:name="Bid_Protest"/>
      <w:r w:rsidRPr="00F962F7">
        <w:rPr>
          <w:rFonts w:ascii="Arial" w:eastAsia="Arial" w:hAnsi="Arial" w:cs="Arial"/>
          <w:b/>
        </w:rPr>
        <w:t xml:space="preserve">Bid Protest (also known as a Bid Dispute) </w:t>
      </w:r>
      <w:bookmarkEnd w:id="155"/>
      <w:r w:rsidRPr="00F962F7">
        <w:rPr>
          <w:rFonts w:ascii="Arial" w:eastAsia="Arial" w:hAnsi="Arial" w:cs="Arial"/>
        </w:rPr>
        <w:t>– A formal written complaint made against</w:t>
      </w:r>
      <w:r w:rsidRPr="00F962F7">
        <w:rPr>
          <w:rFonts w:ascii="Arial" w:eastAsia="Arial" w:hAnsi="Arial" w:cs="Arial"/>
          <w:spacing w:val="-27"/>
        </w:rPr>
        <w:t xml:space="preserve"> </w:t>
      </w:r>
      <w:r w:rsidRPr="00F962F7">
        <w:rPr>
          <w:rFonts w:ascii="Arial" w:eastAsia="Arial" w:hAnsi="Arial" w:cs="Arial"/>
        </w:rPr>
        <w:t>the</w:t>
      </w:r>
      <w:r w:rsidRPr="00F962F7">
        <w:rPr>
          <w:rFonts w:ascii="Arial" w:eastAsia="Arial" w:hAnsi="Arial" w:cs="Arial"/>
          <w:spacing w:val="-1"/>
        </w:rPr>
        <w:t xml:space="preserve"> </w:t>
      </w:r>
      <w:r w:rsidRPr="00F962F7">
        <w:rPr>
          <w:rFonts w:ascii="Arial" w:eastAsia="Arial" w:hAnsi="Arial" w:cs="Arial"/>
        </w:rPr>
        <w:t xml:space="preserve">methods employed or decisions made by a </w:t>
      </w:r>
      <w:r w:rsidR="005D5701" w:rsidRPr="00F962F7">
        <w:rPr>
          <w:rFonts w:ascii="Arial" w:eastAsia="Arial" w:hAnsi="Arial" w:cs="Arial"/>
        </w:rPr>
        <w:t>S</w:t>
      </w:r>
      <w:r w:rsidRPr="00F962F7">
        <w:rPr>
          <w:rFonts w:ascii="Arial" w:eastAsia="Arial" w:hAnsi="Arial" w:cs="Arial"/>
        </w:rPr>
        <w:t>tate agency in the process leading to the award</w:t>
      </w:r>
      <w:r w:rsidRPr="00F962F7">
        <w:rPr>
          <w:rFonts w:ascii="Arial" w:eastAsia="Arial" w:hAnsi="Arial" w:cs="Arial"/>
          <w:spacing w:val="-33"/>
        </w:rPr>
        <w:t xml:space="preserve"> </w:t>
      </w:r>
      <w:r w:rsidRPr="00F962F7">
        <w:rPr>
          <w:rFonts w:ascii="Arial" w:eastAsia="Arial" w:hAnsi="Arial" w:cs="Arial"/>
        </w:rPr>
        <w:t>of a</w:t>
      </w:r>
      <w:r w:rsidRPr="00F962F7">
        <w:rPr>
          <w:rFonts w:ascii="Arial" w:eastAsia="Arial" w:hAnsi="Arial" w:cs="Arial"/>
          <w:spacing w:val="-4"/>
        </w:rPr>
        <w:t xml:space="preserve"> </w:t>
      </w:r>
      <w:r w:rsidRPr="00F962F7">
        <w:rPr>
          <w:rFonts w:ascii="Arial" w:eastAsia="Arial" w:hAnsi="Arial" w:cs="Arial"/>
        </w:rPr>
        <w:t>contract.</w:t>
      </w:r>
    </w:p>
    <w:p w14:paraId="5622085B" w14:textId="2AF23F2E" w:rsidR="00BC6B26" w:rsidRPr="007C75A5" w:rsidRDefault="00BC6B26" w:rsidP="00F05AF8">
      <w:pPr>
        <w:widowControl/>
        <w:spacing w:before="1"/>
        <w:rPr>
          <w:rFonts w:ascii="Arial" w:eastAsia="Arial" w:hAnsi="Arial" w:cs="Arial"/>
        </w:rPr>
      </w:pPr>
    </w:p>
    <w:p w14:paraId="72A76C63" w14:textId="4C8074AC" w:rsidR="00BC6B26" w:rsidRPr="00F962F7" w:rsidRDefault="00BC6B26" w:rsidP="00F05AF8">
      <w:pPr>
        <w:widowControl/>
        <w:ind w:right="186" w:hanging="1"/>
        <w:rPr>
          <w:rFonts w:ascii="Arial" w:eastAsia="Arial" w:hAnsi="Arial" w:cs="Arial"/>
        </w:rPr>
      </w:pPr>
      <w:bookmarkStart w:id="156" w:name="Bidder"/>
      <w:r w:rsidRPr="00F962F7">
        <w:rPr>
          <w:rFonts w:ascii="Arial" w:eastAsia="Arial" w:hAnsi="Arial" w:cs="Arial"/>
          <w:b/>
        </w:rPr>
        <w:t xml:space="preserve">Bidder (also referred to as an </w:t>
      </w:r>
      <w:r w:rsidR="000220F9" w:rsidRPr="00F962F7">
        <w:rPr>
          <w:rFonts w:ascii="Arial" w:eastAsia="Arial" w:hAnsi="Arial" w:cs="Arial"/>
          <w:b/>
        </w:rPr>
        <w:t xml:space="preserve">offeror </w:t>
      </w:r>
      <w:r w:rsidRPr="00F962F7">
        <w:rPr>
          <w:rFonts w:ascii="Arial" w:eastAsia="Arial" w:hAnsi="Arial" w:cs="Arial"/>
          <w:b/>
        </w:rPr>
        <w:t xml:space="preserve">or proposer) </w:t>
      </w:r>
      <w:bookmarkEnd w:id="156"/>
      <w:r w:rsidRPr="00F962F7">
        <w:rPr>
          <w:rFonts w:ascii="Arial" w:eastAsia="Arial" w:hAnsi="Arial" w:cs="Arial"/>
        </w:rPr>
        <w:t>– Any individual, business, vendor</w:t>
      </w:r>
      <w:r w:rsidRPr="00F962F7">
        <w:rPr>
          <w:rFonts w:ascii="Arial" w:eastAsia="Arial" w:hAnsi="Arial" w:cs="Arial"/>
          <w:spacing w:val="-22"/>
        </w:rPr>
        <w:t xml:space="preserve"> </w:t>
      </w:r>
      <w:r w:rsidRPr="00F962F7">
        <w:rPr>
          <w:rFonts w:ascii="Arial" w:eastAsia="Arial" w:hAnsi="Arial" w:cs="Arial"/>
          <w:spacing w:val="-3"/>
        </w:rPr>
        <w:t xml:space="preserve">or </w:t>
      </w:r>
      <w:r w:rsidRPr="00F962F7">
        <w:rPr>
          <w:rFonts w:ascii="Arial" w:eastAsia="Arial" w:hAnsi="Arial" w:cs="Arial"/>
        </w:rPr>
        <w:t>other legal entity, or any employee, agent, consultant or person acting on behalf thereof,</w:t>
      </w:r>
      <w:r w:rsidRPr="00F962F7">
        <w:rPr>
          <w:rFonts w:ascii="Arial" w:eastAsia="Arial" w:hAnsi="Arial" w:cs="Arial"/>
          <w:spacing w:val="-28"/>
        </w:rPr>
        <w:t xml:space="preserve"> </w:t>
      </w:r>
      <w:r w:rsidRPr="00F962F7">
        <w:rPr>
          <w:rFonts w:ascii="Arial" w:eastAsia="Arial" w:hAnsi="Arial" w:cs="Arial"/>
        </w:rPr>
        <w:t>that</w:t>
      </w:r>
      <w:r w:rsidRPr="00F962F7">
        <w:rPr>
          <w:rFonts w:ascii="Arial" w:eastAsia="Arial" w:hAnsi="Arial" w:cs="Arial"/>
          <w:spacing w:val="-1"/>
        </w:rPr>
        <w:t xml:space="preserve"> </w:t>
      </w:r>
      <w:r w:rsidRPr="00F962F7">
        <w:rPr>
          <w:rFonts w:ascii="Arial" w:eastAsia="Arial" w:hAnsi="Arial" w:cs="Arial"/>
        </w:rPr>
        <w:t>submits a bid in response to a solicitation.</w:t>
      </w:r>
    </w:p>
    <w:p w14:paraId="1BF6104C" w14:textId="77777777" w:rsidR="00BC6B26" w:rsidRPr="007C75A5" w:rsidRDefault="00BC6B26" w:rsidP="00F05AF8">
      <w:pPr>
        <w:widowControl/>
        <w:spacing w:before="1"/>
        <w:rPr>
          <w:rFonts w:ascii="Arial" w:eastAsia="Arial" w:hAnsi="Arial" w:cs="Arial"/>
        </w:rPr>
      </w:pPr>
    </w:p>
    <w:p w14:paraId="3B0F9CE6" w14:textId="48A05311" w:rsidR="725D4AE7" w:rsidRPr="00EB7FD5" w:rsidRDefault="00BC6B26" w:rsidP="007C75A5">
      <w:pPr>
        <w:pStyle w:val="BodyText"/>
        <w:widowControl/>
        <w:ind w:left="0" w:right="186" w:hanging="1"/>
        <w:rPr>
          <w:rFonts w:cs="Arial"/>
        </w:rPr>
      </w:pPr>
      <w:bookmarkStart w:id="157" w:name="Bidder_List"/>
      <w:r w:rsidRPr="00F962F7">
        <w:rPr>
          <w:rFonts w:cs="Arial"/>
          <w:b/>
        </w:rPr>
        <w:t xml:space="preserve">Bidder List </w:t>
      </w:r>
      <w:bookmarkEnd w:id="157"/>
      <w:r w:rsidRPr="00F20094">
        <w:rPr>
          <w:rFonts w:cs="Arial"/>
        </w:rPr>
        <w:t>– A list of names and addresses of bidders from whom bids, proposals,</w:t>
      </w:r>
      <w:r w:rsidRPr="00F20094">
        <w:rPr>
          <w:rFonts w:cs="Arial"/>
          <w:spacing w:val="-11"/>
        </w:rPr>
        <w:t xml:space="preserve"> </w:t>
      </w:r>
      <w:r w:rsidRPr="00F20094">
        <w:rPr>
          <w:rFonts w:cs="Arial"/>
        </w:rPr>
        <w:t>or quotations are solicited. This may also apply to a list of potential bidders that is maintained</w:t>
      </w:r>
      <w:r w:rsidRPr="00F20094">
        <w:rPr>
          <w:rFonts w:cs="Arial"/>
          <w:spacing w:val="-31"/>
        </w:rPr>
        <w:t xml:space="preserve"> </w:t>
      </w:r>
      <w:r w:rsidRPr="00F20094">
        <w:rPr>
          <w:rFonts w:cs="Arial"/>
        </w:rPr>
        <w:t>by</w:t>
      </w:r>
      <w:r w:rsidRPr="00F20094">
        <w:rPr>
          <w:rFonts w:cs="Arial"/>
          <w:spacing w:val="-1"/>
        </w:rPr>
        <w:t xml:space="preserve"> </w:t>
      </w:r>
      <w:r w:rsidRPr="00F20094">
        <w:rPr>
          <w:rFonts w:cs="Arial"/>
        </w:rPr>
        <w:t>an</w:t>
      </w:r>
      <w:r w:rsidRPr="00F20094">
        <w:rPr>
          <w:rFonts w:cs="Arial"/>
          <w:spacing w:val="-4"/>
        </w:rPr>
        <w:t xml:space="preserve"> </w:t>
      </w:r>
      <w:r w:rsidRPr="00F20094">
        <w:rPr>
          <w:rFonts w:cs="Arial"/>
        </w:rPr>
        <w:t>agency.</w:t>
      </w:r>
    </w:p>
    <w:p w14:paraId="5244C09A" w14:textId="2BA645DE" w:rsidR="725D4AE7" w:rsidRPr="007C75A5" w:rsidRDefault="725D4AE7">
      <w:pPr>
        <w:rPr>
          <w:rFonts w:ascii="Arial" w:hAnsi="Arial" w:cs="Arial"/>
        </w:rPr>
      </w:pPr>
    </w:p>
    <w:p w14:paraId="27B72D27" w14:textId="4052ED71" w:rsidR="00BC6B26" w:rsidRPr="00F20094" w:rsidRDefault="00BC6B26" w:rsidP="00F05AF8">
      <w:pPr>
        <w:pStyle w:val="BodyText"/>
        <w:widowControl/>
        <w:ind w:left="0" w:right="186" w:hanging="1"/>
        <w:rPr>
          <w:rFonts w:cs="Arial"/>
        </w:rPr>
      </w:pPr>
      <w:bookmarkStart w:id="158" w:name="Centralized_Contract"/>
      <w:r w:rsidRPr="00F962F7">
        <w:rPr>
          <w:rFonts w:cs="Arial"/>
          <w:b/>
        </w:rPr>
        <w:t xml:space="preserve">Centralized Contract </w:t>
      </w:r>
      <w:bookmarkEnd w:id="158"/>
      <w:r w:rsidRPr="00F20094">
        <w:rPr>
          <w:rFonts w:cs="Arial"/>
        </w:rPr>
        <w:t>– Any contract let by the OGS New York State Procurement Services for use</w:t>
      </w:r>
      <w:r w:rsidRPr="00F20094">
        <w:rPr>
          <w:rFonts w:cs="Arial"/>
          <w:spacing w:val="-31"/>
        </w:rPr>
        <w:t xml:space="preserve"> </w:t>
      </w:r>
      <w:r w:rsidRPr="00F20094">
        <w:rPr>
          <w:rFonts w:cs="Arial"/>
        </w:rPr>
        <w:t>by</w:t>
      </w:r>
      <w:r w:rsidRPr="00F20094">
        <w:rPr>
          <w:rFonts w:cs="Arial"/>
          <w:spacing w:val="-1"/>
        </w:rPr>
        <w:t xml:space="preserve"> an a</w:t>
      </w:r>
      <w:r w:rsidRPr="00F20094">
        <w:rPr>
          <w:rFonts w:cs="Arial"/>
        </w:rPr>
        <w:t xml:space="preserve">uthorized user, including but not limited to </w:t>
      </w:r>
      <w:r w:rsidR="005D5701" w:rsidRPr="00F20094">
        <w:rPr>
          <w:rFonts w:cs="Arial"/>
        </w:rPr>
        <w:t>S</w:t>
      </w:r>
      <w:r w:rsidR="00BB70AA" w:rsidRPr="00F20094">
        <w:rPr>
          <w:rFonts w:cs="Arial"/>
        </w:rPr>
        <w:t xml:space="preserve">tate </w:t>
      </w:r>
      <w:r w:rsidRPr="00F20094">
        <w:rPr>
          <w:rFonts w:cs="Arial"/>
        </w:rPr>
        <w:t>agencies, political subdivisions,</w:t>
      </w:r>
      <w:r w:rsidRPr="00F20094">
        <w:rPr>
          <w:rFonts w:cs="Arial"/>
          <w:spacing w:val="-17"/>
        </w:rPr>
        <w:t xml:space="preserve"> </w:t>
      </w:r>
      <w:r w:rsidRPr="00F20094">
        <w:rPr>
          <w:rFonts w:cs="Arial"/>
        </w:rPr>
        <w:t>local</w:t>
      </w:r>
      <w:r w:rsidRPr="00F20094">
        <w:rPr>
          <w:rFonts w:cs="Arial"/>
          <w:spacing w:val="-1"/>
        </w:rPr>
        <w:t xml:space="preserve"> </w:t>
      </w:r>
      <w:r w:rsidRPr="00F20094">
        <w:rPr>
          <w:rFonts w:cs="Arial"/>
        </w:rPr>
        <w:t>governments, public authorities, public school and fire districts, public and nonprofit</w:t>
      </w:r>
      <w:r w:rsidRPr="00F20094">
        <w:rPr>
          <w:rFonts w:cs="Arial"/>
          <w:spacing w:val="-29"/>
        </w:rPr>
        <w:t xml:space="preserve"> </w:t>
      </w:r>
      <w:r w:rsidRPr="00F20094">
        <w:rPr>
          <w:rFonts w:cs="Arial"/>
        </w:rPr>
        <w:t>libraries, and certain other nonpublic/nonprofit organizations, for the purchase of commodities</w:t>
      </w:r>
      <w:r w:rsidRPr="00F20094">
        <w:rPr>
          <w:rFonts w:cs="Arial"/>
          <w:spacing w:val="-19"/>
        </w:rPr>
        <w:t xml:space="preserve"> </w:t>
      </w:r>
      <w:r w:rsidRPr="00F20094">
        <w:rPr>
          <w:rFonts w:cs="Arial"/>
        </w:rPr>
        <w:t>or services. Centralized contracts are established or approved by the Commissioner of</w:t>
      </w:r>
      <w:r w:rsidRPr="00F20094">
        <w:rPr>
          <w:rFonts w:cs="Arial"/>
          <w:spacing w:val="-28"/>
        </w:rPr>
        <w:t xml:space="preserve"> </w:t>
      </w:r>
      <w:r w:rsidRPr="00F20094">
        <w:rPr>
          <w:rFonts w:cs="Arial"/>
        </w:rPr>
        <w:t>General</w:t>
      </w:r>
      <w:r w:rsidRPr="00F20094">
        <w:rPr>
          <w:rFonts w:cs="Arial"/>
          <w:spacing w:val="-1"/>
        </w:rPr>
        <w:t xml:space="preserve"> </w:t>
      </w:r>
      <w:r w:rsidRPr="00F20094">
        <w:rPr>
          <w:rFonts w:cs="Arial"/>
        </w:rPr>
        <w:t>Services as meeting the State’s</w:t>
      </w:r>
      <w:r w:rsidRPr="00F20094">
        <w:rPr>
          <w:rFonts w:cs="Arial"/>
          <w:spacing w:val="-14"/>
        </w:rPr>
        <w:t xml:space="preserve"> </w:t>
      </w:r>
      <w:r w:rsidRPr="00F20094">
        <w:rPr>
          <w:rFonts w:cs="Arial"/>
        </w:rPr>
        <w:t>requirements.</w:t>
      </w:r>
    </w:p>
    <w:p w14:paraId="394C08FC" w14:textId="77777777" w:rsidR="00BC6B26" w:rsidRPr="007C75A5" w:rsidRDefault="00BC6B26" w:rsidP="00F05AF8">
      <w:pPr>
        <w:widowControl/>
        <w:spacing w:before="1"/>
        <w:rPr>
          <w:rFonts w:ascii="Arial" w:eastAsia="Arial" w:hAnsi="Arial" w:cs="Arial"/>
        </w:rPr>
      </w:pPr>
    </w:p>
    <w:p w14:paraId="350180E4" w14:textId="3311573E" w:rsidR="00BC6B26" w:rsidRPr="00F20094" w:rsidRDefault="00BC6B26" w:rsidP="00F05AF8">
      <w:pPr>
        <w:pStyle w:val="BodyText"/>
        <w:widowControl/>
        <w:ind w:left="0" w:right="186" w:hanging="1"/>
        <w:rPr>
          <w:rFonts w:cs="Arial"/>
        </w:rPr>
      </w:pPr>
      <w:bookmarkStart w:id="159" w:name="Commodities"/>
      <w:r w:rsidRPr="00F962F7">
        <w:rPr>
          <w:rFonts w:cs="Arial"/>
          <w:b/>
        </w:rPr>
        <w:t>Commodities</w:t>
      </w:r>
      <w:bookmarkEnd w:id="159"/>
      <w:r w:rsidRPr="00F962F7">
        <w:rPr>
          <w:rFonts w:cs="Arial"/>
          <w:b/>
        </w:rPr>
        <w:t xml:space="preserve"> </w:t>
      </w:r>
      <w:r w:rsidRPr="00F20094">
        <w:rPr>
          <w:rFonts w:cs="Arial"/>
        </w:rPr>
        <w:t>– Material goods, supplies, products, construction items or other</w:t>
      </w:r>
      <w:r w:rsidRPr="00F20094">
        <w:rPr>
          <w:rFonts w:cs="Arial"/>
          <w:spacing w:val="-20"/>
        </w:rPr>
        <w:t xml:space="preserve"> </w:t>
      </w:r>
      <w:r w:rsidRPr="00F20094">
        <w:rPr>
          <w:rFonts w:cs="Arial"/>
        </w:rPr>
        <w:t>standard articles of commerce (other than technology) that are the subject of any purchase or</w:t>
      </w:r>
      <w:r w:rsidRPr="00F20094">
        <w:rPr>
          <w:rFonts w:cs="Arial"/>
          <w:spacing w:val="-29"/>
        </w:rPr>
        <w:t xml:space="preserve"> </w:t>
      </w:r>
      <w:r w:rsidRPr="00F20094">
        <w:rPr>
          <w:rFonts w:cs="Arial"/>
        </w:rPr>
        <w:t>exchange (State Finance Law §</w:t>
      </w:r>
      <w:r w:rsidR="00890473" w:rsidRPr="00F20094">
        <w:rPr>
          <w:rFonts w:cs="Arial"/>
        </w:rPr>
        <w:t> </w:t>
      </w:r>
      <w:r w:rsidRPr="00F20094">
        <w:rPr>
          <w:rFonts w:cs="Arial"/>
        </w:rPr>
        <w:t>160(3)).</w:t>
      </w:r>
    </w:p>
    <w:p w14:paraId="15BA8066" w14:textId="77777777" w:rsidR="00BC6B26" w:rsidRPr="007C75A5" w:rsidRDefault="00BC6B26" w:rsidP="00F05AF8">
      <w:pPr>
        <w:widowControl/>
        <w:spacing w:before="1"/>
        <w:rPr>
          <w:rFonts w:ascii="Arial" w:eastAsia="Arial" w:hAnsi="Arial" w:cs="Arial"/>
        </w:rPr>
      </w:pPr>
    </w:p>
    <w:p w14:paraId="2EDC8D2A" w14:textId="2FD08A15" w:rsidR="00BC6B26" w:rsidRPr="00F20094" w:rsidRDefault="00BC6B26" w:rsidP="00F05AF8">
      <w:pPr>
        <w:pStyle w:val="BodyText"/>
        <w:widowControl/>
        <w:ind w:left="0" w:right="186" w:hanging="1"/>
        <w:rPr>
          <w:rFonts w:cs="Arial"/>
        </w:rPr>
      </w:pPr>
      <w:bookmarkStart w:id="160" w:name="Contact"/>
      <w:r w:rsidRPr="00F962F7">
        <w:rPr>
          <w:rFonts w:cs="Arial"/>
          <w:b/>
        </w:rPr>
        <w:t>Contact</w:t>
      </w:r>
      <w:bookmarkEnd w:id="160"/>
      <w:r w:rsidRPr="00F962F7">
        <w:rPr>
          <w:rFonts w:cs="Arial"/>
          <w:b/>
        </w:rPr>
        <w:t xml:space="preserve"> </w:t>
      </w:r>
      <w:r w:rsidRPr="00F20094">
        <w:rPr>
          <w:rFonts w:cs="Arial"/>
        </w:rPr>
        <w:t>– Any oral, written or electronic communication with an agency under circumstances where a reasonable person would infer that the communication was intended to influence the agency’s conduct or decision regarding the procurement.</w:t>
      </w:r>
      <w:r w:rsidR="009476B1" w:rsidRPr="00F20094">
        <w:rPr>
          <w:rFonts w:cs="Arial"/>
        </w:rPr>
        <w:t xml:space="preserve"> </w:t>
      </w:r>
      <w:r w:rsidRPr="00F20094">
        <w:rPr>
          <w:rFonts w:cs="Arial"/>
        </w:rPr>
        <w:t>(State Finance Law §</w:t>
      </w:r>
      <w:r w:rsidR="00A107CC" w:rsidRPr="00F20094">
        <w:rPr>
          <w:rFonts w:cs="Arial"/>
        </w:rPr>
        <w:t> </w:t>
      </w:r>
      <w:r w:rsidRPr="00F20094">
        <w:rPr>
          <w:rFonts w:cs="Arial"/>
        </w:rPr>
        <w:t>139-j(1) and 139-k(1)(c)) [See Restricted Period]</w:t>
      </w:r>
    </w:p>
    <w:p w14:paraId="5E20625E" w14:textId="77777777" w:rsidR="00BC6B26" w:rsidRPr="007C75A5" w:rsidRDefault="00BC6B26" w:rsidP="00F05AF8">
      <w:pPr>
        <w:widowControl/>
        <w:spacing w:before="4"/>
        <w:rPr>
          <w:rFonts w:ascii="Arial" w:eastAsia="Arial" w:hAnsi="Arial" w:cs="Arial"/>
        </w:rPr>
      </w:pPr>
    </w:p>
    <w:p w14:paraId="1B6A8F63" w14:textId="77777777" w:rsidR="00BC6B26" w:rsidRPr="00F20094" w:rsidRDefault="00BC6B26" w:rsidP="00F05AF8">
      <w:pPr>
        <w:pStyle w:val="BodyText"/>
        <w:widowControl/>
        <w:ind w:left="0" w:right="186" w:hanging="1"/>
        <w:rPr>
          <w:rFonts w:cs="Arial"/>
        </w:rPr>
      </w:pPr>
      <w:bookmarkStart w:id="161" w:name="Contract"/>
      <w:r w:rsidRPr="00F962F7">
        <w:rPr>
          <w:rFonts w:cs="Arial"/>
          <w:b/>
        </w:rPr>
        <w:t>Contract</w:t>
      </w:r>
      <w:bookmarkEnd w:id="161"/>
      <w:r w:rsidRPr="00F962F7">
        <w:rPr>
          <w:rFonts w:cs="Arial"/>
          <w:b/>
        </w:rPr>
        <w:t xml:space="preserve"> </w:t>
      </w:r>
      <w:r w:rsidRPr="00F20094">
        <w:rPr>
          <w:rFonts w:cs="Arial"/>
        </w:rPr>
        <w:t>– A written agreement that formalizes the obligations of all parties</w:t>
      </w:r>
      <w:r w:rsidRPr="00F20094">
        <w:rPr>
          <w:rFonts w:cs="Arial"/>
          <w:spacing w:val="-35"/>
        </w:rPr>
        <w:t xml:space="preserve"> </w:t>
      </w:r>
      <w:r w:rsidRPr="00F20094">
        <w:rPr>
          <w:rFonts w:cs="Arial"/>
        </w:rPr>
        <w:t>involved.</w:t>
      </w:r>
    </w:p>
    <w:p w14:paraId="620B7745" w14:textId="77777777" w:rsidR="00BC6B26" w:rsidRPr="007C75A5" w:rsidRDefault="00BC6B26" w:rsidP="00F05AF8">
      <w:pPr>
        <w:widowControl/>
        <w:spacing w:before="4"/>
        <w:rPr>
          <w:rFonts w:ascii="Arial" w:eastAsia="Arial" w:hAnsi="Arial" w:cs="Arial"/>
        </w:rPr>
      </w:pPr>
    </w:p>
    <w:p w14:paraId="6CEB75A5" w14:textId="6F1BCA1C" w:rsidR="00BC6B26" w:rsidRPr="00F20094" w:rsidRDefault="00BC6B26" w:rsidP="00F05AF8">
      <w:pPr>
        <w:pStyle w:val="BodyText"/>
        <w:widowControl/>
        <w:ind w:left="0" w:right="186" w:firstLine="0"/>
        <w:rPr>
          <w:rFonts w:cs="Arial"/>
        </w:rPr>
      </w:pPr>
      <w:bookmarkStart w:id="162" w:name="Contractor"/>
      <w:r w:rsidRPr="00F962F7">
        <w:rPr>
          <w:rFonts w:cs="Arial"/>
          <w:b/>
        </w:rPr>
        <w:t>Contractor</w:t>
      </w:r>
      <w:bookmarkEnd w:id="162"/>
      <w:r w:rsidRPr="00F962F7">
        <w:rPr>
          <w:rFonts w:cs="Arial"/>
          <w:b/>
        </w:rPr>
        <w:t xml:space="preserve"> </w:t>
      </w:r>
      <w:r w:rsidRPr="00F20094">
        <w:rPr>
          <w:rFonts w:cs="Arial"/>
        </w:rPr>
        <w:t>– Any individual, business, vendor or other legal entity awarded a contract with</w:t>
      </w:r>
      <w:r w:rsidRPr="00F20094">
        <w:rPr>
          <w:rFonts w:cs="Arial"/>
          <w:spacing w:val="-32"/>
        </w:rPr>
        <w:t xml:space="preserve"> </w:t>
      </w:r>
      <w:r w:rsidRPr="00F20094">
        <w:rPr>
          <w:rFonts w:cs="Arial"/>
        </w:rPr>
        <w:t xml:space="preserve">a </w:t>
      </w:r>
      <w:r w:rsidR="005D5701" w:rsidRPr="00F20094">
        <w:rPr>
          <w:rFonts w:cs="Arial"/>
        </w:rPr>
        <w:t>S</w:t>
      </w:r>
      <w:r w:rsidRPr="00F20094">
        <w:rPr>
          <w:rFonts w:cs="Arial"/>
        </w:rPr>
        <w:t>tate agency to furnish commodities, services, or technology for an agreed-upon</w:t>
      </w:r>
      <w:r w:rsidRPr="00F20094">
        <w:rPr>
          <w:rFonts w:cs="Arial"/>
          <w:spacing w:val="-27"/>
        </w:rPr>
        <w:t xml:space="preserve"> </w:t>
      </w:r>
      <w:r w:rsidRPr="00F20094">
        <w:rPr>
          <w:rFonts w:cs="Arial"/>
        </w:rPr>
        <w:t>price.</w:t>
      </w:r>
    </w:p>
    <w:p w14:paraId="200D2425" w14:textId="77777777" w:rsidR="00BC6B26" w:rsidRPr="007C75A5" w:rsidRDefault="00BC6B26" w:rsidP="00F05AF8">
      <w:pPr>
        <w:widowControl/>
        <w:spacing w:before="1"/>
        <w:rPr>
          <w:rFonts w:ascii="Arial" w:eastAsia="Arial" w:hAnsi="Arial" w:cs="Arial"/>
        </w:rPr>
      </w:pPr>
    </w:p>
    <w:p w14:paraId="333053D1" w14:textId="77777777" w:rsidR="00BC6B26" w:rsidRPr="00F20094" w:rsidRDefault="00BC6B26" w:rsidP="00F05AF8">
      <w:pPr>
        <w:pStyle w:val="BodyText"/>
        <w:widowControl/>
        <w:ind w:left="0" w:right="115" w:firstLine="0"/>
        <w:rPr>
          <w:rFonts w:cs="Arial"/>
        </w:rPr>
      </w:pPr>
      <w:bookmarkStart w:id="163" w:name="Costs"/>
      <w:r w:rsidRPr="00F962F7">
        <w:rPr>
          <w:rFonts w:cs="Arial"/>
          <w:b/>
        </w:rPr>
        <w:t>Costs</w:t>
      </w:r>
      <w:bookmarkEnd w:id="163"/>
      <w:r w:rsidRPr="00F962F7">
        <w:rPr>
          <w:rFonts w:cs="Arial"/>
          <w:b/>
        </w:rPr>
        <w:t xml:space="preserve"> </w:t>
      </w:r>
      <w:r w:rsidRPr="00F20094">
        <w:rPr>
          <w:rFonts w:cs="Arial"/>
        </w:rPr>
        <w:t>– The total dollar expenditure of a procurement. Article 11 of the State Finance</w:t>
      </w:r>
      <w:r w:rsidRPr="00F20094">
        <w:rPr>
          <w:rFonts w:cs="Arial"/>
          <w:spacing w:val="-16"/>
        </w:rPr>
        <w:t xml:space="preserve"> </w:t>
      </w:r>
      <w:r w:rsidRPr="00F20094">
        <w:rPr>
          <w:rFonts w:cs="Arial"/>
        </w:rPr>
        <w:t>Law</w:t>
      </w:r>
      <w:r w:rsidRPr="00F20094">
        <w:rPr>
          <w:rFonts w:cs="Arial"/>
          <w:spacing w:val="-1"/>
        </w:rPr>
        <w:t xml:space="preserve"> </w:t>
      </w:r>
      <w:r w:rsidRPr="00F20094">
        <w:rPr>
          <w:rFonts w:cs="Arial"/>
        </w:rPr>
        <w:t>requires costs of the given commodities, services, or technology</w:t>
      </w:r>
      <w:r w:rsidRPr="00F20094" w:rsidDel="00B1385A">
        <w:rPr>
          <w:rFonts w:cs="Arial"/>
        </w:rPr>
        <w:t xml:space="preserve"> </w:t>
      </w:r>
      <w:r w:rsidRPr="00F20094">
        <w:rPr>
          <w:rFonts w:cs="Arial"/>
        </w:rPr>
        <w:t xml:space="preserve">to be quantifiable. </w:t>
      </w:r>
    </w:p>
    <w:p w14:paraId="600C517D" w14:textId="52932A25" w:rsidR="00BC6B26" w:rsidRPr="00F20094" w:rsidRDefault="00BC6B26" w:rsidP="00F05AF8">
      <w:pPr>
        <w:pStyle w:val="BodyText"/>
        <w:widowControl/>
        <w:ind w:left="0" w:right="115" w:firstLine="0"/>
        <w:rPr>
          <w:rFonts w:cs="Arial"/>
        </w:rPr>
      </w:pPr>
      <w:r w:rsidRPr="00F20094">
        <w:rPr>
          <w:rFonts w:cs="Arial"/>
        </w:rPr>
        <w:t>Costs shall be quantifiable and may include, without limitation, the price of the given good or service being purchased; the administrative, training, storage, maintenance</w:t>
      </w:r>
      <w:r w:rsidR="000254C6">
        <w:rPr>
          <w:rFonts w:cs="Arial"/>
        </w:rPr>
        <w:t>,</w:t>
      </w:r>
      <w:r w:rsidRPr="00F20094">
        <w:rPr>
          <w:rFonts w:cs="Arial"/>
        </w:rPr>
        <w:t xml:space="preserve"> or other overhead associated with a given good or service; the value of warranties, delivery schedules, financing costs and foregone opportunity costs associated with a given good or service; and the life span and associated life cycle costs of the given good or service being purchased. (State Finance Law §</w:t>
      </w:r>
      <w:r w:rsidR="00D20F4D" w:rsidRPr="00F20094">
        <w:rPr>
          <w:rFonts w:cs="Arial"/>
        </w:rPr>
        <w:t> </w:t>
      </w:r>
      <w:r w:rsidRPr="00F20094">
        <w:rPr>
          <w:rFonts w:cs="Arial"/>
        </w:rPr>
        <w:t>160</w:t>
      </w:r>
      <w:r w:rsidRPr="00F20094">
        <w:rPr>
          <w:rFonts w:cs="Arial"/>
          <w:spacing w:val="-13"/>
        </w:rPr>
        <w:t xml:space="preserve"> </w:t>
      </w:r>
      <w:r w:rsidRPr="00F20094">
        <w:rPr>
          <w:rFonts w:cs="Arial"/>
        </w:rPr>
        <w:t>(5))</w:t>
      </w:r>
    </w:p>
    <w:p w14:paraId="539F1D13" w14:textId="77777777" w:rsidR="00BC6B26" w:rsidRPr="007C75A5" w:rsidRDefault="00BC6B26" w:rsidP="00F05AF8">
      <w:pPr>
        <w:pStyle w:val="BodyText"/>
        <w:widowControl/>
        <w:ind w:left="0" w:right="115" w:firstLine="0"/>
        <w:rPr>
          <w:rFonts w:cs="Arial"/>
        </w:rPr>
      </w:pPr>
    </w:p>
    <w:p w14:paraId="1A2B34A0" w14:textId="70280D2E" w:rsidR="00BC6B26" w:rsidRPr="00F20094" w:rsidRDefault="00BC6B26" w:rsidP="00F05AF8">
      <w:pPr>
        <w:pStyle w:val="BodyText"/>
        <w:widowControl/>
        <w:spacing w:line="242" w:lineRule="auto"/>
        <w:ind w:left="0" w:right="186" w:hanging="1"/>
        <w:rPr>
          <w:rFonts w:cs="Arial"/>
        </w:rPr>
      </w:pPr>
      <w:bookmarkStart w:id="164" w:name="Debriefing"/>
      <w:r w:rsidRPr="00F962F7">
        <w:rPr>
          <w:rFonts w:cs="Arial"/>
          <w:b/>
        </w:rPr>
        <w:t xml:space="preserve">Debriefing </w:t>
      </w:r>
      <w:bookmarkEnd w:id="164"/>
      <w:r w:rsidRPr="00F20094">
        <w:rPr>
          <w:rFonts w:cs="Arial"/>
        </w:rPr>
        <w:t xml:space="preserve">– The practice whereby, upon the request of a bidder, the </w:t>
      </w:r>
      <w:r w:rsidR="005D5701" w:rsidRPr="00F20094">
        <w:rPr>
          <w:rFonts w:cs="Arial"/>
        </w:rPr>
        <w:t>S</w:t>
      </w:r>
      <w:r w:rsidRPr="00F20094">
        <w:rPr>
          <w:rFonts w:cs="Arial"/>
        </w:rPr>
        <w:t>tate agency</w:t>
      </w:r>
      <w:r w:rsidRPr="00F20094">
        <w:rPr>
          <w:rFonts w:cs="Arial"/>
          <w:spacing w:val="-22"/>
        </w:rPr>
        <w:t xml:space="preserve"> </w:t>
      </w:r>
      <w:r w:rsidRPr="00F20094">
        <w:rPr>
          <w:rFonts w:cs="Arial"/>
        </w:rPr>
        <w:t>advises</w:t>
      </w:r>
      <w:r w:rsidRPr="00F20094">
        <w:rPr>
          <w:rFonts w:cs="Arial"/>
          <w:spacing w:val="-1"/>
        </w:rPr>
        <w:t xml:space="preserve"> </w:t>
      </w:r>
      <w:r w:rsidRPr="00F20094">
        <w:rPr>
          <w:rFonts w:cs="Arial"/>
        </w:rPr>
        <w:t>such bidder of the reasons why its bid was not selected for an award. It is viewed as a</w:t>
      </w:r>
      <w:r w:rsidRPr="00F20094">
        <w:rPr>
          <w:rFonts w:cs="Arial"/>
          <w:spacing w:val="-29"/>
        </w:rPr>
        <w:t xml:space="preserve"> </w:t>
      </w:r>
      <w:r w:rsidRPr="00F20094">
        <w:rPr>
          <w:rFonts w:cs="Arial"/>
        </w:rPr>
        <w:t>learning process for the bidder to be better prepared to participate in future</w:t>
      </w:r>
      <w:r w:rsidRPr="00F20094">
        <w:rPr>
          <w:rFonts w:cs="Arial"/>
          <w:spacing w:val="-32"/>
        </w:rPr>
        <w:t xml:space="preserve"> </w:t>
      </w:r>
      <w:r w:rsidRPr="00F20094">
        <w:rPr>
          <w:rFonts w:cs="Arial"/>
        </w:rPr>
        <w:t>procurements.</w:t>
      </w:r>
    </w:p>
    <w:p w14:paraId="068EA5FC" w14:textId="77777777" w:rsidR="00BC6B26" w:rsidRPr="007C75A5" w:rsidRDefault="00BC6B26" w:rsidP="00F05AF8">
      <w:pPr>
        <w:widowControl/>
        <w:spacing w:before="7"/>
        <w:rPr>
          <w:rFonts w:ascii="Arial" w:eastAsia="Arial" w:hAnsi="Arial" w:cs="Arial"/>
        </w:rPr>
      </w:pPr>
    </w:p>
    <w:p w14:paraId="29826F71" w14:textId="77777777" w:rsidR="00BC6B26" w:rsidRPr="00F20094" w:rsidRDefault="00BC6B26" w:rsidP="00F05AF8">
      <w:pPr>
        <w:pStyle w:val="BodyText"/>
        <w:widowControl/>
        <w:ind w:left="0" w:right="186" w:firstLine="0"/>
        <w:rPr>
          <w:rFonts w:cs="Arial"/>
        </w:rPr>
      </w:pPr>
      <w:bookmarkStart w:id="165" w:name="Discretionary_Purchase"/>
      <w:r w:rsidRPr="00F962F7">
        <w:rPr>
          <w:rFonts w:cs="Arial"/>
          <w:b/>
        </w:rPr>
        <w:t xml:space="preserve">Discretionary Purchase </w:t>
      </w:r>
      <w:bookmarkEnd w:id="165"/>
      <w:r w:rsidRPr="00F20094">
        <w:rPr>
          <w:rFonts w:cs="Arial"/>
        </w:rPr>
        <w:t>– Purchases below an established dollar level that are authorized</w:t>
      </w:r>
      <w:r w:rsidRPr="00F20094">
        <w:rPr>
          <w:rFonts w:cs="Arial"/>
          <w:spacing w:val="-34"/>
        </w:rPr>
        <w:t xml:space="preserve"> </w:t>
      </w:r>
      <w:r w:rsidRPr="00F20094">
        <w:rPr>
          <w:rFonts w:cs="Arial"/>
        </w:rPr>
        <w:t>by</w:t>
      </w:r>
      <w:r w:rsidRPr="00F20094">
        <w:rPr>
          <w:rFonts w:cs="Arial"/>
          <w:spacing w:val="-1"/>
        </w:rPr>
        <w:t xml:space="preserve"> </w:t>
      </w:r>
      <w:r w:rsidRPr="00F20094">
        <w:rPr>
          <w:rFonts w:cs="Arial"/>
        </w:rPr>
        <w:t>law to be made without a formal competitive</w:t>
      </w:r>
      <w:r w:rsidRPr="00F20094">
        <w:rPr>
          <w:rFonts w:cs="Arial"/>
          <w:spacing w:val="-18"/>
        </w:rPr>
        <w:t xml:space="preserve"> </w:t>
      </w:r>
      <w:r w:rsidRPr="00F20094">
        <w:rPr>
          <w:rFonts w:cs="Arial"/>
        </w:rPr>
        <w:t>process.</w:t>
      </w:r>
    </w:p>
    <w:p w14:paraId="0BFA130D" w14:textId="77777777" w:rsidR="00BC6B26" w:rsidRPr="007C75A5" w:rsidRDefault="00BC6B26" w:rsidP="00F05AF8">
      <w:pPr>
        <w:widowControl/>
        <w:spacing w:before="9"/>
        <w:rPr>
          <w:rFonts w:ascii="Arial" w:eastAsia="Arial" w:hAnsi="Arial" w:cs="Arial"/>
        </w:rPr>
      </w:pPr>
    </w:p>
    <w:p w14:paraId="13B99AC3" w14:textId="37A09F1A" w:rsidR="00BC6B26" w:rsidRPr="00F20094" w:rsidRDefault="00BC6B26" w:rsidP="00F05AF8">
      <w:pPr>
        <w:widowControl/>
        <w:autoSpaceDE w:val="0"/>
        <w:autoSpaceDN w:val="0"/>
        <w:adjustRightInd w:val="0"/>
        <w:rPr>
          <w:rFonts w:ascii="Arial" w:eastAsia="Arial" w:hAnsi="Arial" w:cs="Arial"/>
        </w:rPr>
      </w:pPr>
      <w:bookmarkStart w:id="166" w:name="Diversity_Practices"/>
      <w:r w:rsidRPr="007C75A5">
        <w:rPr>
          <w:rFonts w:ascii="Arial" w:eastAsia="Arial" w:hAnsi="Arial" w:cs="Arial"/>
          <w:b/>
        </w:rPr>
        <w:t>Diversity Practices</w:t>
      </w:r>
      <w:r w:rsidRPr="007C75A5">
        <w:rPr>
          <w:rFonts w:ascii="Arial" w:eastAsia="Arial" w:hAnsi="Arial" w:cs="Arial"/>
        </w:rPr>
        <w:t xml:space="preserve"> </w:t>
      </w:r>
      <w:bookmarkEnd w:id="166"/>
      <w:r w:rsidRPr="007C75A5">
        <w:rPr>
          <w:rFonts w:ascii="Arial" w:eastAsia="Arial" w:hAnsi="Arial" w:cs="Arial"/>
        </w:rPr>
        <w:t xml:space="preserve">– </w:t>
      </w:r>
      <w:r w:rsidRPr="00F20094">
        <w:rPr>
          <w:rFonts w:ascii="Arial" w:eastAsia="Arial" w:hAnsi="Arial" w:cs="Arial"/>
        </w:rPr>
        <w:t>Diversity practices are the efforts of contractors to include New York State-certified Minority</w:t>
      </w:r>
      <w:r w:rsidR="00D20F4D" w:rsidRPr="00F20094">
        <w:rPr>
          <w:rFonts w:ascii="Arial" w:eastAsia="Arial" w:hAnsi="Arial" w:cs="Arial"/>
        </w:rPr>
        <w:t>-</w:t>
      </w:r>
      <w:r w:rsidRPr="00F20094">
        <w:rPr>
          <w:rFonts w:ascii="Arial" w:eastAsia="Arial" w:hAnsi="Arial" w:cs="Arial"/>
        </w:rPr>
        <w:t xml:space="preserve"> and Women-owned Business Enterprises (MWBEs) in their business practices. This may include board of directors’ inclusiveness, previous successful submission of MWBE utilization plans, their participation in joint venture, mentor-protégé relationships or other activities that demonstrate a commitment to diversity within the organization, as well as past, present, or future actions and policies, and include activities of contractors on contracts other than with the State of New York. For complete definition, see 5 NYCRR </w:t>
      </w:r>
      <w:r w:rsidR="00D20F4D" w:rsidRPr="00F20094">
        <w:rPr>
          <w:rFonts w:ascii="Arial" w:eastAsia="Arial" w:hAnsi="Arial" w:cs="Arial"/>
        </w:rPr>
        <w:t>§ </w:t>
      </w:r>
      <w:r w:rsidRPr="00F20094">
        <w:rPr>
          <w:rFonts w:ascii="Arial" w:eastAsia="Arial" w:hAnsi="Arial" w:cs="Arial"/>
        </w:rPr>
        <w:t>140.1(o).</w:t>
      </w:r>
    </w:p>
    <w:p w14:paraId="6A93C3A6" w14:textId="77777777" w:rsidR="00BE0C04" w:rsidRPr="00F962F7" w:rsidRDefault="00BE0C04" w:rsidP="00F05AF8">
      <w:pPr>
        <w:pStyle w:val="BodyText"/>
        <w:widowControl/>
        <w:spacing w:before="55"/>
        <w:ind w:left="0" w:right="332" w:hanging="1"/>
        <w:rPr>
          <w:rFonts w:cs="Arial"/>
          <w:b/>
        </w:rPr>
      </w:pPr>
    </w:p>
    <w:p w14:paraId="491A8A4C" w14:textId="100799DC" w:rsidR="00BC6B26" w:rsidRPr="007C75A5" w:rsidRDefault="00BC6B26" w:rsidP="007C75A5">
      <w:pPr>
        <w:pStyle w:val="BodyText"/>
        <w:widowControl/>
        <w:spacing w:before="55"/>
        <w:ind w:left="0" w:right="332" w:hanging="1"/>
      </w:pPr>
      <w:bookmarkStart w:id="167" w:name="Emergency"/>
      <w:r w:rsidRPr="00F962F7">
        <w:rPr>
          <w:rFonts w:cs="Arial"/>
          <w:b/>
        </w:rPr>
        <w:t>Emergency</w:t>
      </w:r>
      <w:bookmarkEnd w:id="167"/>
      <w:r w:rsidRPr="00F962F7">
        <w:rPr>
          <w:rFonts w:cs="Arial"/>
          <w:b/>
        </w:rPr>
        <w:t xml:space="preserve"> </w:t>
      </w:r>
      <w:r w:rsidRPr="00F20094">
        <w:rPr>
          <w:rFonts w:cs="Arial"/>
        </w:rPr>
        <w:t>– An urgent and unexpected situation where health and public safety or</w:t>
      </w:r>
      <w:r w:rsidRPr="00F20094">
        <w:rPr>
          <w:rFonts w:cs="Arial"/>
          <w:spacing w:val="-27"/>
        </w:rPr>
        <w:t xml:space="preserve"> </w:t>
      </w:r>
      <w:r w:rsidRPr="00F20094">
        <w:rPr>
          <w:rFonts w:cs="Arial"/>
        </w:rPr>
        <w:t>the</w:t>
      </w:r>
      <w:r w:rsidRPr="00F20094">
        <w:rPr>
          <w:rFonts w:cs="Arial"/>
          <w:spacing w:val="-1"/>
        </w:rPr>
        <w:t xml:space="preserve"> </w:t>
      </w:r>
      <w:r w:rsidRPr="00F20094">
        <w:rPr>
          <w:rFonts w:cs="Arial"/>
        </w:rPr>
        <w:t>conservation of public resources are at risk. Such situations may create a need for</w:t>
      </w:r>
      <w:r w:rsidRPr="00F20094">
        <w:rPr>
          <w:rFonts w:cs="Arial"/>
          <w:spacing w:val="-23"/>
        </w:rPr>
        <w:t xml:space="preserve"> </w:t>
      </w:r>
      <w:r w:rsidRPr="00F20094">
        <w:rPr>
          <w:rFonts w:cs="Arial"/>
        </w:rPr>
        <w:t>an</w:t>
      </w:r>
      <w:r w:rsidRPr="00F20094">
        <w:rPr>
          <w:rFonts w:cs="Arial"/>
          <w:spacing w:val="-1"/>
        </w:rPr>
        <w:t xml:space="preserve"> </w:t>
      </w:r>
      <w:r w:rsidRPr="00F20094">
        <w:rPr>
          <w:rFonts w:cs="Arial"/>
        </w:rPr>
        <w:t>emergency contract (State Finance Law §</w:t>
      </w:r>
      <w:r w:rsidR="00D20F4D" w:rsidRPr="00F20094">
        <w:rPr>
          <w:rFonts w:cs="Arial"/>
        </w:rPr>
        <w:t> </w:t>
      </w:r>
      <w:r w:rsidRPr="00F20094">
        <w:rPr>
          <w:rFonts w:cs="Arial"/>
        </w:rPr>
        <w:t>163(1)(b)). An agency’s failure to properly plan</w:t>
      </w:r>
      <w:r w:rsidRPr="00F20094">
        <w:rPr>
          <w:rFonts w:cs="Arial"/>
          <w:spacing w:val="-32"/>
        </w:rPr>
        <w:t xml:space="preserve"> </w:t>
      </w:r>
      <w:r w:rsidRPr="00F20094">
        <w:rPr>
          <w:rFonts w:cs="Arial"/>
        </w:rPr>
        <w:t>in advance, which results in a situation where normal practices cannot be followed, does</w:t>
      </w:r>
      <w:r w:rsidRPr="00F20094">
        <w:rPr>
          <w:rFonts w:cs="Arial"/>
          <w:spacing w:val="-21"/>
        </w:rPr>
        <w:t xml:space="preserve"> </w:t>
      </w:r>
      <w:r w:rsidRPr="00F20094">
        <w:rPr>
          <w:rFonts w:cs="Arial"/>
        </w:rPr>
        <w:t>not constitute an</w:t>
      </w:r>
      <w:r w:rsidRPr="00F20094">
        <w:rPr>
          <w:rFonts w:cs="Arial"/>
          <w:spacing w:val="-7"/>
        </w:rPr>
        <w:t xml:space="preserve"> </w:t>
      </w:r>
      <w:r w:rsidRPr="00F20094">
        <w:rPr>
          <w:rFonts w:cs="Arial"/>
        </w:rPr>
        <w:t>emergency.</w:t>
      </w:r>
    </w:p>
    <w:p w14:paraId="7FCC6F48" w14:textId="77777777" w:rsidR="00BC6B26" w:rsidRPr="007C75A5" w:rsidRDefault="00BC6B26" w:rsidP="00F05AF8">
      <w:pPr>
        <w:widowControl/>
        <w:spacing w:before="1"/>
        <w:rPr>
          <w:rFonts w:ascii="Arial" w:eastAsia="Arial" w:hAnsi="Arial" w:cs="Arial"/>
        </w:rPr>
      </w:pPr>
    </w:p>
    <w:p w14:paraId="60D61E2E" w14:textId="17740F33" w:rsidR="00BC6B26" w:rsidRPr="00F20094" w:rsidRDefault="00BC6B26" w:rsidP="00F05AF8">
      <w:pPr>
        <w:pStyle w:val="BodyText"/>
        <w:widowControl/>
        <w:ind w:left="0" w:right="102" w:firstLine="0"/>
        <w:rPr>
          <w:rFonts w:cs="Arial"/>
        </w:rPr>
      </w:pPr>
      <w:bookmarkStart w:id="168" w:name="FOB_Destination"/>
      <w:r w:rsidRPr="0028482C">
        <w:rPr>
          <w:rFonts w:cs="Arial"/>
          <w:b/>
        </w:rPr>
        <w:t xml:space="preserve">F.O.B. Destination </w:t>
      </w:r>
      <w:bookmarkEnd w:id="168"/>
      <w:r w:rsidRPr="00F20094">
        <w:rPr>
          <w:rFonts w:cs="Arial"/>
        </w:rPr>
        <w:t>– As defined in U.C.C. §</w:t>
      </w:r>
      <w:r w:rsidR="0077529A" w:rsidRPr="00F20094">
        <w:rPr>
          <w:rFonts w:cs="Arial"/>
        </w:rPr>
        <w:t> </w:t>
      </w:r>
      <w:r w:rsidRPr="00F20094">
        <w:rPr>
          <w:rFonts w:cs="Arial"/>
        </w:rPr>
        <w:t>2-319</w:t>
      </w:r>
      <w:r w:rsidRPr="00F962F7">
        <w:rPr>
          <w:rFonts w:cs="Arial"/>
          <w:b/>
        </w:rPr>
        <w:t>, “</w:t>
      </w:r>
      <w:r w:rsidRPr="00F20094">
        <w:rPr>
          <w:rFonts w:cs="Arial"/>
        </w:rPr>
        <w:t>free on board (F.O.B.) destination”</w:t>
      </w:r>
      <w:r w:rsidRPr="00F20094">
        <w:rPr>
          <w:rFonts w:cs="Arial"/>
          <w:spacing w:val="-32"/>
        </w:rPr>
        <w:t xml:space="preserve"> </w:t>
      </w:r>
      <w:r w:rsidRPr="00F20094">
        <w:rPr>
          <w:rFonts w:cs="Arial"/>
        </w:rPr>
        <w:t>means</w:t>
      </w:r>
      <w:r w:rsidRPr="00F20094">
        <w:rPr>
          <w:rFonts w:cs="Arial"/>
          <w:spacing w:val="-1"/>
        </w:rPr>
        <w:t xml:space="preserve"> </w:t>
      </w:r>
      <w:r w:rsidRPr="00F20094">
        <w:rPr>
          <w:rFonts w:cs="Arial"/>
        </w:rPr>
        <w:t>there will be no additional charge for delivery to the agency’s specified location, and that the</w:t>
      </w:r>
      <w:r w:rsidRPr="00F20094">
        <w:rPr>
          <w:rFonts w:cs="Arial"/>
          <w:spacing w:val="-32"/>
        </w:rPr>
        <w:t xml:space="preserve"> </w:t>
      </w:r>
      <w:r w:rsidRPr="00F20094">
        <w:rPr>
          <w:rFonts w:cs="Arial"/>
        </w:rPr>
        <w:t>title</w:t>
      </w:r>
      <w:r w:rsidRPr="00F20094">
        <w:rPr>
          <w:rFonts w:cs="Arial"/>
          <w:spacing w:val="-2"/>
        </w:rPr>
        <w:t xml:space="preserve"> </w:t>
      </w:r>
      <w:r w:rsidRPr="00F20094">
        <w:rPr>
          <w:rFonts w:cs="Arial"/>
        </w:rPr>
        <w:t>is conveyed from the contractor to the agency at the destination of the shipment. The contractor</w:t>
      </w:r>
      <w:r w:rsidRPr="00F20094">
        <w:rPr>
          <w:rFonts w:cs="Arial"/>
          <w:spacing w:val="-35"/>
        </w:rPr>
        <w:t xml:space="preserve"> </w:t>
      </w:r>
      <w:r w:rsidRPr="00F20094">
        <w:rPr>
          <w:rFonts w:cs="Arial"/>
        </w:rPr>
        <w:t>owns</w:t>
      </w:r>
      <w:r w:rsidRPr="00F20094">
        <w:rPr>
          <w:rFonts w:cs="Arial"/>
          <w:spacing w:val="-1"/>
        </w:rPr>
        <w:t xml:space="preserve"> </w:t>
      </w:r>
      <w:r w:rsidRPr="00F20094">
        <w:rPr>
          <w:rFonts w:cs="Arial"/>
        </w:rPr>
        <w:t>the goods during transit and will file any damage</w:t>
      </w:r>
      <w:r w:rsidRPr="00F20094">
        <w:rPr>
          <w:rFonts w:cs="Arial"/>
          <w:spacing w:val="-22"/>
        </w:rPr>
        <w:t xml:space="preserve"> </w:t>
      </w:r>
      <w:r w:rsidRPr="00F20094">
        <w:rPr>
          <w:rFonts w:cs="Arial"/>
        </w:rPr>
        <w:t>claims.</w:t>
      </w:r>
    </w:p>
    <w:p w14:paraId="1150C2D3" w14:textId="77777777" w:rsidR="00BC6B26" w:rsidRPr="007C75A5" w:rsidRDefault="00BC6B26" w:rsidP="00F05AF8">
      <w:pPr>
        <w:widowControl/>
        <w:spacing w:before="1"/>
        <w:rPr>
          <w:rFonts w:ascii="Arial" w:eastAsia="Arial" w:hAnsi="Arial" w:cs="Arial"/>
        </w:rPr>
      </w:pPr>
    </w:p>
    <w:p w14:paraId="624ED2A5" w14:textId="4C5546BD" w:rsidR="00BC6B26" w:rsidRPr="00F20094" w:rsidRDefault="00BC6B26" w:rsidP="00F05AF8">
      <w:pPr>
        <w:pStyle w:val="BodyText"/>
        <w:widowControl/>
        <w:ind w:left="0" w:right="146" w:firstLine="0"/>
        <w:rPr>
          <w:rFonts w:cs="Arial"/>
        </w:rPr>
      </w:pPr>
      <w:bookmarkStart w:id="169" w:name="FOB_Origin"/>
      <w:r w:rsidRPr="00F962F7">
        <w:rPr>
          <w:rFonts w:cs="Arial"/>
          <w:b/>
        </w:rPr>
        <w:t xml:space="preserve">F.O.B. Origin </w:t>
      </w:r>
      <w:bookmarkEnd w:id="169"/>
      <w:r w:rsidRPr="00F20094">
        <w:rPr>
          <w:rFonts w:cs="Arial"/>
        </w:rPr>
        <w:t>– As defined in U.C.C. §</w:t>
      </w:r>
      <w:r w:rsidR="0077529A" w:rsidRPr="00F20094">
        <w:rPr>
          <w:rFonts w:cs="Arial"/>
        </w:rPr>
        <w:t> </w:t>
      </w:r>
      <w:r w:rsidRPr="00F20094">
        <w:rPr>
          <w:rFonts w:cs="Arial"/>
        </w:rPr>
        <w:t>2-319, “free on board (F.O.B.) origin” means that</w:t>
      </w:r>
      <w:r w:rsidRPr="00F20094">
        <w:rPr>
          <w:rFonts w:cs="Arial"/>
          <w:spacing w:val="-28"/>
        </w:rPr>
        <w:t xml:space="preserve"> </w:t>
      </w:r>
      <w:r w:rsidRPr="00F20094">
        <w:rPr>
          <w:rFonts w:cs="Arial"/>
        </w:rPr>
        <w:t>the</w:t>
      </w:r>
      <w:r w:rsidRPr="00F20094">
        <w:rPr>
          <w:rFonts w:cs="Arial"/>
          <w:spacing w:val="-1"/>
        </w:rPr>
        <w:t xml:space="preserve"> </w:t>
      </w:r>
      <w:r w:rsidRPr="00F20094">
        <w:rPr>
          <w:rFonts w:cs="Arial"/>
        </w:rPr>
        <w:t xml:space="preserve">receiving agency pays the delivery </w:t>
      </w:r>
      <w:r w:rsidR="00FE0DD6" w:rsidRPr="00F20094">
        <w:rPr>
          <w:rFonts w:cs="Arial"/>
        </w:rPr>
        <w:t>charges,</w:t>
      </w:r>
      <w:r w:rsidRPr="00F20094">
        <w:rPr>
          <w:rFonts w:cs="Arial"/>
        </w:rPr>
        <w:t xml:space="preserve"> and the title is conveyed from the contractor to</w:t>
      </w:r>
      <w:r w:rsidRPr="00F20094">
        <w:rPr>
          <w:rFonts w:cs="Arial"/>
          <w:spacing w:val="-27"/>
        </w:rPr>
        <w:t xml:space="preserve"> </w:t>
      </w:r>
      <w:r w:rsidRPr="00F20094">
        <w:rPr>
          <w:rFonts w:cs="Arial"/>
        </w:rPr>
        <w:t>the</w:t>
      </w:r>
      <w:r w:rsidRPr="00F20094">
        <w:rPr>
          <w:rFonts w:cs="Arial"/>
          <w:spacing w:val="-1"/>
        </w:rPr>
        <w:t xml:space="preserve"> </w:t>
      </w:r>
      <w:r w:rsidRPr="00F20094">
        <w:rPr>
          <w:rFonts w:cs="Arial"/>
        </w:rPr>
        <w:t>agency at the origin of the shipment. Because the agency owns the goods during transit, it</w:t>
      </w:r>
      <w:r w:rsidRPr="00F20094">
        <w:rPr>
          <w:rFonts w:cs="Arial"/>
          <w:spacing w:val="-32"/>
        </w:rPr>
        <w:t xml:space="preserve"> </w:t>
      </w:r>
      <w:r w:rsidRPr="00F20094">
        <w:rPr>
          <w:rFonts w:cs="Arial"/>
        </w:rPr>
        <w:t>will file any damage claims. This may also be referred to as “F.O.B. Shipping</w:t>
      </w:r>
      <w:r w:rsidRPr="00F20094">
        <w:rPr>
          <w:rFonts w:cs="Arial"/>
          <w:spacing w:val="-26"/>
        </w:rPr>
        <w:t xml:space="preserve"> </w:t>
      </w:r>
      <w:r w:rsidRPr="00F20094">
        <w:rPr>
          <w:rFonts w:cs="Arial"/>
        </w:rPr>
        <w:t>Point.”</w:t>
      </w:r>
    </w:p>
    <w:p w14:paraId="04F3F46A" w14:textId="77777777" w:rsidR="00BC6B26" w:rsidRPr="007C75A5" w:rsidRDefault="00BC6B26" w:rsidP="00F05AF8">
      <w:pPr>
        <w:widowControl/>
        <w:spacing w:before="2"/>
        <w:rPr>
          <w:rFonts w:ascii="Arial" w:eastAsia="Arial" w:hAnsi="Arial" w:cs="Arial"/>
        </w:rPr>
      </w:pPr>
    </w:p>
    <w:p w14:paraId="1DF42C46" w14:textId="1D6DC922" w:rsidR="00BC6B26" w:rsidRPr="00F20094" w:rsidRDefault="00BC6B26" w:rsidP="00F05AF8">
      <w:pPr>
        <w:pStyle w:val="BodyText"/>
        <w:widowControl/>
        <w:spacing w:line="242" w:lineRule="auto"/>
        <w:ind w:left="0" w:right="146" w:firstLine="0"/>
        <w:rPr>
          <w:rFonts w:cs="Arial"/>
        </w:rPr>
      </w:pPr>
      <w:bookmarkStart w:id="170" w:name="Form_Function_Utility"/>
      <w:r w:rsidRPr="00F962F7">
        <w:rPr>
          <w:rFonts w:cs="Arial"/>
          <w:b/>
        </w:rPr>
        <w:t>Form, Function</w:t>
      </w:r>
      <w:r w:rsidR="00770F65" w:rsidRPr="00F962F7">
        <w:rPr>
          <w:rFonts w:cs="Arial"/>
          <w:b/>
        </w:rPr>
        <w:t>,</w:t>
      </w:r>
      <w:r w:rsidRPr="00F962F7">
        <w:rPr>
          <w:rFonts w:cs="Arial"/>
          <w:b/>
        </w:rPr>
        <w:t xml:space="preserve"> and Utility </w:t>
      </w:r>
      <w:bookmarkEnd w:id="170"/>
      <w:r w:rsidRPr="00F20094">
        <w:rPr>
          <w:rFonts w:cs="Arial"/>
        </w:rPr>
        <w:t>– The minimum essential requirements that will meet the</w:t>
      </w:r>
      <w:r w:rsidRPr="00F20094">
        <w:rPr>
          <w:rFonts w:cs="Arial"/>
          <w:spacing w:val="-35"/>
        </w:rPr>
        <w:t xml:space="preserve"> </w:t>
      </w:r>
      <w:r w:rsidRPr="00F20094">
        <w:rPr>
          <w:rFonts w:cs="Arial"/>
        </w:rPr>
        <w:t>agency’s needs. These requirements are defined by the agency. Requirements may include timeframe,</w:t>
      </w:r>
      <w:r w:rsidRPr="00F20094">
        <w:rPr>
          <w:rFonts w:cs="Arial"/>
          <w:spacing w:val="-24"/>
        </w:rPr>
        <w:t xml:space="preserve"> </w:t>
      </w:r>
      <w:r w:rsidRPr="00F20094">
        <w:rPr>
          <w:rFonts w:cs="Arial"/>
        </w:rPr>
        <w:t>quality, quantity, delivery terms, packaging, performance standards, and compatibility, among</w:t>
      </w:r>
      <w:r w:rsidRPr="00F20094">
        <w:rPr>
          <w:rFonts w:cs="Arial"/>
          <w:spacing w:val="-32"/>
        </w:rPr>
        <w:t xml:space="preserve"> </w:t>
      </w:r>
      <w:r w:rsidRPr="00F20094">
        <w:rPr>
          <w:rFonts w:cs="Arial"/>
        </w:rPr>
        <w:t>others.</w:t>
      </w:r>
    </w:p>
    <w:p w14:paraId="1738DF6D" w14:textId="77777777" w:rsidR="00BC6B26" w:rsidRPr="007C75A5" w:rsidRDefault="00BC6B26" w:rsidP="00F05AF8">
      <w:pPr>
        <w:widowControl/>
        <w:spacing w:before="1"/>
        <w:rPr>
          <w:rFonts w:ascii="Arial" w:eastAsia="Arial" w:hAnsi="Arial" w:cs="Arial"/>
        </w:rPr>
      </w:pPr>
    </w:p>
    <w:p w14:paraId="7BE015A9" w14:textId="3524BC51" w:rsidR="00BC6B26" w:rsidRPr="00F20094" w:rsidRDefault="00BC6B26" w:rsidP="00F05AF8">
      <w:pPr>
        <w:pStyle w:val="BodyText"/>
        <w:widowControl/>
        <w:ind w:left="0" w:right="332" w:firstLine="0"/>
        <w:rPr>
          <w:rFonts w:cs="Arial"/>
        </w:rPr>
      </w:pPr>
      <w:bookmarkStart w:id="171" w:name="IFB"/>
      <w:r w:rsidRPr="00F962F7">
        <w:rPr>
          <w:rFonts w:cs="Arial"/>
          <w:b/>
        </w:rPr>
        <w:t xml:space="preserve">Invitation for Bid (IFB) </w:t>
      </w:r>
      <w:bookmarkEnd w:id="171"/>
      <w:r w:rsidRPr="00F20094">
        <w:rPr>
          <w:rFonts w:cs="Arial"/>
        </w:rPr>
        <w:t xml:space="preserve">– A competitive solicitation </w:t>
      </w:r>
      <w:r w:rsidRPr="00F962F7">
        <w:rPr>
          <w:rFonts w:cs="Arial"/>
          <w:lang w:bidi="en-US"/>
        </w:rPr>
        <w:t xml:space="preserve">generally used for the procurement when the award is based on lowest cost offered by a </w:t>
      </w:r>
      <w:r w:rsidR="006B6E96" w:rsidRPr="00F20094">
        <w:rPr>
          <w:rFonts w:cs="Arial"/>
        </w:rPr>
        <w:t>responsive and responsible bidder</w:t>
      </w:r>
      <w:r w:rsidRPr="00F20094">
        <w:rPr>
          <w:rFonts w:cs="Arial"/>
        </w:rPr>
        <w:t>.</w:t>
      </w:r>
    </w:p>
    <w:p w14:paraId="599C1F7F" w14:textId="77777777" w:rsidR="00486469" w:rsidRPr="007C75A5" w:rsidRDefault="00486469" w:rsidP="00F05AF8">
      <w:pPr>
        <w:pStyle w:val="BodyText"/>
        <w:widowControl/>
        <w:ind w:left="0" w:right="146" w:hanging="1"/>
        <w:rPr>
          <w:rFonts w:cs="Arial"/>
        </w:rPr>
      </w:pPr>
    </w:p>
    <w:p w14:paraId="48D329AB" w14:textId="77777777" w:rsidR="00BC6B26" w:rsidRPr="00F20094" w:rsidRDefault="00BC6B26" w:rsidP="00F05AF8">
      <w:pPr>
        <w:pStyle w:val="BodyText"/>
        <w:widowControl/>
        <w:spacing w:before="55"/>
        <w:ind w:left="0" w:right="186" w:firstLine="0"/>
        <w:rPr>
          <w:rFonts w:cs="Arial"/>
        </w:rPr>
      </w:pPr>
      <w:bookmarkStart w:id="172" w:name="Liquidated_Damages"/>
      <w:r w:rsidRPr="00F962F7">
        <w:rPr>
          <w:rFonts w:cs="Arial"/>
          <w:b/>
        </w:rPr>
        <w:t xml:space="preserve">Liquidated Damages </w:t>
      </w:r>
      <w:bookmarkEnd w:id="172"/>
      <w:r w:rsidRPr="00F20094">
        <w:rPr>
          <w:rFonts w:cs="Arial"/>
        </w:rPr>
        <w:t>– A monetary amount agreed to in the contract to provide for</w:t>
      </w:r>
      <w:r w:rsidRPr="00F20094">
        <w:rPr>
          <w:rFonts w:cs="Arial"/>
          <w:spacing w:val="-36"/>
        </w:rPr>
        <w:t xml:space="preserve"> </w:t>
      </w:r>
      <w:r w:rsidRPr="00F20094">
        <w:rPr>
          <w:rFonts w:cs="Arial"/>
        </w:rPr>
        <w:t>reasonable compensation to the State for the contractor’s failure to meet its contractual</w:t>
      </w:r>
      <w:r w:rsidRPr="00F20094">
        <w:rPr>
          <w:rFonts w:cs="Arial"/>
          <w:spacing w:val="-30"/>
        </w:rPr>
        <w:t xml:space="preserve"> </w:t>
      </w:r>
      <w:r w:rsidRPr="00F20094">
        <w:rPr>
          <w:rFonts w:cs="Arial"/>
        </w:rPr>
        <w:t>obligations.</w:t>
      </w:r>
    </w:p>
    <w:p w14:paraId="67F25238" w14:textId="77777777" w:rsidR="00BC6B26" w:rsidRPr="007C75A5" w:rsidRDefault="00BC6B26" w:rsidP="00F05AF8">
      <w:pPr>
        <w:widowControl/>
        <w:spacing w:before="9"/>
        <w:rPr>
          <w:rFonts w:ascii="Arial" w:eastAsia="Arial" w:hAnsi="Arial" w:cs="Arial"/>
        </w:rPr>
      </w:pPr>
    </w:p>
    <w:p w14:paraId="56492B06" w14:textId="406CD038" w:rsidR="00BC6B26" w:rsidRPr="00F20094" w:rsidRDefault="00BC6B26" w:rsidP="00F05AF8">
      <w:pPr>
        <w:pStyle w:val="BodyText"/>
        <w:widowControl/>
        <w:ind w:left="0" w:right="115" w:firstLine="0"/>
        <w:rPr>
          <w:rFonts w:cs="Arial"/>
        </w:rPr>
      </w:pPr>
      <w:bookmarkStart w:id="173" w:name="Mini_Bid"/>
      <w:r w:rsidRPr="00F962F7">
        <w:rPr>
          <w:rFonts w:cs="Arial"/>
          <w:b/>
        </w:rPr>
        <w:t xml:space="preserve">Mini-Bid </w:t>
      </w:r>
      <w:bookmarkEnd w:id="173"/>
      <w:r w:rsidRPr="00F20094">
        <w:rPr>
          <w:rFonts w:cs="Arial"/>
        </w:rPr>
        <w:t>– An abbreviated bid process in which an authorized user develops a project</w:t>
      </w:r>
      <w:r w:rsidRPr="00F20094">
        <w:rPr>
          <w:rFonts w:cs="Arial"/>
          <w:spacing w:val="-34"/>
        </w:rPr>
        <w:t xml:space="preserve"> </w:t>
      </w:r>
      <w:r w:rsidRPr="00F20094">
        <w:rPr>
          <w:rFonts w:cs="Arial"/>
        </w:rPr>
        <w:t>definition</w:t>
      </w:r>
      <w:r w:rsidRPr="00F20094">
        <w:rPr>
          <w:rFonts w:cs="Arial"/>
          <w:spacing w:val="-1"/>
        </w:rPr>
        <w:t xml:space="preserve"> </w:t>
      </w:r>
      <w:r w:rsidRPr="00F20094">
        <w:rPr>
          <w:rFonts w:cs="Arial"/>
        </w:rPr>
        <w:t>outlining its specific requirements and solicits bids from existing prequalified</w:t>
      </w:r>
      <w:r w:rsidRPr="00F20094">
        <w:rPr>
          <w:rFonts w:cs="Arial"/>
          <w:spacing w:val="-11"/>
        </w:rPr>
        <w:t xml:space="preserve"> </w:t>
      </w:r>
      <w:r w:rsidRPr="00F20094">
        <w:rPr>
          <w:rFonts w:cs="Arial"/>
        </w:rPr>
        <w:t xml:space="preserve">contractors. When a mini-bid is required, the exact process is clearly outlined in </w:t>
      </w:r>
      <w:r w:rsidR="006B6E96" w:rsidRPr="00F20094">
        <w:rPr>
          <w:rFonts w:cs="Arial"/>
        </w:rPr>
        <w:t>the</w:t>
      </w:r>
      <w:r w:rsidR="006B6E96" w:rsidRPr="00F20094">
        <w:rPr>
          <w:rFonts w:cs="Arial"/>
          <w:spacing w:val="-31"/>
        </w:rPr>
        <w:t xml:space="preserve"> </w:t>
      </w:r>
      <w:r w:rsidR="006B6E96" w:rsidRPr="00F20094">
        <w:rPr>
          <w:rFonts w:cs="Arial"/>
          <w:spacing w:val="-1"/>
        </w:rPr>
        <w:t>contract</w:t>
      </w:r>
      <w:r w:rsidRPr="00F20094">
        <w:rPr>
          <w:rFonts w:cs="Arial"/>
        </w:rPr>
        <w:t>.</w:t>
      </w:r>
      <w:r w:rsidR="009E606F" w:rsidRPr="00F20094">
        <w:rPr>
          <w:rFonts w:cs="Arial"/>
        </w:rPr>
        <w:t xml:space="preserve"> </w:t>
      </w:r>
      <w:r w:rsidRPr="00F20094">
        <w:rPr>
          <w:rFonts w:cs="Arial"/>
        </w:rPr>
        <w:t>The mini-bid award is made based on best value or lowest</w:t>
      </w:r>
      <w:r w:rsidRPr="00F20094">
        <w:rPr>
          <w:rFonts w:cs="Arial"/>
          <w:spacing w:val="-32"/>
        </w:rPr>
        <w:t xml:space="preserve"> </w:t>
      </w:r>
      <w:r w:rsidRPr="00F20094">
        <w:rPr>
          <w:rFonts w:cs="Arial"/>
        </w:rPr>
        <w:t>price.</w:t>
      </w:r>
    </w:p>
    <w:p w14:paraId="5004689C" w14:textId="77777777" w:rsidR="00BC6B26" w:rsidRPr="007C75A5" w:rsidRDefault="00BC6B26" w:rsidP="00F05AF8">
      <w:pPr>
        <w:widowControl/>
        <w:spacing w:before="4"/>
        <w:rPr>
          <w:rFonts w:ascii="Arial" w:eastAsia="Arial" w:hAnsi="Arial" w:cs="Arial"/>
        </w:rPr>
      </w:pPr>
    </w:p>
    <w:p w14:paraId="542E03EF" w14:textId="7EAFAD24" w:rsidR="00BC6B26" w:rsidRPr="00F20094" w:rsidRDefault="00BC6B26" w:rsidP="00F05AF8">
      <w:pPr>
        <w:pStyle w:val="BodyText"/>
        <w:widowControl/>
        <w:ind w:left="0" w:right="115" w:hanging="1"/>
        <w:rPr>
          <w:rFonts w:cs="Arial"/>
        </w:rPr>
      </w:pPr>
      <w:bookmarkStart w:id="174" w:name="MWBE"/>
      <w:r w:rsidRPr="00F962F7">
        <w:rPr>
          <w:rFonts w:cs="Arial"/>
          <w:b/>
        </w:rPr>
        <w:t>Minority</w:t>
      </w:r>
      <w:r w:rsidR="000760F3">
        <w:rPr>
          <w:rFonts w:cs="Arial"/>
          <w:b/>
        </w:rPr>
        <w:t xml:space="preserve"> </w:t>
      </w:r>
      <w:r w:rsidR="00420FB0">
        <w:rPr>
          <w:rFonts w:cs="Arial"/>
          <w:b/>
        </w:rPr>
        <w:t>and</w:t>
      </w:r>
      <w:r w:rsidR="000760F3">
        <w:rPr>
          <w:rFonts w:cs="Arial"/>
          <w:b/>
        </w:rPr>
        <w:t xml:space="preserve"> </w:t>
      </w:r>
      <w:r w:rsidRPr="00F962F7">
        <w:rPr>
          <w:rFonts w:cs="Arial"/>
          <w:b/>
        </w:rPr>
        <w:t>Women</w:t>
      </w:r>
      <w:r w:rsidR="000760F3">
        <w:rPr>
          <w:rFonts w:cs="Arial"/>
          <w:b/>
        </w:rPr>
        <w:t xml:space="preserve"> </w:t>
      </w:r>
      <w:r w:rsidRPr="00F962F7">
        <w:rPr>
          <w:rFonts w:cs="Arial"/>
          <w:b/>
        </w:rPr>
        <w:t xml:space="preserve">Owned Business Enterprises </w:t>
      </w:r>
      <w:r w:rsidRPr="007C75A5">
        <w:rPr>
          <w:rFonts w:cs="Arial"/>
          <w:b/>
        </w:rPr>
        <w:t>(MWBE)</w:t>
      </w:r>
      <w:bookmarkEnd w:id="174"/>
      <w:r w:rsidRPr="00F20094">
        <w:rPr>
          <w:rFonts w:cs="Arial"/>
        </w:rPr>
        <w:t xml:space="preserve"> – A business certified</w:t>
      </w:r>
      <w:r w:rsidRPr="00F20094">
        <w:rPr>
          <w:rFonts w:cs="Arial"/>
          <w:spacing w:val="-15"/>
        </w:rPr>
        <w:t xml:space="preserve"> </w:t>
      </w:r>
      <w:r w:rsidRPr="00F20094">
        <w:rPr>
          <w:rFonts w:cs="Arial"/>
        </w:rPr>
        <w:t>under Article 15-A of the Executive Law that is independently owned, operated and authorized to</w:t>
      </w:r>
      <w:r w:rsidRPr="00F20094">
        <w:rPr>
          <w:rFonts w:cs="Arial"/>
          <w:spacing w:val="-26"/>
        </w:rPr>
        <w:t xml:space="preserve"> </w:t>
      </w:r>
      <w:r w:rsidRPr="00F20094">
        <w:rPr>
          <w:rFonts w:cs="Arial"/>
        </w:rPr>
        <w:t>do</w:t>
      </w:r>
      <w:r w:rsidRPr="00F20094">
        <w:rPr>
          <w:rFonts w:cs="Arial"/>
          <w:spacing w:val="-1"/>
        </w:rPr>
        <w:t xml:space="preserve"> </w:t>
      </w:r>
      <w:r w:rsidRPr="00F20094">
        <w:rPr>
          <w:rFonts w:cs="Arial"/>
        </w:rPr>
        <w:t>business in New York State; and is owned and controlled by at least fifty-one percent women</w:t>
      </w:r>
      <w:r w:rsidRPr="00F20094">
        <w:rPr>
          <w:rFonts w:cs="Arial"/>
          <w:spacing w:val="-32"/>
        </w:rPr>
        <w:t xml:space="preserve"> </w:t>
      </w:r>
      <w:r w:rsidRPr="00F20094">
        <w:rPr>
          <w:rFonts w:cs="Arial"/>
        </w:rPr>
        <w:t>or minority group members who are citizens of the U.S. or permanent resident aliens.</w:t>
      </w:r>
      <w:r w:rsidRPr="00F20094">
        <w:rPr>
          <w:rFonts w:cs="Arial"/>
          <w:spacing w:val="46"/>
        </w:rPr>
        <w:t xml:space="preserve"> </w:t>
      </w:r>
      <w:r w:rsidRPr="00F20094">
        <w:rPr>
          <w:rFonts w:cs="Arial"/>
        </w:rPr>
        <w:t>Such ownership must be real, substantial and continuing; and the minorities or women must have</w:t>
      </w:r>
      <w:r w:rsidRPr="00F20094">
        <w:rPr>
          <w:rFonts w:cs="Arial"/>
          <w:spacing w:val="-34"/>
        </w:rPr>
        <w:t xml:space="preserve"> </w:t>
      </w:r>
      <w:r w:rsidRPr="00F20094">
        <w:rPr>
          <w:rFonts w:cs="Arial"/>
        </w:rPr>
        <w:t>and</w:t>
      </w:r>
      <w:r w:rsidRPr="00F20094">
        <w:rPr>
          <w:rFonts w:cs="Arial"/>
          <w:spacing w:val="-1"/>
        </w:rPr>
        <w:t xml:space="preserve"> </w:t>
      </w:r>
      <w:r w:rsidRPr="00F20094">
        <w:rPr>
          <w:rFonts w:cs="Arial"/>
        </w:rPr>
        <w:t>exercise the authority to control independently the day-to-day business operations and decisions of</w:t>
      </w:r>
      <w:r w:rsidRPr="00F20094">
        <w:rPr>
          <w:rFonts w:cs="Arial"/>
          <w:spacing w:val="-19"/>
        </w:rPr>
        <w:t xml:space="preserve"> </w:t>
      </w:r>
      <w:r w:rsidRPr="00F20094">
        <w:rPr>
          <w:rFonts w:cs="Arial"/>
        </w:rPr>
        <w:t>the</w:t>
      </w:r>
      <w:r w:rsidRPr="00F20094">
        <w:rPr>
          <w:rFonts w:cs="Arial"/>
          <w:spacing w:val="-1"/>
        </w:rPr>
        <w:t xml:space="preserve"> </w:t>
      </w:r>
      <w:r w:rsidRPr="00F20094">
        <w:rPr>
          <w:rFonts w:cs="Arial"/>
        </w:rPr>
        <w:t>enterprise.</w:t>
      </w:r>
    </w:p>
    <w:p w14:paraId="53CA6EE4" w14:textId="77777777" w:rsidR="0078372D" w:rsidRDefault="0078372D" w:rsidP="00F05AF8">
      <w:pPr>
        <w:widowControl/>
        <w:spacing w:before="1"/>
        <w:rPr>
          <w:rFonts w:ascii="Arial" w:eastAsia="Arial" w:hAnsi="Arial" w:cs="Arial"/>
        </w:rPr>
      </w:pPr>
    </w:p>
    <w:p w14:paraId="523219C3" w14:textId="4E4175F9" w:rsidR="0078372D" w:rsidRDefault="0078372D" w:rsidP="00F05AF8">
      <w:pPr>
        <w:widowControl/>
        <w:spacing w:before="1"/>
        <w:rPr>
          <w:rFonts w:ascii="Arial" w:eastAsia="Arial" w:hAnsi="Arial" w:cs="Arial"/>
        </w:rPr>
      </w:pPr>
      <w:bookmarkStart w:id="175" w:name="NYSTextiles"/>
      <w:r w:rsidRPr="00145A89">
        <w:rPr>
          <w:rFonts w:ascii="Arial" w:eastAsia="Arial" w:hAnsi="Arial" w:cs="Arial"/>
          <w:b/>
          <w:bCs/>
        </w:rPr>
        <w:t>New York State Textiles</w:t>
      </w:r>
      <w:r>
        <w:rPr>
          <w:rFonts w:ascii="Arial" w:eastAsia="Arial" w:hAnsi="Arial" w:cs="Arial"/>
        </w:rPr>
        <w:t xml:space="preserve"> – </w:t>
      </w:r>
      <w:r w:rsidR="00AC1052">
        <w:rPr>
          <w:rFonts w:ascii="Arial" w:eastAsia="Arial" w:hAnsi="Arial" w:cs="Arial"/>
        </w:rPr>
        <w:t>A</w:t>
      </w:r>
      <w:r w:rsidR="00AC1052" w:rsidRPr="00AC1052">
        <w:rPr>
          <w:rFonts w:ascii="Arial" w:eastAsia="Arial" w:hAnsi="Arial" w:cs="Arial"/>
        </w:rPr>
        <w:t>nimal or plant fiber products or textile products manufactured from animal or plant fiber grown or produced predominately in New York State</w:t>
      </w:r>
    </w:p>
    <w:bookmarkEnd w:id="175"/>
    <w:p w14:paraId="18A4A775" w14:textId="77777777" w:rsidR="0078372D" w:rsidRPr="007C75A5" w:rsidRDefault="0078372D" w:rsidP="00F05AF8">
      <w:pPr>
        <w:widowControl/>
        <w:spacing w:before="1"/>
        <w:rPr>
          <w:rFonts w:ascii="Arial" w:eastAsia="Arial" w:hAnsi="Arial" w:cs="Arial"/>
        </w:rPr>
      </w:pPr>
    </w:p>
    <w:p w14:paraId="34B70CA9" w14:textId="4FA96E41" w:rsidR="00BC6B26" w:rsidRPr="00F20094" w:rsidRDefault="00BC6B26" w:rsidP="00F05AF8">
      <w:pPr>
        <w:pStyle w:val="BodyText"/>
        <w:widowControl/>
        <w:spacing w:line="244" w:lineRule="auto"/>
        <w:ind w:left="0" w:right="186" w:firstLine="0"/>
        <w:rPr>
          <w:rFonts w:cs="Arial"/>
        </w:rPr>
      </w:pPr>
      <w:bookmarkStart w:id="176" w:name="OGS"/>
      <w:r w:rsidRPr="0002553E">
        <w:rPr>
          <w:rFonts w:cs="Arial"/>
          <w:b/>
        </w:rPr>
        <w:t xml:space="preserve">Office of General Services </w:t>
      </w:r>
      <w:r w:rsidRPr="007C75A5">
        <w:rPr>
          <w:rFonts w:cs="Arial"/>
          <w:b/>
        </w:rPr>
        <w:t>(OGS)</w:t>
      </w:r>
      <w:r w:rsidRPr="00F20094">
        <w:rPr>
          <w:rFonts w:cs="Arial"/>
        </w:rPr>
        <w:t xml:space="preserve"> </w:t>
      </w:r>
      <w:bookmarkEnd w:id="176"/>
      <w:r w:rsidRPr="00F20094">
        <w:rPr>
          <w:rFonts w:cs="Arial"/>
        </w:rPr>
        <w:t>– The agency tasked with creating statewide</w:t>
      </w:r>
      <w:r w:rsidRPr="00F20094">
        <w:rPr>
          <w:rFonts w:cs="Arial"/>
          <w:spacing w:val="-37"/>
        </w:rPr>
        <w:t xml:space="preserve"> </w:t>
      </w:r>
      <w:r w:rsidRPr="00F20094">
        <w:rPr>
          <w:rFonts w:cs="Arial"/>
        </w:rPr>
        <w:t>centralized</w:t>
      </w:r>
      <w:r w:rsidRPr="00F20094">
        <w:rPr>
          <w:rFonts w:cs="Arial"/>
          <w:spacing w:val="-1"/>
        </w:rPr>
        <w:t xml:space="preserve"> </w:t>
      </w:r>
      <w:r w:rsidRPr="00F20094">
        <w:rPr>
          <w:rFonts w:cs="Arial"/>
        </w:rPr>
        <w:t>contracts for use by an authorized user, in accordance with State Finance Law</w:t>
      </w:r>
      <w:r w:rsidRPr="00F20094">
        <w:rPr>
          <w:rFonts w:cs="Arial"/>
          <w:spacing w:val="-23"/>
        </w:rPr>
        <w:t xml:space="preserve"> </w:t>
      </w:r>
      <w:r w:rsidRPr="00F20094">
        <w:rPr>
          <w:rFonts w:cs="Arial"/>
        </w:rPr>
        <w:t>§</w:t>
      </w:r>
      <w:r w:rsidR="001B3624" w:rsidRPr="00F20094">
        <w:rPr>
          <w:rFonts w:cs="Arial"/>
        </w:rPr>
        <w:t> </w:t>
      </w:r>
      <w:r w:rsidRPr="00F20094">
        <w:rPr>
          <w:rFonts w:cs="Arial"/>
        </w:rPr>
        <w:t>163.</w:t>
      </w:r>
    </w:p>
    <w:p w14:paraId="6D6D7380" w14:textId="77777777" w:rsidR="00BC6B26" w:rsidRPr="007C75A5" w:rsidRDefault="00BC6B26" w:rsidP="00F05AF8">
      <w:pPr>
        <w:widowControl/>
        <w:spacing w:before="8"/>
        <w:rPr>
          <w:rFonts w:ascii="Arial" w:eastAsia="Arial" w:hAnsi="Arial" w:cs="Arial"/>
        </w:rPr>
      </w:pPr>
    </w:p>
    <w:p w14:paraId="3570C085" w14:textId="4EB786E2" w:rsidR="00F05AF8" w:rsidRPr="00F20094" w:rsidRDefault="00F05AF8" w:rsidP="00F05AF8">
      <w:pPr>
        <w:pStyle w:val="BodyText"/>
        <w:widowControl/>
        <w:ind w:left="0" w:right="167" w:firstLine="0"/>
        <w:rPr>
          <w:rFonts w:cs="Arial"/>
        </w:rPr>
      </w:pPr>
      <w:bookmarkStart w:id="177" w:name="OAG"/>
      <w:r w:rsidRPr="00F962F7">
        <w:rPr>
          <w:rFonts w:cs="Arial"/>
          <w:b/>
        </w:rPr>
        <w:t>Office of the Attorney General (OAG)</w:t>
      </w:r>
      <w:bookmarkEnd w:id="177"/>
      <w:r w:rsidRPr="00F20094">
        <w:rPr>
          <w:rFonts w:cs="Arial"/>
        </w:rPr>
        <w:t xml:space="preserve"> </w:t>
      </w:r>
      <w:r w:rsidRPr="007C75A5">
        <w:rPr>
          <w:rFonts w:cs="Arial"/>
        </w:rPr>
        <w:t xml:space="preserve">– </w:t>
      </w:r>
      <w:r w:rsidRPr="00F20094">
        <w:rPr>
          <w:rFonts w:cs="Arial"/>
        </w:rPr>
        <w:t>The</w:t>
      </w:r>
      <w:r w:rsidRPr="00F20094">
        <w:rPr>
          <w:rFonts w:cs="Arial"/>
          <w:spacing w:val="-1"/>
        </w:rPr>
        <w:t xml:space="preserve"> </w:t>
      </w:r>
      <w:r w:rsidRPr="00F20094">
        <w:rPr>
          <w:rFonts w:cs="Arial"/>
        </w:rPr>
        <w:t>duties of this office are set forth in Executive Law § 63. With regard to procurement, the</w:t>
      </w:r>
      <w:r w:rsidRPr="00F20094">
        <w:rPr>
          <w:rFonts w:cs="Arial"/>
          <w:spacing w:val="-26"/>
        </w:rPr>
        <w:t xml:space="preserve"> </w:t>
      </w:r>
      <w:r w:rsidRPr="00F20094">
        <w:rPr>
          <w:rFonts w:cs="Arial"/>
        </w:rPr>
        <w:t>OAG reviews contract terms to ensure that the interests of New York State are protected. This</w:t>
      </w:r>
      <w:r w:rsidRPr="00F20094">
        <w:rPr>
          <w:rFonts w:cs="Arial"/>
          <w:spacing w:val="-30"/>
        </w:rPr>
        <w:t xml:space="preserve"> </w:t>
      </w:r>
      <w:r w:rsidRPr="00F20094">
        <w:rPr>
          <w:rFonts w:cs="Arial"/>
        </w:rPr>
        <w:t>office also reviews complaints of improper conduct and may conduct examinations into</w:t>
      </w:r>
      <w:r w:rsidRPr="00F20094">
        <w:rPr>
          <w:rFonts w:cs="Arial"/>
          <w:spacing w:val="-14"/>
        </w:rPr>
        <w:t xml:space="preserve"> </w:t>
      </w:r>
      <w:r w:rsidRPr="00F20094">
        <w:rPr>
          <w:rFonts w:cs="Arial"/>
        </w:rPr>
        <w:t>the</w:t>
      </w:r>
      <w:r w:rsidRPr="00F20094">
        <w:rPr>
          <w:rFonts w:cs="Arial"/>
          <w:spacing w:val="-1"/>
        </w:rPr>
        <w:t xml:space="preserve"> </w:t>
      </w:r>
      <w:r w:rsidRPr="00F20094">
        <w:rPr>
          <w:rFonts w:cs="Arial"/>
        </w:rPr>
        <w:t>performance of a</w:t>
      </w:r>
      <w:r w:rsidRPr="00F20094">
        <w:rPr>
          <w:rFonts w:cs="Arial"/>
          <w:spacing w:val="-10"/>
        </w:rPr>
        <w:t xml:space="preserve"> </w:t>
      </w:r>
      <w:r w:rsidRPr="00F20094">
        <w:rPr>
          <w:rFonts w:cs="Arial"/>
        </w:rPr>
        <w:t>contract.</w:t>
      </w:r>
    </w:p>
    <w:p w14:paraId="41968190" w14:textId="77777777" w:rsidR="00F05AF8" w:rsidRPr="007C75A5" w:rsidRDefault="00F05AF8" w:rsidP="00F05AF8">
      <w:pPr>
        <w:widowControl/>
        <w:spacing w:before="1"/>
        <w:rPr>
          <w:rFonts w:ascii="Arial" w:eastAsia="Arial" w:hAnsi="Arial" w:cs="Arial"/>
        </w:rPr>
      </w:pPr>
    </w:p>
    <w:p w14:paraId="1AF4F9FA" w14:textId="2AB25044" w:rsidR="00BC6B26" w:rsidRPr="00F20094" w:rsidRDefault="00BC6B26" w:rsidP="00F05AF8">
      <w:pPr>
        <w:pStyle w:val="BodyText"/>
        <w:widowControl/>
        <w:ind w:left="0" w:right="186" w:hanging="1"/>
        <w:rPr>
          <w:rFonts w:cs="Arial"/>
        </w:rPr>
      </w:pPr>
      <w:bookmarkStart w:id="178" w:name="OSC"/>
      <w:r w:rsidRPr="0002553E">
        <w:rPr>
          <w:rFonts w:cs="Arial"/>
          <w:b/>
        </w:rPr>
        <w:t xml:space="preserve">Office of the State Comptroller </w:t>
      </w:r>
      <w:r w:rsidRPr="007C75A5">
        <w:rPr>
          <w:rFonts w:cs="Arial"/>
          <w:b/>
        </w:rPr>
        <w:t>(OSC)</w:t>
      </w:r>
      <w:r w:rsidRPr="00F20094">
        <w:rPr>
          <w:rFonts w:cs="Arial"/>
        </w:rPr>
        <w:t xml:space="preserve"> </w:t>
      </w:r>
      <w:bookmarkEnd w:id="178"/>
      <w:r w:rsidRPr="00F20094">
        <w:rPr>
          <w:rFonts w:cs="Arial"/>
        </w:rPr>
        <w:t>– The agency tasked with reviewing and</w:t>
      </w:r>
      <w:r w:rsidRPr="00F20094">
        <w:rPr>
          <w:rFonts w:cs="Arial"/>
          <w:spacing w:val="-29"/>
        </w:rPr>
        <w:t xml:space="preserve"> </w:t>
      </w:r>
      <w:r w:rsidRPr="00F20094">
        <w:rPr>
          <w:rFonts w:cs="Arial"/>
        </w:rPr>
        <w:t>approving</w:t>
      </w:r>
      <w:r w:rsidRPr="00F20094">
        <w:rPr>
          <w:rFonts w:cs="Arial"/>
          <w:spacing w:val="-1"/>
        </w:rPr>
        <w:t xml:space="preserve"> </w:t>
      </w:r>
      <w:r w:rsidRPr="00F20094">
        <w:rPr>
          <w:rFonts w:cs="Arial"/>
        </w:rPr>
        <w:t>contractual agreements and payments, as per State Finance Law § 112, and</w:t>
      </w:r>
      <w:r w:rsidRPr="00F20094">
        <w:rPr>
          <w:rFonts w:cs="Arial"/>
          <w:spacing w:val="-19"/>
        </w:rPr>
        <w:t xml:space="preserve"> </w:t>
      </w:r>
      <w:r w:rsidRPr="00F20094">
        <w:rPr>
          <w:rFonts w:cs="Arial"/>
        </w:rPr>
        <w:t>granting exemptions from advertising requirements, in accordance with Economic Development Law</w:t>
      </w:r>
      <w:r w:rsidRPr="00F20094">
        <w:rPr>
          <w:rFonts w:cs="Arial"/>
          <w:spacing w:val="-34"/>
        </w:rPr>
        <w:t xml:space="preserve"> </w:t>
      </w:r>
      <w:r w:rsidRPr="00F20094">
        <w:rPr>
          <w:rFonts w:cs="Arial"/>
        </w:rPr>
        <w:t>§ 144.</w:t>
      </w:r>
    </w:p>
    <w:p w14:paraId="4326A4B1" w14:textId="77777777" w:rsidR="00BC6B26" w:rsidRPr="007C75A5" w:rsidRDefault="00BC6B26" w:rsidP="00F05AF8">
      <w:pPr>
        <w:widowControl/>
        <w:spacing w:before="4"/>
        <w:rPr>
          <w:rFonts w:ascii="Arial" w:eastAsia="Arial" w:hAnsi="Arial" w:cs="Arial"/>
        </w:rPr>
      </w:pPr>
    </w:p>
    <w:p w14:paraId="3C88EEF8" w14:textId="00F1CD34" w:rsidR="00BC6B26" w:rsidRPr="00F20094" w:rsidRDefault="00BC6B26" w:rsidP="00F05AF8">
      <w:pPr>
        <w:pStyle w:val="BodyText"/>
        <w:widowControl/>
        <w:ind w:left="0" w:right="186" w:hanging="1"/>
        <w:rPr>
          <w:rFonts w:cs="Arial"/>
        </w:rPr>
      </w:pPr>
      <w:bookmarkStart w:id="179" w:name="Piggyback_Contract"/>
      <w:r w:rsidRPr="00F962F7">
        <w:rPr>
          <w:rFonts w:cs="Arial"/>
          <w:b/>
        </w:rPr>
        <w:t xml:space="preserve">Piggyback Contract </w:t>
      </w:r>
      <w:bookmarkEnd w:id="179"/>
      <w:r w:rsidRPr="00F20094">
        <w:rPr>
          <w:rFonts w:cs="Arial"/>
        </w:rPr>
        <w:t>– A newly created agency contract based upon a contract awarded by the</w:t>
      </w:r>
      <w:r w:rsidRPr="00F20094">
        <w:rPr>
          <w:rFonts w:cs="Arial"/>
          <w:spacing w:val="-37"/>
        </w:rPr>
        <w:t xml:space="preserve"> </w:t>
      </w:r>
      <w:r w:rsidRPr="00F20094">
        <w:rPr>
          <w:rFonts w:cs="Arial"/>
        </w:rPr>
        <w:t>United</w:t>
      </w:r>
      <w:r w:rsidRPr="00F20094">
        <w:rPr>
          <w:rFonts w:cs="Arial"/>
          <w:spacing w:val="-1"/>
        </w:rPr>
        <w:t xml:space="preserve"> </w:t>
      </w:r>
      <w:r w:rsidRPr="00F20094">
        <w:rPr>
          <w:rFonts w:cs="Arial"/>
        </w:rPr>
        <w:t>States government, or any State or any political subdivision thereof, in accordance with</w:t>
      </w:r>
      <w:r w:rsidRPr="00F20094">
        <w:rPr>
          <w:rFonts w:cs="Arial"/>
          <w:spacing w:val="-24"/>
        </w:rPr>
        <w:t xml:space="preserve"> </w:t>
      </w:r>
      <w:r w:rsidRPr="00F20094">
        <w:rPr>
          <w:rFonts w:cs="Arial"/>
        </w:rPr>
        <w:t>the</w:t>
      </w:r>
      <w:r w:rsidRPr="00F20094">
        <w:rPr>
          <w:rFonts w:cs="Arial"/>
          <w:spacing w:val="-1"/>
        </w:rPr>
        <w:t xml:space="preserve"> </w:t>
      </w:r>
      <w:r w:rsidRPr="00F20094">
        <w:rPr>
          <w:rFonts w:cs="Arial"/>
        </w:rPr>
        <w:t xml:space="preserve">requirements of </w:t>
      </w:r>
      <w:r w:rsidRPr="00F962F7">
        <w:rPr>
          <w:rFonts w:cs="Arial"/>
        </w:rPr>
        <w:t>State Finance Law §</w:t>
      </w:r>
      <w:r w:rsidR="001B3624" w:rsidRPr="00F962F7">
        <w:rPr>
          <w:rFonts w:cs="Arial"/>
        </w:rPr>
        <w:t> </w:t>
      </w:r>
      <w:r w:rsidRPr="00F962F7">
        <w:rPr>
          <w:rFonts w:cs="Arial"/>
        </w:rPr>
        <w:t>163(10) (e).</w:t>
      </w:r>
    </w:p>
    <w:p w14:paraId="6C4483AC" w14:textId="77777777" w:rsidR="00BC6B26" w:rsidRPr="007C75A5" w:rsidRDefault="00BC6B26" w:rsidP="00F05AF8">
      <w:pPr>
        <w:widowControl/>
        <w:spacing w:before="4"/>
        <w:rPr>
          <w:rFonts w:ascii="Arial" w:eastAsia="Arial" w:hAnsi="Arial" w:cs="Arial"/>
        </w:rPr>
      </w:pPr>
    </w:p>
    <w:p w14:paraId="09B08251" w14:textId="74BA6E71" w:rsidR="00BC6B26" w:rsidRPr="00F20094" w:rsidRDefault="00BC6B26" w:rsidP="00D20F4D">
      <w:pPr>
        <w:pStyle w:val="BodyText"/>
        <w:widowControl/>
        <w:ind w:left="0" w:right="186" w:firstLine="0"/>
        <w:rPr>
          <w:rFonts w:cs="Arial"/>
        </w:rPr>
      </w:pPr>
      <w:bookmarkStart w:id="180" w:name="Preferred_Source"/>
      <w:r w:rsidRPr="00F962F7">
        <w:rPr>
          <w:rFonts w:cs="Arial"/>
          <w:b/>
        </w:rPr>
        <w:t xml:space="preserve">Preferred Source </w:t>
      </w:r>
      <w:bookmarkEnd w:id="180"/>
      <w:r w:rsidRPr="00F20094">
        <w:rPr>
          <w:rFonts w:cs="Arial"/>
        </w:rPr>
        <w:t>– In order to advance special social and economic goals, State Finance</w:t>
      </w:r>
      <w:r w:rsidRPr="00F20094">
        <w:rPr>
          <w:rFonts w:cs="Arial"/>
          <w:spacing w:val="-29"/>
        </w:rPr>
        <w:t xml:space="preserve"> </w:t>
      </w:r>
      <w:r w:rsidRPr="00F20094">
        <w:rPr>
          <w:rFonts w:cs="Arial"/>
        </w:rPr>
        <w:t>Law</w:t>
      </w:r>
      <w:r w:rsidR="00D20F4D" w:rsidRPr="00F20094">
        <w:rPr>
          <w:rFonts w:cs="Arial"/>
        </w:rPr>
        <w:t xml:space="preserve"> </w:t>
      </w:r>
      <w:r w:rsidRPr="00F20094">
        <w:rPr>
          <w:rFonts w:cs="Arial"/>
        </w:rPr>
        <w:t>§</w:t>
      </w:r>
      <w:r w:rsidR="00D20F4D" w:rsidRPr="00F20094">
        <w:rPr>
          <w:rFonts w:cs="Arial"/>
        </w:rPr>
        <w:t> </w:t>
      </w:r>
      <w:r w:rsidRPr="00F20094">
        <w:rPr>
          <w:rFonts w:cs="Arial"/>
        </w:rPr>
        <w:t>162 requires that a governmental entity purchase approved commodities and services</w:t>
      </w:r>
      <w:r w:rsidRPr="00F20094">
        <w:rPr>
          <w:rFonts w:cs="Arial"/>
          <w:spacing w:val="-22"/>
        </w:rPr>
        <w:t xml:space="preserve"> </w:t>
      </w:r>
      <w:r w:rsidRPr="00F20094">
        <w:rPr>
          <w:rFonts w:cs="Arial"/>
        </w:rPr>
        <w:t>from designated organizations when the commodities or services meet the "form, function</w:t>
      </w:r>
      <w:r w:rsidR="00770F65" w:rsidRPr="00F20094">
        <w:rPr>
          <w:rFonts w:cs="Arial"/>
        </w:rPr>
        <w:t>,</w:t>
      </w:r>
      <w:r w:rsidRPr="00F20094">
        <w:rPr>
          <w:rFonts w:cs="Arial"/>
        </w:rPr>
        <w:t xml:space="preserve"> and</w:t>
      </w:r>
      <w:r w:rsidRPr="00F20094">
        <w:rPr>
          <w:rFonts w:cs="Arial"/>
          <w:spacing w:val="-32"/>
        </w:rPr>
        <w:t xml:space="preserve"> </w:t>
      </w:r>
      <w:r w:rsidRPr="00F20094">
        <w:rPr>
          <w:rFonts w:cs="Arial"/>
        </w:rPr>
        <w:t xml:space="preserve">utility" requirements of the governmental entity and the price meets the requirements set </w:t>
      </w:r>
      <w:r w:rsidRPr="00F20094">
        <w:rPr>
          <w:rFonts w:cs="Arial"/>
        </w:rPr>
        <w:lastRenderedPageBreak/>
        <w:t>forth in the statute. Under State Finance Law § 163, purchases</w:t>
      </w:r>
      <w:r w:rsidRPr="00F20094">
        <w:rPr>
          <w:rFonts w:cs="Arial"/>
          <w:spacing w:val="-17"/>
        </w:rPr>
        <w:t xml:space="preserve"> </w:t>
      </w:r>
      <w:r w:rsidRPr="00F20094">
        <w:rPr>
          <w:rFonts w:cs="Arial"/>
        </w:rPr>
        <w:t>of commodities and services from preferred sources are given the highest priority and are</w:t>
      </w:r>
      <w:r w:rsidRPr="00F20094">
        <w:rPr>
          <w:rFonts w:cs="Arial"/>
          <w:spacing w:val="-36"/>
        </w:rPr>
        <w:t xml:space="preserve"> </w:t>
      </w:r>
      <w:r w:rsidRPr="00F20094">
        <w:rPr>
          <w:rFonts w:cs="Arial"/>
        </w:rPr>
        <w:t>exempt</w:t>
      </w:r>
      <w:r w:rsidRPr="00F20094">
        <w:rPr>
          <w:rFonts w:cs="Arial"/>
          <w:spacing w:val="-1"/>
        </w:rPr>
        <w:t xml:space="preserve"> </w:t>
      </w:r>
      <w:r w:rsidRPr="00F20094">
        <w:rPr>
          <w:rFonts w:cs="Arial"/>
        </w:rPr>
        <w:t>from the competitive bidding requirements. The New York State preferred sources</w:t>
      </w:r>
      <w:r w:rsidRPr="00F20094">
        <w:rPr>
          <w:rFonts w:cs="Arial"/>
          <w:spacing w:val="-22"/>
        </w:rPr>
        <w:t xml:space="preserve"> </w:t>
      </w:r>
      <w:r w:rsidRPr="00F20094">
        <w:rPr>
          <w:rFonts w:cs="Arial"/>
        </w:rPr>
        <w:t>include:</w:t>
      </w:r>
      <w:r w:rsidRPr="00F20094">
        <w:rPr>
          <w:rFonts w:cs="Arial"/>
          <w:spacing w:val="-1"/>
        </w:rPr>
        <w:t xml:space="preserve"> </w:t>
      </w:r>
      <w:r w:rsidRPr="00F20094">
        <w:rPr>
          <w:rFonts w:cs="Arial"/>
        </w:rPr>
        <w:t>Corcraft; New York State Preferred Source Program for New Yorkers Who are Blind (NYSPSP);</w:t>
      </w:r>
      <w:r w:rsidRPr="00F20094">
        <w:rPr>
          <w:rFonts w:cs="Arial"/>
          <w:spacing w:val="-27"/>
        </w:rPr>
        <w:t xml:space="preserve"> </w:t>
      </w:r>
      <w:r w:rsidRPr="00F20094">
        <w:rPr>
          <w:rFonts w:cs="Arial"/>
        </w:rPr>
        <w:t xml:space="preserve">and New York State Industries for the Disabled, Inc. These requirements apply to a </w:t>
      </w:r>
      <w:r w:rsidR="005D5701" w:rsidRPr="00F20094">
        <w:rPr>
          <w:rFonts w:cs="Arial"/>
        </w:rPr>
        <w:t>S</w:t>
      </w:r>
      <w:r w:rsidRPr="00F20094">
        <w:rPr>
          <w:rFonts w:cs="Arial"/>
        </w:rPr>
        <w:t>tate agency, political subdivision and public benefit</w:t>
      </w:r>
      <w:r w:rsidRPr="00F20094">
        <w:rPr>
          <w:rFonts w:cs="Arial"/>
          <w:spacing w:val="-34"/>
        </w:rPr>
        <w:t xml:space="preserve"> </w:t>
      </w:r>
      <w:r w:rsidRPr="00F20094">
        <w:rPr>
          <w:rFonts w:cs="Arial"/>
        </w:rPr>
        <w:t>corporation</w:t>
      </w:r>
      <w:r w:rsidRPr="00F20094">
        <w:rPr>
          <w:rFonts w:cs="Arial"/>
          <w:spacing w:val="-1"/>
        </w:rPr>
        <w:t xml:space="preserve"> </w:t>
      </w:r>
      <w:r w:rsidRPr="00F20094">
        <w:rPr>
          <w:rFonts w:cs="Arial"/>
        </w:rPr>
        <w:t>(including most public</w:t>
      </w:r>
      <w:r w:rsidRPr="00F20094">
        <w:rPr>
          <w:rFonts w:cs="Arial"/>
          <w:spacing w:val="-12"/>
        </w:rPr>
        <w:t xml:space="preserve"> </w:t>
      </w:r>
      <w:r w:rsidRPr="00F20094">
        <w:rPr>
          <w:rFonts w:cs="Arial"/>
        </w:rPr>
        <w:t>authorities).</w:t>
      </w:r>
    </w:p>
    <w:p w14:paraId="53840FA0" w14:textId="77777777" w:rsidR="00BC6B26" w:rsidRPr="007C75A5" w:rsidRDefault="00BC6B26" w:rsidP="00F05AF8">
      <w:pPr>
        <w:widowControl/>
        <w:spacing w:before="1"/>
        <w:rPr>
          <w:rFonts w:ascii="Arial" w:eastAsia="Arial" w:hAnsi="Arial" w:cs="Arial"/>
        </w:rPr>
      </w:pPr>
    </w:p>
    <w:p w14:paraId="0C5861CB" w14:textId="3D01ABCC" w:rsidR="00BC6B26" w:rsidRPr="00F20094" w:rsidRDefault="00BC6B26" w:rsidP="00F05AF8">
      <w:pPr>
        <w:pStyle w:val="BodyText"/>
        <w:widowControl/>
        <w:ind w:left="0" w:right="307" w:firstLine="0"/>
        <w:rPr>
          <w:rFonts w:cs="Arial"/>
        </w:rPr>
      </w:pPr>
      <w:bookmarkStart w:id="181" w:name="Prevailing_Wage"/>
      <w:r w:rsidRPr="00F962F7">
        <w:rPr>
          <w:rFonts w:cs="Arial"/>
          <w:b/>
        </w:rPr>
        <w:t xml:space="preserve">Prevailing Wage </w:t>
      </w:r>
      <w:bookmarkEnd w:id="181"/>
      <w:r w:rsidRPr="00F20094">
        <w:rPr>
          <w:rFonts w:cs="Arial"/>
        </w:rPr>
        <w:t>– The pay rate that is required to be paid to all private workers</w:t>
      </w:r>
      <w:r w:rsidRPr="00F20094">
        <w:rPr>
          <w:rFonts w:cs="Arial"/>
          <w:spacing w:val="-26"/>
        </w:rPr>
        <w:t xml:space="preserve"> </w:t>
      </w:r>
      <w:r w:rsidRPr="00F20094">
        <w:rPr>
          <w:rFonts w:cs="Arial"/>
        </w:rPr>
        <w:t>(non- government) on all New York State public works projects. Generally, prevailing wage</w:t>
      </w:r>
      <w:r w:rsidRPr="00F20094">
        <w:rPr>
          <w:rFonts w:cs="Arial"/>
          <w:spacing w:val="-25"/>
        </w:rPr>
        <w:t xml:space="preserve"> </w:t>
      </w:r>
      <w:r w:rsidRPr="00F20094">
        <w:rPr>
          <w:rFonts w:cs="Arial"/>
        </w:rPr>
        <w:t>rates apply to construction, repair or renovation of government facilities (State or local) or</w:t>
      </w:r>
      <w:r w:rsidRPr="00F20094">
        <w:rPr>
          <w:rFonts w:cs="Arial"/>
          <w:spacing w:val="-26"/>
        </w:rPr>
        <w:t xml:space="preserve"> </w:t>
      </w:r>
      <w:r w:rsidRPr="00F20094">
        <w:rPr>
          <w:rFonts w:cs="Arial"/>
        </w:rPr>
        <w:t>building</w:t>
      </w:r>
      <w:r w:rsidRPr="00F20094">
        <w:rPr>
          <w:rFonts w:cs="Arial"/>
          <w:spacing w:val="-1"/>
        </w:rPr>
        <w:t xml:space="preserve"> </w:t>
      </w:r>
      <w:r w:rsidRPr="00F20094">
        <w:rPr>
          <w:rFonts w:cs="Arial"/>
        </w:rPr>
        <w:t>service contracts. The New York State Department of Labor issues wage schedules on</w:t>
      </w:r>
      <w:r w:rsidRPr="00F20094">
        <w:rPr>
          <w:rFonts w:cs="Arial"/>
          <w:spacing w:val="-17"/>
        </w:rPr>
        <w:t xml:space="preserve"> </w:t>
      </w:r>
      <w:r w:rsidRPr="00F20094">
        <w:rPr>
          <w:rFonts w:cs="Arial"/>
        </w:rPr>
        <w:t>a county-by-county basis that contain minimum rates of pay for various job classifications</w:t>
      </w:r>
      <w:r w:rsidRPr="00F20094">
        <w:rPr>
          <w:rFonts w:cs="Arial"/>
          <w:spacing w:val="-30"/>
        </w:rPr>
        <w:t xml:space="preserve"> </w:t>
      </w:r>
      <w:r w:rsidRPr="00F20094">
        <w:rPr>
          <w:rFonts w:cs="Arial"/>
        </w:rPr>
        <w:t>(Labor Law Articles 8 and</w:t>
      </w:r>
      <w:r w:rsidRPr="00F20094">
        <w:rPr>
          <w:rFonts w:cs="Arial"/>
          <w:spacing w:val="-11"/>
        </w:rPr>
        <w:t xml:space="preserve"> </w:t>
      </w:r>
      <w:r w:rsidRPr="00F20094">
        <w:rPr>
          <w:rFonts w:cs="Arial"/>
        </w:rPr>
        <w:t>9).</w:t>
      </w:r>
    </w:p>
    <w:p w14:paraId="74FCCA71" w14:textId="77777777" w:rsidR="00486469" w:rsidRPr="007C75A5" w:rsidRDefault="00486469" w:rsidP="00F05AF8">
      <w:pPr>
        <w:pStyle w:val="BodyText"/>
        <w:widowControl/>
        <w:ind w:left="0" w:right="307" w:firstLine="0"/>
        <w:rPr>
          <w:rFonts w:cs="Arial"/>
        </w:rPr>
      </w:pPr>
    </w:p>
    <w:p w14:paraId="35AC551B" w14:textId="161258C0" w:rsidR="00BC6B26" w:rsidRPr="00F20094" w:rsidRDefault="00BC6B26" w:rsidP="00F05AF8">
      <w:pPr>
        <w:pStyle w:val="BodyText"/>
        <w:widowControl/>
        <w:spacing w:before="55"/>
        <w:ind w:left="0" w:right="268" w:firstLine="0"/>
        <w:rPr>
          <w:rFonts w:cs="Arial"/>
        </w:rPr>
      </w:pPr>
      <w:bookmarkStart w:id="182" w:name="Price"/>
      <w:r w:rsidRPr="00F962F7">
        <w:rPr>
          <w:rFonts w:cs="Arial"/>
          <w:b/>
        </w:rPr>
        <w:t>Price</w:t>
      </w:r>
      <w:bookmarkEnd w:id="182"/>
      <w:r w:rsidRPr="00F962F7">
        <w:rPr>
          <w:rFonts w:cs="Arial"/>
          <w:b/>
        </w:rPr>
        <w:t xml:space="preserve"> </w:t>
      </w:r>
      <w:r w:rsidRPr="00F20094">
        <w:rPr>
          <w:rFonts w:cs="Arial"/>
        </w:rPr>
        <w:t>– Unless otherwise specified, the amount of money set as consideration for the sale of</w:t>
      </w:r>
      <w:r w:rsidRPr="00F20094">
        <w:rPr>
          <w:rFonts w:cs="Arial"/>
          <w:spacing w:val="-31"/>
        </w:rPr>
        <w:t xml:space="preserve"> </w:t>
      </w:r>
      <w:r w:rsidRPr="00F20094">
        <w:rPr>
          <w:rFonts w:cs="Arial"/>
        </w:rPr>
        <w:t>a commodity, service, or technology. When applicable and specified in the solicitation, it may include, but</w:t>
      </w:r>
      <w:r w:rsidRPr="00F20094">
        <w:rPr>
          <w:rFonts w:cs="Arial"/>
          <w:spacing w:val="-28"/>
        </w:rPr>
        <w:t xml:space="preserve"> </w:t>
      </w:r>
      <w:r w:rsidRPr="00F20094">
        <w:rPr>
          <w:rFonts w:cs="Arial"/>
        </w:rPr>
        <w:t>is not limited to, delivery charges, installation charges, and other costs (State Finance</w:t>
      </w:r>
      <w:r w:rsidRPr="00F20094">
        <w:rPr>
          <w:rFonts w:cs="Arial"/>
          <w:spacing w:val="-28"/>
        </w:rPr>
        <w:t xml:space="preserve"> </w:t>
      </w:r>
      <w:r w:rsidRPr="00F20094">
        <w:rPr>
          <w:rFonts w:cs="Arial"/>
        </w:rPr>
        <w:t>Law § 160(6)).</w:t>
      </w:r>
    </w:p>
    <w:p w14:paraId="2F49B4AB" w14:textId="77777777" w:rsidR="00BC6B26" w:rsidRPr="007C75A5" w:rsidRDefault="00BC6B26" w:rsidP="00F05AF8">
      <w:pPr>
        <w:widowControl/>
        <w:spacing w:before="1"/>
        <w:rPr>
          <w:rFonts w:ascii="Arial" w:eastAsia="Arial" w:hAnsi="Arial" w:cs="Arial"/>
        </w:rPr>
      </w:pPr>
    </w:p>
    <w:p w14:paraId="39A4BF04" w14:textId="56E97EE5" w:rsidR="00BC6B26" w:rsidRPr="00F962F7" w:rsidRDefault="00BC6B26" w:rsidP="00F05AF8">
      <w:pPr>
        <w:widowControl/>
        <w:ind w:right="332"/>
        <w:rPr>
          <w:rFonts w:ascii="Arial" w:eastAsia="Arial" w:hAnsi="Arial" w:cs="Arial"/>
        </w:rPr>
      </w:pPr>
      <w:bookmarkStart w:id="183" w:name="Procurement"/>
      <w:r w:rsidRPr="00F962F7">
        <w:rPr>
          <w:rFonts w:ascii="Arial" w:eastAsia="Arial" w:hAnsi="Arial" w:cs="Arial"/>
          <w:b/>
        </w:rPr>
        <w:t>Procurement</w:t>
      </w:r>
      <w:bookmarkEnd w:id="183"/>
      <w:r w:rsidRPr="00F962F7">
        <w:rPr>
          <w:rFonts w:ascii="Arial" w:eastAsia="Arial" w:hAnsi="Arial" w:cs="Arial"/>
          <w:b/>
        </w:rPr>
        <w:t xml:space="preserve"> </w:t>
      </w:r>
      <w:r w:rsidRPr="00F962F7">
        <w:rPr>
          <w:rFonts w:ascii="Arial" w:eastAsia="Arial" w:hAnsi="Arial" w:cs="Arial"/>
        </w:rPr>
        <w:t>– The acquisition of commodities, services, or technology.</w:t>
      </w:r>
    </w:p>
    <w:p w14:paraId="0040CD74" w14:textId="77777777" w:rsidR="00BC6B26" w:rsidRPr="007C75A5" w:rsidRDefault="00BC6B26" w:rsidP="00F05AF8">
      <w:pPr>
        <w:widowControl/>
        <w:spacing w:before="4"/>
        <w:rPr>
          <w:rFonts w:ascii="Arial" w:eastAsia="Arial" w:hAnsi="Arial" w:cs="Arial"/>
        </w:rPr>
      </w:pPr>
    </w:p>
    <w:p w14:paraId="51169C2D" w14:textId="042896A4" w:rsidR="00BC6B26" w:rsidRPr="00F20094" w:rsidRDefault="00BC6B26" w:rsidP="00F05AF8">
      <w:pPr>
        <w:pStyle w:val="BodyText"/>
        <w:widowControl/>
        <w:spacing w:line="244" w:lineRule="auto"/>
        <w:ind w:left="0" w:right="332" w:firstLine="0"/>
        <w:rPr>
          <w:rFonts w:cs="Arial"/>
        </w:rPr>
      </w:pPr>
      <w:bookmarkStart w:id="184" w:name="Procurement_Record"/>
      <w:r w:rsidRPr="00F962F7">
        <w:rPr>
          <w:rFonts w:cs="Arial"/>
          <w:b/>
        </w:rPr>
        <w:t xml:space="preserve">Procurement Record </w:t>
      </w:r>
      <w:bookmarkEnd w:id="184"/>
      <w:r w:rsidRPr="00F20094">
        <w:rPr>
          <w:rFonts w:cs="Arial"/>
        </w:rPr>
        <w:t>– Documentation of the decisions made, and the approach taken in</w:t>
      </w:r>
      <w:r w:rsidRPr="00F20094">
        <w:rPr>
          <w:rFonts w:cs="Arial"/>
          <w:spacing w:val="-25"/>
        </w:rPr>
        <w:t xml:space="preserve"> </w:t>
      </w:r>
      <w:r w:rsidRPr="00F20094">
        <w:rPr>
          <w:rFonts w:cs="Arial"/>
        </w:rPr>
        <w:t>the procurement process (State Finance Law § 163</w:t>
      </w:r>
      <w:r w:rsidRPr="00F20094">
        <w:rPr>
          <w:rFonts w:cs="Arial"/>
          <w:spacing w:val="-20"/>
        </w:rPr>
        <w:t>(1)</w:t>
      </w:r>
      <w:r w:rsidRPr="00F20094">
        <w:rPr>
          <w:rFonts w:cs="Arial"/>
        </w:rPr>
        <w:t>(f)).</w:t>
      </w:r>
    </w:p>
    <w:p w14:paraId="6B725DA9" w14:textId="77777777" w:rsidR="00BC6B26" w:rsidRPr="007C75A5" w:rsidRDefault="00BC6B26" w:rsidP="00F05AF8">
      <w:pPr>
        <w:widowControl/>
        <w:spacing w:before="8"/>
        <w:rPr>
          <w:rFonts w:ascii="Arial" w:eastAsia="Arial" w:hAnsi="Arial" w:cs="Arial"/>
        </w:rPr>
      </w:pPr>
    </w:p>
    <w:p w14:paraId="1D801987" w14:textId="77777777" w:rsidR="00BC6B26" w:rsidRPr="00F20094" w:rsidRDefault="00BC6B26" w:rsidP="00F05AF8">
      <w:pPr>
        <w:pStyle w:val="BodyText"/>
        <w:widowControl/>
        <w:ind w:left="0" w:right="332" w:firstLine="0"/>
        <w:rPr>
          <w:rFonts w:cs="Arial"/>
        </w:rPr>
      </w:pPr>
      <w:bookmarkStart w:id="185" w:name="Project_Sunlight"/>
      <w:r w:rsidRPr="00F962F7">
        <w:rPr>
          <w:rFonts w:cs="Arial"/>
          <w:b/>
        </w:rPr>
        <w:t xml:space="preserve">Project Sunlight </w:t>
      </w:r>
      <w:bookmarkEnd w:id="185"/>
      <w:r w:rsidRPr="00F20094">
        <w:rPr>
          <w:rFonts w:cs="Arial"/>
        </w:rPr>
        <w:t>– An online database where State entities must report certain meetings</w:t>
      </w:r>
      <w:r w:rsidRPr="00F20094">
        <w:rPr>
          <w:rFonts w:cs="Arial"/>
          <w:spacing w:val="-34"/>
        </w:rPr>
        <w:t xml:space="preserve"> </w:t>
      </w:r>
      <w:r w:rsidRPr="00F20094">
        <w:rPr>
          <w:rFonts w:cs="Arial"/>
        </w:rPr>
        <w:t>with vendors. Information on the specific types of meetings and other reporting requirements</w:t>
      </w:r>
      <w:r w:rsidRPr="00F20094">
        <w:rPr>
          <w:rFonts w:cs="Arial"/>
          <w:spacing w:val="-28"/>
        </w:rPr>
        <w:t xml:space="preserve"> </w:t>
      </w:r>
      <w:r w:rsidRPr="00F20094">
        <w:rPr>
          <w:rFonts w:cs="Arial"/>
        </w:rPr>
        <w:t>is available at</w:t>
      </w:r>
      <w:r w:rsidRPr="00F20094">
        <w:rPr>
          <w:rFonts w:cs="Arial"/>
          <w:spacing w:val="-15"/>
        </w:rPr>
        <w:t xml:space="preserve"> </w:t>
      </w:r>
      <w:hyperlink r:id="rId105">
        <w:r w:rsidRPr="00F20094">
          <w:rPr>
            <w:rFonts w:cs="Arial"/>
          </w:rPr>
          <w:t>http://projectsunlight.ny.gov.</w:t>
        </w:r>
      </w:hyperlink>
    </w:p>
    <w:p w14:paraId="0D0504D5" w14:textId="77777777" w:rsidR="0027338B" w:rsidRPr="00F20094" w:rsidRDefault="0027338B" w:rsidP="00F05AF8">
      <w:pPr>
        <w:pStyle w:val="BodyText"/>
        <w:widowControl/>
        <w:ind w:left="0" w:right="332" w:firstLine="0"/>
        <w:rPr>
          <w:rFonts w:cs="Arial"/>
        </w:rPr>
      </w:pPr>
    </w:p>
    <w:p w14:paraId="10ADF011" w14:textId="1CE0C144" w:rsidR="0027338B" w:rsidRPr="00F20094" w:rsidRDefault="6CF46EA0" w:rsidP="007C75A5">
      <w:pPr>
        <w:widowControl/>
        <w:rPr>
          <w:rFonts w:ascii="Consolas" w:eastAsia="Consolas" w:hAnsi="Consolas" w:cs="Consolas"/>
          <w:color w:val="222222"/>
          <w:sz w:val="24"/>
          <w:szCs w:val="24"/>
        </w:rPr>
      </w:pPr>
      <w:bookmarkStart w:id="186" w:name="Qualified_Veterans_Workshops"/>
      <w:r w:rsidRPr="007C75A5">
        <w:rPr>
          <w:rFonts w:ascii="Arial" w:hAnsi="Arial" w:cs="Arial"/>
          <w:b/>
          <w:bCs/>
        </w:rPr>
        <w:t xml:space="preserve">Qualified Veterans’ </w:t>
      </w:r>
      <w:r w:rsidR="007F661B">
        <w:rPr>
          <w:rFonts w:ascii="Arial" w:hAnsi="Arial" w:cs="Arial"/>
          <w:b/>
          <w:bCs/>
        </w:rPr>
        <w:t>E</w:t>
      </w:r>
      <w:r w:rsidR="00BE016D">
        <w:rPr>
          <w:rFonts w:ascii="Arial" w:hAnsi="Arial" w:cs="Arial"/>
          <w:b/>
          <w:bCs/>
        </w:rPr>
        <w:t>ntities</w:t>
      </w:r>
      <w:r w:rsidR="00BE016D" w:rsidRPr="007C75A5">
        <w:rPr>
          <w:rFonts w:ascii="Arial" w:hAnsi="Arial" w:cs="Arial"/>
        </w:rPr>
        <w:t xml:space="preserve"> </w:t>
      </w:r>
      <w:r w:rsidRPr="007C75A5">
        <w:rPr>
          <w:rFonts w:ascii="Arial" w:hAnsi="Arial" w:cs="Arial"/>
        </w:rPr>
        <w:t>–</w:t>
      </w:r>
      <w:r w:rsidR="7C06E331" w:rsidRPr="0F953A6E">
        <w:rPr>
          <w:rFonts w:cs="Arial"/>
        </w:rPr>
        <w:t xml:space="preserve"> </w:t>
      </w:r>
      <w:r w:rsidR="00A70B38" w:rsidRPr="00E8323C">
        <w:rPr>
          <w:rFonts w:ascii="Arial" w:eastAsia="Consolas" w:hAnsi="Arial" w:cs="Arial"/>
          <w:color w:val="222222"/>
        </w:rPr>
        <w:t>Commodities and</w:t>
      </w:r>
      <w:r w:rsidR="7C06E331" w:rsidRPr="007C75A5">
        <w:rPr>
          <w:rFonts w:ascii="Arial" w:eastAsia="Consolas" w:hAnsi="Arial" w:cs="Arial"/>
          <w:color w:val="222222"/>
        </w:rPr>
        <w:t xml:space="preserve"> services produced by a qualified veterans' </w:t>
      </w:r>
      <w:r w:rsidR="00A70B38">
        <w:rPr>
          <w:rFonts w:ascii="Arial" w:eastAsia="Consolas" w:hAnsi="Arial" w:cs="Arial"/>
          <w:color w:val="222222"/>
        </w:rPr>
        <w:t xml:space="preserve">entity </w:t>
      </w:r>
      <w:r w:rsidR="7C06E331" w:rsidRPr="007C75A5">
        <w:rPr>
          <w:rFonts w:ascii="Arial" w:eastAsia="Consolas" w:hAnsi="Arial" w:cs="Arial"/>
          <w:color w:val="222222"/>
        </w:rPr>
        <w:t xml:space="preserve">providing job and employment-skills training to </w:t>
      </w:r>
      <w:r w:rsidR="00BE016D">
        <w:rPr>
          <w:rFonts w:ascii="Arial" w:eastAsia="Consolas" w:hAnsi="Arial" w:cs="Arial"/>
          <w:color w:val="222222"/>
        </w:rPr>
        <w:t>v</w:t>
      </w:r>
      <w:r w:rsidR="7C06E331" w:rsidRPr="007C75A5">
        <w:rPr>
          <w:rFonts w:ascii="Arial" w:eastAsia="Consolas" w:hAnsi="Arial" w:cs="Arial"/>
          <w:color w:val="222222"/>
        </w:rPr>
        <w:t>eterans</w:t>
      </w:r>
      <w:r w:rsidR="0C0E57A8" w:rsidRPr="007C75A5">
        <w:rPr>
          <w:rFonts w:ascii="Arial" w:eastAsia="Consolas" w:hAnsi="Arial" w:cs="Arial"/>
          <w:color w:val="222222"/>
        </w:rPr>
        <w:t xml:space="preserve"> </w:t>
      </w:r>
      <w:r w:rsidR="7C06E331" w:rsidRPr="007C75A5">
        <w:rPr>
          <w:rFonts w:ascii="Arial" w:eastAsia="Consolas" w:hAnsi="Arial" w:cs="Arial"/>
          <w:color w:val="222222"/>
        </w:rPr>
        <w:t xml:space="preserve">where such a </w:t>
      </w:r>
      <w:r w:rsidR="00A70B38">
        <w:rPr>
          <w:rFonts w:ascii="Arial" w:eastAsia="Consolas" w:hAnsi="Arial" w:cs="Arial"/>
          <w:color w:val="222222"/>
        </w:rPr>
        <w:t>(</w:t>
      </w:r>
      <w:r w:rsidR="7C06E331" w:rsidRPr="007C75A5">
        <w:rPr>
          <w:rFonts w:ascii="Arial" w:eastAsia="Consolas" w:hAnsi="Arial" w:cs="Arial"/>
          <w:color w:val="222222"/>
        </w:rPr>
        <w:t>workshop</w:t>
      </w:r>
      <w:r w:rsidR="00A70B38">
        <w:rPr>
          <w:rFonts w:ascii="Arial" w:eastAsia="Consolas" w:hAnsi="Arial" w:cs="Arial"/>
          <w:color w:val="222222"/>
        </w:rPr>
        <w:t>)</w:t>
      </w:r>
      <w:r w:rsidR="7C06E331" w:rsidRPr="007C75A5">
        <w:rPr>
          <w:rFonts w:ascii="Arial" w:eastAsia="Consolas" w:hAnsi="Arial" w:cs="Arial"/>
          <w:color w:val="222222"/>
        </w:rPr>
        <w:t xml:space="preserve"> </w:t>
      </w:r>
      <w:r w:rsidR="00A70B38">
        <w:rPr>
          <w:rFonts w:ascii="Arial" w:eastAsia="Consolas" w:hAnsi="Arial" w:cs="Arial"/>
          <w:color w:val="222222"/>
        </w:rPr>
        <w:t>entity</w:t>
      </w:r>
      <w:r w:rsidR="7C06E331" w:rsidRPr="007C75A5">
        <w:rPr>
          <w:rFonts w:ascii="Arial" w:eastAsia="Consolas" w:hAnsi="Arial" w:cs="Arial"/>
          <w:color w:val="222222"/>
        </w:rPr>
        <w:t xml:space="preserve"> is operated by the United States department of veterans affairs and is manufacturing  products  or  performing services within this state and where such</w:t>
      </w:r>
      <w:r w:rsidR="00BE016D">
        <w:rPr>
          <w:rFonts w:ascii="Arial" w:eastAsia="Consolas" w:hAnsi="Arial" w:cs="Arial"/>
          <w:color w:val="222222"/>
        </w:rPr>
        <w:t xml:space="preserve"> </w:t>
      </w:r>
      <w:r w:rsidR="00A70B38">
        <w:rPr>
          <w:rFonts w:ascii="Arial" w:eastAsia="Consolas" w:hAnsi="Arial" w:cs="Arial"/>
          <w:color w:val="222222"/>
        </w:rPr>
        <w:t>entity</w:t>
      </w:r>
      <w:r w:rsidR="7C06E331" w:rsidRPr="007C75A5">
        <w:rPr>
          <w:rFonts w:ascii="Arial" w:eastAsia="Consolas" w:hAnsi="Arial" w:cs="Arial"/>
          <w:color w:val="222222"/>
        </w:rPr>
        <w:t xml:space="preserve"> is approved for such purposes by the commissioner of education</w:t>
      </w:r>
      <w:r w:rsidR="00A70B38">
        <w:rPr>
          <w:rFonts w:ascii="Arial" w:eastAsia="Consolas" w:hAnsi="Arial" w:cs="Arial"/>
          <w:color w:val="222222"/>
        </w:rPr>
        <w:t>.</w:t>
      </w:r>
    </w:p>
    <w:bookmarkEnd w:id="186"/>
    <w:p w14:paraId="054A8FBF" w14:textId="35510D8B" w:rsidR="0027338B" w:rsidRPr="00F20094" w:rsidRDefault="0027338B" w:rsidP="00F05AF8">
      <w:pPr>
        <w:pStyle w:val="BodyText"/>
        <w:widowControl/>
        <w:ind w:left="0" w:right="332" w:firstLine="0"/>
        <w:rPr>
          <w:rFonts w:cs="Arial"/>
        </w:rPr>
      </w:pPr>
    </w:p>
    <w:p w14:paraId="566010B4" w14:textId="77777777" w:rsidR="00BC6B26" w:rsidRPr="007C75A5" w:rsidRDefault="00BC6B26" w:rsidP="00F05AF8">
      <w:pPr>
        <w:widowControl/>
        <w:spacing w:before="1"/>
        <w:rPr>
          <w:rFonts w:ascii="Arial" w:eastAsia="Arial" w:hAnsi="Arial" w:cs="Arial"/>
        </w:rPr>
      </w:pPr>
    </w:p>
    <w:p w14:paraId="3E6DC03A" w14:textId="52B6CD9F" w:rsidR="00BC6B26" w:rsidRPr="00F962F7" w:rsidRDefault="00BC6B26" w:rsidP="00F05AF8">
      <w:pPr>
        <w:widowControl/>
        <w:spacing w:before="1"/>
        <w:rPr>
          <w:rFonts w:ascii="Arial" w:eastAsia="Arial" w:hAnsi="Arial" w:cs="Arial"/>
          <w:b/>
        </w:rPr>
      </w:pPr>
      <w:bookmarkStart w:id="187" w:name="Quantitative_Factor"/>
      <w:r w:rsidRPr="00F962F7">
        <w:rPr>
          <w:rFonts w:ascii="Arial" w:eastAsia="Arial" w:hAnsi="Arial" w:cs="Arial"/>
          <w:b/>
        </w:rPr>
        <w:t xml:space="preserve">Quantitative Factor </w:t>
      </w:r>
      <w:bookmarkEnd w:id="187"/>
      <w:r w:rsidRPr="00F962F7">
        <w:rPr>
          <w:rFonts w:ascii="Arial" w:eastAsia="Arial" w:hAnsi="Arial" w:cs="Arial"/>
          <w:b/>
        </w:rPr>
        <w:t xml:space="preserve">– </w:t>
      </w:r>
      <w:r w:rsidRPr="00F962F7">
        <w:rPr>
          <w:rFonts w:ascii="Arial" w:eastAsia="Arial" w:hAnsi="Arial" w:cs="Arial"/>
        </w:rPr>
        <w:t xml:space="preserve">Points are awarded as part of a technical evaluation to MWBEs, </w:t>
      </w:r>
      <w:r w:rsidR="005F4DB5" w:rsidRPr="00F962F7">
        <w:rPr>
          <w:rFonts w:ascii="Arial" w:eastAsia="Arial" w:hAnsi="Arial" w:cs="Arial"/>
        </w:rPr>
        <w:t>SDVOBs, SBEs</w:t>
      </w:r>
      <w:r w:rsidR="005F4DB5">
        <w:rPr>
          <w:rFonts w:ascii="Arial" w:eastAsia="Arial" w:hAnsi="Arial" w:cs="Arial"/>
        </w:rPr>
        <w:t>, and NYS Textiles</w:t>
      </w:r>
      <w:r w:rsidRPr="00F962F7">
        <w:rPr>
          <w:rFonts w:ascii="Arial" w:eastAsia="Arial" w:hAnsi="Arial" w:cs="Arial"/>
        </w:rPr>
        <w:t>. (State Finance Law § 163(1)(j))</w:t>
      </w:r>
    </w:p>
    <w:p w14:paraId="13744E0F" w14:textId="77777777" w:rsidR="00BC6B26" w:rsidRPr="007C75A5" w:rsidRDefault="00BC6B26" w:rsidP="00F05AF8">
      <w:pPr>
        <w:widowControl/>
        <w:spacing w:before="1"/>
        <w:rPr>
          <w:rFonts w:ascii="Arial" w:eastAsia="Arial" w:hAnsi="Arial" w:cs="Arial"/>
        </w:rPr>
      </w:pPr>
    </w:p>
    <w:p w14:paraId="6FE358E2" w14:textId="5792C8EF" w:rsidR="00BC6B26" w:rsidRPr="00F20094" w:rsidRDefault="00BC6B26" w:rsidP="00F05AF8">
      <w:pPr>
        <w:pStyle w:val="BodyText"/>
        <w:widowControl/>
        <w:ind w:left="0" w:right="121" w:firstLine="0"/>
        <w:rPr>
          <w:rFonts w:cs="Arial"/>
        </w:rPr>
      </w:pPr>
      <w:bookmarkStart w:id="188" w:name="Recycled_Commodity"/>
      <w:r w:rsidRPr="00F962F7">
        <w:rPr>
          <w:rFonts w:cs="Arial"/>
          <w:b/>
        </w:rPr>
        <w:t xml:space="preserve">Recycled Commodity </w:t>
      </w:r>
      <w:bookmarkEnd w:id="188"/>
      <w:r w:rsidRPr="00F20094">
        <w:rPr>
          <w:rFonts w:cs="Arial"/>
        </w:rPr>
        <w:t>– A product that is manufactured from secondary materials as defined</w:t>
      </w:r>
      <w:r w:rsidRPr="00F20094">
        <w:rPr>
          <w:rFonts w:cs="Arial"/>
          <w:spacing w:val="-30"/>
        </w:rPr>
        <w:t xml:space="preserve"> </w:t>
      </w:r>
      <w:r w:rsidRPr="00F20094">
        <w:rPr>
          <w:rFonts w:cs="Arial"/>
        </w:rPr>
        <w:t>in the State Economic Development Law §</w:t>
      </w:r>
      <w:r w:rsidR="00D20F4D" w:rsidRPr="00F20094">
        <w:rPr>
          <w:rFonts w:cs="Arial"/>
        </w:rPr>
        <w:t> </w:t>
      </w:r>
      <w:r w:rsidRPr="00F20094">
        <w:rPr>
          <w:rFonts w:cs="Arial"/>
        </w:rPr>
        <w:t>261(1) and State Finance Law §</w:t>
      </w:r>
      <w:r w:rsidR="00D20F4D" w:rsidRPr="00F20094">
        <w:rPr>
          <w:rFonts w:cs="Arial"/>
        </w:rPr>
        <w:t> </w:t>
      </w:r>
      <w:r w:rsidRPr="00F20094">
        <w:rPr>
          <w:rFonts w:cs="Arial"/>
        </w:rPr>
        <w:t>165(3)(a). The</w:t>
      </w:r>
      <w:r w:rsidRPr="00F20094">
        <w:rPr>
          <w:rFonts w:cs="Arial"/>
          <w:spacing w:val="-32"/>
        </w:rPr>
        <w:t xml:space="preserve"> </w:t>
      </w:r>
      <w:r w:rsidRPr="00F20094">
        <w:rPr>
          <w:rFonts w:cs="Arial"/>
        </w:rPr>
        <w:t>law</w:t>
      </w:r>
      <w:r w:rsidRPr="00F20094">
        <w:rPr>
          <w:rFonts w:cs="Arial"/>
          <w:spacing w:val="-1"/>
        </w:rPr>
        <w:t xml:space="preserve"> </w:t>
      </w:r>
      <w:r w:rsidRPr="00F20094">
        <w:rPr>
          <w:rFonts w:cs="Arial"/>
        </w:rPr>
        <w:t>creates a preference for purchases of recycled commodities when they meet the form,</w:t>
      </w:r>
      <w:r w:rsidRPr="00F20094">
        <w:rPr>
          <w:rFonts w:cs="Arial"/>
          <w:spacing w:val="-34"/>
        </w:rPr>
        <w:t xml:space="preserve"> </w:t>
      </w:r>
      <w:r w:rsidRPr="00F20094">
        <w:rPr>
          <w:rFonts w:cs="Arial"/>
        </w:rPr>
        <w:t>function,</w:t>
      </w:r>
      <w:r w:rsidRPr="00F20094">
        <w:rPr>
          <w:rFonts w:cs="Arial"/>
          <w:spacing w:val="-1"/>
        </w:rPr>
        <w:t xml:space="preserve"> </w:t>
      </w:r>
      <w:r w:rsidRPr="00F20094">
        <w:rPr>
          <w:rFonts w:cs="Arial"/>
        </w:rPr>
        <w:t>and utility of the authorized user after the cost of the commodity has been considered.</w:t>
      </w:r>
      <w:r w:rsidRPr="00F20094">
        <w:rPr>
          <w:rFonts w:cs="Arial"/>
          <w:spacing w:val="18"/>
        </w:rPr>
        <w:t xml:space="preserve"> </w:t>
      </w:r>
      <w:r w:rsidRPr="00F20094">
        <w:rPr>
          <w:rFonts w:cs="Arial"/>
        </w:rPr>
        <w:t>Environmental Conservation Law §</w:t>
      </w:r>
      <w:r w:rsidR="001B3624" w:rsidRPr="00F20094">
        <w:rPr>
          <w:rFonts w:cs="Arial"/>
        </w:rPr>
        <w:t> </w:t>
      </w:r>
      <w:r w:rsidRPr="00F20094">
        <w:rPr>
          <w:rFonts w:cs="Arial"/>
        </w:rPr>
        <w:t>368.4(a) defines the specified minimum</w:t>
      </w:r>
      <w:r w:rsidRPr="00F20094">
        <w:rPr>
          <w:rFonts w:cs="Arial"/>
          <w:spacing w:val="-28"/>
        </w:rPr>
        <w:t xml:space="preserve"> </w:t>
      </w:r>
      <w:r w:rsidRPr="00F20094">
        <w:rPr>
          <w:rFonts w:cs="Arial"/>
        </w:rPr>
        <w:t>percentage by weight of post-consumer material. The unqualified use of the word "recycled" as</w:t>
      </w:r>
      <w:r w:rsidRPr="00F20094">
        <w:rPr>
          <w:rFonts w:cs="Arial"/>
          <w:spacing w:val="-15"/>
        </w:rPr>
        <w:t xml:space="preserve"> </w:t>
      </w:r>
      <w:r w:rsidRPr="00F20094">
        <w:rPr>
          <w:rFonts w:cs="Arial"/>
        </w:rPr>
        <w:t>an</w:t>
      </w:r>
      <w:r w:rsidRPr="00F20094">
        <w:rPr>
          <w:rFonts w:cs="Arial"/>
          <w:spacing w:val="-1"/>
        </w:rPr>
        <w:t xml:space="preserve"> </w:t>
      </w:r>
      <w:r w:rsidRPr="00F20094">
        <w:rPr>
          <w:rFonts w:cs="Arial"/>
        </w:rPr>
        <w:t>independent term represents that the package or product contains 100</w:t>
      </w:r>
      <w:r w:rsidR="00D20F4D" w:rsidRPr="00F20094">
        <w:rPr>
          <w:rFonts w:cs="Arial"/>
        </w:rPr>
        <w:t>%</w:t>
      </w:r>
      <w:r w:rsidRPr="00F20094">
        <w:rPr>
          <w:rFonts w:cs="Arial"/>
          <w:spacing w:val="6"/>
        </w:rPr>
        <w:t xml:space="preserve"> </w:t>
      </w:r>
      <w:r w:rsidRPr="00F20094">
        <w:rPr>
          <w:rFonts w:cs="Arial"/>
        </w:rPr>
        <w:t>recycled</w:t>
      </w:r>
      <w:r w:rsidRPr="00F20094">
        <w:rPr>
          <w:rFonts w:cs="Arial"/>
          <w:spacing w:val="-1"/>
        </w:rPr>
        <w:t xml:space="preserve"> </w:t>
      </w:r>
      <w:r w:rsidRPr="00F20094">
        <w:rPr>
          <w:rFonts w:cs="Arial"/>
        </w:rPr>
        <w:t>material</w:t>
      </w:r>
      <w:r w:rsidRPr="00F20094">
        <w:rPr>
          <w:rFonts w:cs="Arial"/>
          <w:spacing w:val="-4"/>
        </w:rPr>
        <w:t xml:space="preserve"> </w:t>
      </w:r>
      <w:r w:rsidRPr="00F20094">
        <w:rPr>
          <w:rFonts w:cs="Arial"/>
        </w:rPr>
        <w:t>content.</w:t>
      </w:r>
    </w:p>
    <w:p w14:paraId="7FD5C238" w14:textId="77777777" w:rsidR="00BC6B26" w:rsidRPr="007C75A5" w:rsidRDefault="00BC6B26" w:rsidP="00F05AF8">
      <w:pPr>
        <w:widowControl/>
        <w:spacing w:before="1"/>
        <w:rPr>
          <w:rFonts w:ascii="Arial" w:eastAsia="Arial" w:hAnsi="Arial" w:cs="Arial"/>
        </w:rPr>
      </w:pPr>
    </w:p>
    <w:p w14:paraId="4688E2BE" w14:textId="35335B95" w:rsidR="00BC6B26" w:rsidRPr="00F20094" w:rsidRDefault="00BC6B26" w:rsidP="00F05AF8">
      <w:pPr>
        <w:pStyle w:val="BodyText"/>
        <w:widowControl/>
        <w:ind w:left="0" w:right="174" w:firstLine="0"/>
        <w:rPr>
          <w:rFonts w:cs="Arial"/>
        </w:rPr>
      </w:pPr>
      <w:bookmarkStart w:id="189" w:name="Remanufactured_Commodity"/>
      <w:r w:rsidRPr="00F962F7">
        <w:rPr>
          <w:rFonts w:cs="Arial"/>
          <w:b/>
        </w:rPr>
        <w:t xml:space="preserve">Remanufactured Commodity </w:t>
      </w:r>
      <w:bookmarkEnd w:id="189"/>
      <w:r w:rsidRPr="00F20094">
        <w:rPr>
          <w:rFonts w:cs="Arial"/>
        </w:rPr>
        <w:t>– A commodity that has been restored to its</w:t>
      </w:r>
      <w:r w:rsidRPr="00F20094">
        <w:rPr>
          <w:rFonts w:cs="Arial"/>
          <w:spacing w:val="-19"/>
        </w:rPr>
        <w:t xml:space="preserve"> </w:t>
      </w:r>
      <w:r w:rsidRPr="00F20094">
        <w:rPr>
          <w:rFonts w:cs="Arial"/>
        </w:rPr>
        <w:t>original</w:t>
      </w:r>
      <w:r w:rsidRPr="00F20094">
        <w:rPr>
          <w:rFonts w:cs="Arial"/>
          <w:spacing w:val="-1"/>
        </w:rPr>
        <w:t xml:space="preserve"> </w:t>
      </w:r>
      <w:r w:rsidRPr="00F20094">
        <w:rPr>
          <w:rFonts w:cs="Arial"/>
        </w:rPr>
        <w:t>performance standards and function and is thereby diverted from the solid waste</w:t>
      </w:r>
      <w:r w:rsidRPr="00F20094">
        <w:rPr>
          <w:rFonts w:cs="Arial"/>
          <w:spacing w:val="-24"/>
        </w:rPr>
        <w:t xml:space="preserve"> </w:t>
      </w:r>
      <w:r w:rsidRPr="00F20094">
        <w:rPr>
          <w:rFonts w:cs="Arial"/>
        </w:rPr>
        <w:t>stream, retaining, to the extent practicable, components that have been through at least one life</w:t>
      </w:r>
      <w:r w:rsidRPr="00F20094">
        <w:rPr>
          <w:rFonts w:cs="Arial"/>
          <w:spacing w:val="-26"/>
        </w:rPr>
        <w:t xml:space="preserve"> </w:t>
      </w:r>
      <w:r w:rsidRPr="00F20094">
        <w:rPr>
          <w:rFonts w:cs="Arial"/>
        </w:rPr>
        <w:t xml:space="preserve">cycle </w:t>
      </w:r>
      <w:r w:rsidRPr="00F20094">
        <w:rPr>
          <w:rFonts w:cs="Arial"/>
        </w:rPr>
        <w:lastRenderedPageBreak/>
        <w:t>and replacing consumable or normal wear components. (State Finance Law §</w:t>
      </w:r>
      <w:r w:rsidR="001B3624" w:rsidRPr="00F20094">
        <w:rPr>
          <w:rFonts w:cs="Arial"/>
        </w:rPr>
        <w:t> </w:t>
      </w:r>
      <w:r w:rsidRPr="00F20094">
        <w:rPr>
          <w:rFonts w:cs="Arial"/>
        </w:rPr>
        <w:t>165(3)(a)).</w:t>
      </w:r>
      <w:r w:rsidRPr="00F20094">
        <w:rPr>
          <w:rFonts w:cs="Arial"/>
          <w:spacing w:val="29"/>
        </w:rPr>
        <w:t xml:space="preserve"> </w:t>
      </w:r>
      <w:r w:rsidRPr="00F20094">
        <w:rPr>
          <w:rFonts w:cs="Arial"/>
        </w:rPr>
        <w:t>The law creates a preference for purchases of remanufactured commodities when they meet</w:t>
      </w:r>
      <w:r w:rsidRPr="00F20094">
        <w:rPr>
          <w:rFonts w:cs="Arial"/>
          <w:spacing w:val="-22"/>
        </w:rPr>
        <w:t xml:space="preserve"> </w:t>
      </w:r>
      <w:r w:rsidRPr="00F20094">
        <w:rPr>
          <w:rFonts w:cs="Arial"/>
        </w:rPr>
        <w:t>the</w:t>
      </w:r>
      <w:r w:rsidRPr="00F20094">
        <w:rPr>
          <w:rFonts w:cs="Arial"/>
          <w:spacing w:val="-1"/>
        </w:rPr>
        <w:t xml:space="preserve"> </w:t>
      </w:r>
      <w:r w:rsidRPr="00F20094">
        <w:rPr>
          <w:rFonts w:cs="Arial"/>
        </w:rPr>
        <w:t>form, function, and utility of the authorized user after the cost of the commodity has</w:t>
      </w:r>
      <w:r w:rsidRPr="00F20094">
        <w:rPr>
          <w:rFonts w:cs="Arial"/>
          <w:spacing w:val="-18"/>
        </w:rPr>
        <w:t xml:space="preserve"> </w:t>
      </w:r>
      <w:r w:rsidRPr="00F20094">
        <w:rPr>
          <w:rFonts w:cs="Arial"/>
        </w:rPr>
        <w:t>been</w:t>
      </w:r>
      <w:r w:rsidRPr="00F20094">
        <w:rPr>
          <w:rFonts w:cs="Arial"/>
          <w:spacing w:val="-1"/>
        </w:rPr>
        <w:t xml:space="preserve"> </w:t>
      </w:r>
      <w:r w:rsidRPr="00F20094">
        <w:rPr>
          <w:rFonts w:cs="Arial"/>
        </w:rPr>
        <w:t>considered.</w:t>
      </w:r>
    </w:p>
    <w:p w14:paraId="0C6F6B5E" w14:textId="77777777" w:rsidR="00BC6B26" w:rsidRPr="007C75A5" w:rsidRDefault="00BC6B26" w:rsidP="00F05AF8">
      <w:pPr>
        <w:pStyle w:val="BodyText"/>
        <w:widowControl/>
        <w:ind w:left="0" w:right="174" w:firstLine="0"/>
        <w:rPr>
          <w:rFonts w:cs="Arial"/>
        </w:rPr>
      </w:pPr>
    </w:p>
    <w:p w14:paraId="2976AE8C" w14:textId="47DDFC3A" w:rsidR="00BC6B26" w:rsidRPr="00F20094" w:rsidRDefault="00BC6B26" w:rsidP="00F05AF8">
      <w:pPr>
        <w:pStyle w:val="BodyText"/>
        <w:widowControl/>
        <w:spacing w:before="55"/>
        <w:ind w:left="0" w:firstLine="0"/>
        <w:rPr>
          <w:rFonts w:cs="Arial"/>
        </w:rPr>
      </w:pPr>
      <w:bookmarkStart w:id="190" w:name="RFP"/>
      <w:r w:rsidRPr="00F962F7">
        <w:rPr>
          <w:rFonts w:cs="Arial"/>
          <w:b/>
        </w:rPr>
        <w:t xml:space="preserve">Request for Proposals (RFP) </w:t>
      </w:r>
      <w:bookmarkEnd w:id="190"/>
      <w:r w:rsidRPr="00F20094">
        <w:rPr>
          <w:rFonts w:cs="Arial"/>
        </w:rPr>
        <w:t>– A competitive solicitation seeking proposals for a</w:t>
      </w:r>
      <w:r w:rsidRPr="00F20094">
        <w:rPr>
          <w:rFonts w:cs="Arial"/>
          <w:spacing w:val="-24"/>
        </w:rPr>
        <w:t xml:space="preserve"> </w:t>
      </w:r>
      <w:r w:rsidRPr="00F20094">
        <w:rPr>
          <w:rFonts w:cs="Arial"/>
        </w:rPr>
        <w:t>specified</w:t>
      </w:r>
      <w:r w:rsidRPr="00F20094">
        <w:rPr>
          <w:rFonts w:cs="Arial"/>
          <w:spacing w:val="-1"/>
        </w:rPr>
        <w:t xml:space="preserve"> </w:t>
      </w:r>
      <w:r w:rsidRPr="00F20094">
        <w:rPr>
          <w:rFonts w:cs="Arial"/>
        </w:rPr>
        <w:t>service or technology, pursuant to which an award is made to the responsive and</w:t>
      </w:r>
      <w:r w:rsidRPr="00F20094">
        <w:rPr>
          <w:rFonts w:cs="Arial"/>
          <w:spacing w:val="-32"/>
        </w:rPr>
        <w:t xml:space="preserve"> </w:t>
      </w:r>
      <w:r w:rsidRPr="00F20094">
        <w:rPr>
          <w:rFonts w:cs="Arial"/>
        </w:rPr>
        <w:t>responsible proposers offering the best</w:t>
      </w:r>
      <w:r w:rsidRPr="00F20094">
        <w:rPr>
          <w:rFonts w:cs="Arial"/>
          <w:spacing w:val="-15"/>
        </w:rPr>
        <w:t xml:space="preserve"> </w:t>
      </w:r>
      <w:r w:rsidRPr="00F20094">
        <w:rPr>
          <w:rFonts w:cs="Arial"/>
        </w:rPr>
        <w:t>value.</w:t>
      </w:r>
    </w:p>
    <w:p w14:paraId="4912E994" w14:textId="77777777" w:rsidR="00BC6B26" w:rsidRPr="007C75A5" w:rsidRDefault="00BC6B26" w:rsidP="00F05AF8">
      <w:pPr>
        <w:pStyle w:val="BodyText"/>
        <w:widowControl/>
        <w:spacing w:before="55"/>
        <w:ind w:left="0" w:firstLine="0"/>
        <w:rPr>
          <w:rFonts w:cs="Arial"/>
        </w:rPr>
      </w:pPr>
    </w:p>
    <w:p w14:paraId="7597BFDC" w14:textId="3E789CFB" w:rsidR="00BC6B26" w:rsidRPr="00F20094" w:rsidRDefault="00BC6B26" w:rsidP="00F05AF8">
      <w:pPr>
        <w:pStyle w:val="BodyText"/>
        <w:widowControl/>
        <w:ind w:left="0" w:right="262" w:firstLine="0"/>
        <w:rPr>
          <w:rFonts w:cs="Arial"/>
        </w:rPr>
      </w:pPr>
      <w:bookmarkStart w:id="191" w:name="Responsible"/>
      <w:r w:rsidRPr="00F962F7">
        <w:rPr>
          <w:rFonts w:cs="Arial"/>
          <w:b/>
        </w:rPr>
        <w:t xml:space="preserve">Responsible </w:t>
      </w:r>
      <w:bookmarkEnd w:id="191"/>
      <w:r w:rsidRPr="00F20094">
        <w:rPr>
          <w:rFonts w:cs="Arial"/>
        </w:rPr>
        <w:t>– The status afforded an individual or company based on factors such</w:t>
      </w:r>
      <w:r w:rsidRPr="00F20094">
        <w:rPr>
          <w:rFonts w:cs="Arial"/>
          <w:spacing w:val="-22"/>
        </w:rPr>
        <w:t xml:space="preserve"> </w:t>
      </w:r>
      <w:r w:rsidRPr="00F20094">
        <w:rPr>
          <w:rFonts w:cs="Arial"/>
        </w:rPr>
        <w:t>as: financial ability and organizational capacity; legal authority to conduct business in New</w:t>
      </w:r>
      <w:r w:rsidRPr="00F20094">
        <w:rPr>
          <w:rFonts w:cs="Arial"/>
          <w:spacing w:val="-30"/>
        </w:rPr>
        <w:t xml:space="preserve"> </w:t>
      </w:r>
      <w:r w:rsidRPr="00F20094">
        <w:rPr>
          <w:rFonts w:cs="Arial"/>
        </w:rPr>
        <w:t>York State; integrity as it relates to business related conduct; and past performance. (These</w:t>
      </w:r>
      <w:r w:rsidRPr="00F20094">
        <w:rPr>
          <w:rFonts w:cs="Arial"/>
          <w:spacing w:val="-34"/>
        </w:rPr>
        <w:t xml:space="preserve"> </w:t>
      </w:r>
      <w:r w:rsidRPr="00F20094">
        <w:rPr>
          <w:rFonts w:cs="Arial"/>
        </w:rPr>
        <w:t>four</w:t>
      </w:r>
      <w:r w:rsidRPr="00F20094">
        <w:rPr>
          <w:rFonts w:cs="Arial"/>
          <w:spacing w:val="-1"/>
        </w:rPr>
        <w:t xml:space="preserve"> </w:t>
      </w:r>
      <w:r w:rsidRPr="00F20094">
        <w:rPr>
          <w:rFonts w:cs="Arial"/>
        </w:rPr>
        <w:t>factors are sometimes summarized by the acronym</w:t>
      </w:r>
      <w:r w:rsidRPr="00F20094">
        <w:rPr>
          <w:rFonts w:cs="Arial"/>
          <w:spacing w:val="-23"/>
        </w:rPr>
        <w:t xml:space="preserve"> </w:t>
      </w:r>
      <w:r w:rsidRPr="00F20094">
        <w:rPr>
          <w:rFonts w:cs="Arial"/>
        </w:rPr>
        <w:t>“FLIP.”) (State Finance Law §</w:t>
      </w:r>
      <w:r w:rsidR="00D20F4D" w:rsidRPr="00F20094">
        <w:rPr>
          <w:rFonts w:cs="Arial"/>
        </w:rPr>
        <w:t> </w:t>
      </w:r>
      <w:r w:rsidRPr="00F20094">
        <w:rPr>
          <w:rFonts w:cs="Arial"/>
        </w:rPr>
        <w:t>163(1)(d))</w:t>
      </w:r>
    </w:p>
    <w:p w14:paraId="59A846BE" w14:textId="77777777" w:rsidR="00BC6B26" w:rsidRPr="007C75A5" w:rsidRDefault="00BC6B26" w:rsidP="00F05AF8">
      <w:pPr>
        <w:widowControl/>
        <w:spacing w:before="1"/>
        <w:rPr>
          <w:rFonts w:ascii="Arial" w:eastAsia="Arial" w:hAnsi="Arial" w:cs="Arial"/>
        </w:rPr>
      </w:pPr>
    </w:p>
    <w:p w14:paraId="27AECF8D" w14:textId="3F046305" w:rsidR="00BC6B26" w:rsidRPr="00F20094" w:rsidRDefault="00BC6B26" w:rsidP="00F05AF8">
      <w:pPr>
        <w:pStyle w:val="BodyText"/>
        <w:widowControl/>
        <w:spacing w:line="244" w:lineRule="auto"/>
        <w:ind w:left="0" w:right="167" w:hanging="1"/>
        <w:rPr>
          <w:rFonts w:cs="Arial"/>
        </w:rPr>
      </w:pPr>
      <w:bookmarkStart w:id="192" w:name="Responsive"/>
      <w:r w:rsidRPr="00F962F7">
        <w:rPr>
          <w:rFonts w:cs="Arial"/>
          <w:b/>
        </w:rPr>
        <w:t xml:space="preserve">Responsive </w:t>
      </w:r>
      <w:bookmarkEnd w:id="192"/>
      <w:r w:rsidRPr="00F20094">
        <w:rPr>
          <w:rFonts w:cs="Arial"/>
        </w:rPr>
        <w:t>– Meeting the minimum specifications or requirements as prescribed in</w:t>
      </w:r>
      <w:r w:rsidRPr="00F20094">
        <w:rPr>
          <w:rFonts w:cs="Arial"/>
          <w:spacing w:val="-16"/>
        </w:rPr>
        <w:t xml:space="preserve"> </w:t>
      </w:r>
      <w:r w:rsidRPr="00F20094">
        <w:rPr>
          <w:rFonts w:cs="Arial"/>
        </w:rPr>
        <w:t xml:space="preserve">a solicitation for commodities or services by a </w:t>
      </w:r>
      <w:r w:rsidR="005D5701" w:rsidRPr="00F20094">
        <w:rPr>
          <w:rFonts w:cs="Arial"/>
        </w:rPr>
        <w:t>S</w:t>
      </w:r>
      <w:r w:rsidRPr="00F20094">
        <w:rPr>
          <w:rFonts w:cs="Arial"/>
        </w:rPr>
        <w:t>tate agency (State Finance Law §</w:t>
      </w:r>
      <w:r w:rsidR="00D20F4D" w:rsidRPr="00F20094">
        <w:rPr>
          <w:rFonts w:cs="Arial"/>
        </w:rPr>
        <w:t> </w:t>
      </w:r>
      <w:r w:rsidRPr="00F20094">
        <w:rPr>
          <w:rFonts w:cs="Arial"/>
        </w:rPr>
        <w:t>163(d)).</w:t>
      </w:r>
    </w:p>
    <w:p w14:paraId="785D169B" w14:textId="77777777" w:rsidR="00BC6B26" w:rsidRPr="007C75A5" w:rsidRDefault="00BC6B26" w:rsidP="00F05AF8">
      <w:pPr>
        <w:widowControl/>
        <w:spacing w:before="8"/>
        <w:rPr>
          <w:rFonts w:ascii="Arial" w:eastAsia="Arial" w:hAnsi="Arial" w:cs="Arial"/>
        </w:rPr>
      </w:pPr>
    </w:p>
    <w:p w14:paraId="263935F7" w14:textId="26578F15" w:rsidR="00BC6B26" w:rsidRPr="00F20094" w:rsidRDefault="00BC6B26" w:rsidP="00F05AF8">
      <w:pPr>
        <w:pStyle w:val="BodyText"/>
        <w:widowControl/>
        <w:ind w:left="0" w:right="203" w:firstLine="0"/>
        <w:rPr>
          <w:rFonts w:cs="Arial"/>
        </w:rPr>
      </w:pPr>
      <w:bookmarkStart w:id="193" w:name="Restricted_Period"/>
      <w:r w:rsidRPr="00F962F7">
        <w:rPr>
          <w:rFonts w:cs="Arial"/>
          <w:b/>
        </w:rPr>
        <w:t xml:space="preserve">Restricted Period </w:t>
      </w:r>
      <w:bookmarkEnd w:id="193"/>
      <w:r w:rsidRPr="00F20094">
        <w:rPr>
          <w:rFonts w:cs="Arial"/>
        </w:rPr>
        <w:t xml:space="preserve">– The period of time commencing with the earliest posting, on a governmental entity's website, in a newspaper of general circulation, or in the </w:t>
      </w:r>
      <w:r w:rsidR="00D20F4D" w:rsidRPr="00F20094">
        <w:rPr>
          <w:rFonts w:cs="Arial"/>
        </w:rPr>
        <w:t>New York State Contract Reporter</w:t>
      </w:r>
      <w:r w:rsidRPr="00F20094">
        <w:rPr>
          <w:rFonts w:cs="Arial"/>
        </w:rPr>
        <w:t xml:space="preserve"> in accordance with Article 4-C of the Economic Development Law of written notice, advertisement or solicitation of a request for proposal, invitation for bids or solicitation of proposals, or any other method provided for by law or regulation for soliciting a response from bidders intending to result in a procurement contract with an agency and ending with the final contract award and approval by the agency and, where applicable, </w:t>
      </w:r>
      <w:r w:rsidR="00D20F4D" w:rsidRPr="00F20094">
        <w:rPr>
          <w:rFonts w:cs="Arial"/>
        </w:rPr>
        <w:t>OSC</w:t>
      </w:r>
      <w:r w:rsidRPr="00F20094">
        <w:rPr>
          <w:rFonts w:cs="Arial"/>
        </w:rPr>
        <w:t xml:space="preserve"> (State Finance Law</w:t>
      </w:r>
      <w:r w:rsidRPr="00F20094">
        <w:rPr>
          <w:rFonts w:cs="Arial"/>
          <w:spacing w:val="-32"/>
        </w:rPr>
        <w:t xml:space="preserve"> </w:t>
      </w:r>
      <w:r w:rsidRPr="00F20094">
        <w:rPr>
          <w:rFonts w:cs="Arial"/>
        </w:rPr>
        <w:t>§§</w:t>
      </w:r>
      <w:r w:rsidR="00D20F4D" w:rsidRPr="00F20094">
        <w:rPr>
          <w:rFonts w:cs="Arial"/>
        </w:rPr>
        <w:t> </w:t>
      </w:r>
      <w:r w:rsidRPr="00F20094">
        <w:rPr>
          <w:rFonts w:cs="Arial"/>
        </w:rPr>
        <w:t xml:space="preserve">139-j(1)(f) and 139-k(1)(f)). State Finance Law § 139-k requires a governmental entity to collect certain information pertaining to contacts received during the restricted period. </w:t>
      </w:r>
    </w:p>
    <w:p w14:paraId="7BD80FBB" w14:textId="77777777" w:rsidR="00BC6B26" w:rsidRPr="007C75A5" w:rsidRDefault="00BC6B26" w:rsidP="00F05AF8">
      <w:pPr>
        <w:pStyle w:val="BodyText"/>
        <w:widowControl/>
        <w:ind w:left="0" w:firstLine="0"/>
        <w:rPr>
          <w:rFonts w:cs="Arial"/>
        </w:rPr>
      </w:pPr>
    </w:p>
    <w:p w14:paraId="7F8E7127" w14:textId="029D342F" w:rsidR="00BC6B26" w:rsidRPr="00F20094" w:rsidRDefault="00BC6B26" w:rsidP="00D20F4D">
      <w:pPr>
        <w:pStyle w:val="BodyText"/>
        <w:widowControl/>
        <w:ind w:left="0" w:right="167" w:hanging="1"/>
        <w:rPr>
          <w:rFonts w:cs="Arial"/>
        </w:rPr>
      </w:pPr>
      <w:bookmarkStart w:id="194" w:name="Revenue_Contract"/>
      <w:r w:rsidRPr="00F962F7">
        <w:rPr>
          <w:rFonts w:cs="Arial"/>
          <w:b/>
        </w:rPr>
        <w:t xml:space="preserve">Revenue Contract </w:t>
      </w:r>
      <w:bookmarkEnd w:id="194"/>
      <w:r w:rsidRPr="00F20094">
        <w:rPr>
          <w:rFonts w:cs="Arial"/>
        </w:rPr>
        <w:t xml:space="preserve">– </w:t>
      </w:r>
      <w:r w:rsidRPr="00F962F7">
        <w:rPr>
          <w:rFonts w:cs="Arial"/>
          <w:color w:val="000000"/>
        </w:rPr>
        <w:t xml:space="preserve">A contract or other instrument wherein the </w:t>
      </w:r>
      <w:r w:rsidR="00D20F4D" w:rsidRPr="00F962F7">
        <w:rPr>
          <w:rFonts w:cs="Arial"/>
          <w:color w:val="000000"/>
        </w:rPr>
        <w:t>S</w:t>
      </w:r>
      <w:r w:rsidRPr="00F962F7">
        <w:rPr>
          <w:rFonts w:cs="Arial"/>
          <w:color w:val="000000"/>
        </w:rPr>
        <w:t xml:space="preserve">tate or any of its officers, agencies, boards or commissions agrees to give a consideration other than the payment of money or receiving money. </w:t>
      </w:r>
      <w:r w:rsidR="00D20F4D" w:rsidRPr="00F20094">
        <w:rPr>
          <w:rFonts w:cs="Arial"/>
        </w:rPr>
        <w:t>Procurement staff</w:t>
      </w:r>
      <w:r w:rsidRPr="00F20094">
        <w:rPr>
          <w:rFonts w:cs="Arial"/>
        </w:rPr>
        <w:t xml:space="preserve"> should familiarize themselves with their agency’s policies and procedures</w:t>
      </w:r>
      <w:r w:rsidRPr="00F20094">
        <w:rPr>
          <w:rFonts w:cs="Arial"/>
          <w:spacing w:val="-33"/>
        </w:rPr>
        <w:t xml:space="preserve"> </w:t>
      </w:r>
      <w:r w:rsidRPr="00F20094">
        <w:rPr>
          <w:rFonts w:cs="Arial"/>
        </w:rPr>
        <w:t>pertaining</w:t>
      </w:r>
      <w:r w:rsidRPr="00F20094">
        <w:rPr>
          <w:rFonts w:cs="Arial"/>
          <w:spacing w:val="-1"/>
        </w:rPr>
        <w:t xml:space="preserve"> </w:t>
      </w:r>
      <w:r w:rsidRPr="00F20094">
        <w:rPr>
          <w:rFonts w:cs="Arial"/>
        </w:rPr>
        <w:t>to revenue</w:t>
      </w:r>
      <w:r w:rsidRPr="00F20094">
        <w:rPr>
          <w:rFonts w:cs="Arial"/>
          <w:spacing w:val="-8"/>
        </w:rPr>
        <w:t xml:space="preserve"> </w:t>
      </w:r>
      <w:r w:rsidRPr="00F20094">
        <w:rPr>
          <w:rFonts w:cs="Arial"/>
        </w:rPr>
        <w:t>contracts.</w:t>
      </w:r>
    </w:p>
    <w:p w14:paraId="1697DC4F" w14:textId="77777777" w:rsidR="00BC6B26" w:rsidRPr="007C75A5" w:rsidRDefault="00BC6B26" w:rsidP="00F05AF8">
      <w:pPr>
        <w:widowControl/>
        <w:spacing w:before="1"/>
        <w:rPr>
          <w:rFonts w:ascii="Arial" w:eastAsia="Arial" w:hAnsi="Arial" w:cs="Arial"/>
        </w:rPr>
      </w:pPr>
    </w:p>
    <w:p w14:paraId="5AEB6EFB" w14:textId="77777777" w:rsidR="00BC6B26" w:rsidRPr="00F20094" w:rsidRDefault="00BC6B26" w:rsidP="00F05AF8">
      <w:pPr>
        <w:pStyle w:val="BodyText"/>
        <w:widowControl/>
        <w:spacing w:line="242" w:lineRule="auto"/>
        <w:ind w:left="0" w:right="167" w:firstLine="0"/>
        <w:rPr>
          <w:rFonts w:cs="Arial"/>
        </w:rPr>
      </w:pPr>
      <w:bookmarkStart w:id="195" w:name="Service"/>
      <w:r w:rsidRPr="00F962F7">
        <w:rPr>
          <w:rFonts w:cs="Arial"/>
          <w:b/>
        </w:rPr>
        <w:t xml:space="preserve">Service </w:t>
      </w:r>
      <w:bookmarkEnd w:id="195"/>
      <w:r w:rsidRPr="00F20094">
        <w:rPr>
          <w:rFonts w:cs="Arial"/>
        </w:rPr>
        <w:t>–The performance of a task or tasks that may include a material good or a quantity</w:t>
      </w:r>
      <w:r w:rsidRPr="00F20094">
        <w:rPr>
          <w:rFonts w:cs="Arial"/>
          <w:spacing w:val="-29"/>
        </w:rPr>
        <w:t xml:space="preserve"> </w:t>
      </w:r>
      <w:r w:rsidRPr="00F20094">
        <w:rPr>
          <w:rFonts w:cs="Arial"/>
        </w:rPr>
        <w:t>of goods, and which is the subject of a purchase or other exchange. Procurements of</w:t>
      </w:r>
      <w:r w:rsidRPr="00F20094">
        <w:rPr>
          <w:rFonts w:cs="Arial"/>
          <w:spacing w:val="-27"/>
        </w:rPr>
        <w:t xml:space="preserve"> </w:t>
      </w:r>
      <w:r w:rsidRPr="00F20094">
        <w:rPr>
          <w:rFonts w:cs="Arial"/>
        </w:rPr>
        <w:t>technology are conducted in the same manner as are procurements of</w:t>
      </w:r>
      <w:r w:rsidRPr="00F20094">
        <w:rPr>
          <w:rFonts w:cs="Arial"/>
          <w:spacing w:val="-26"/>
        </w:rPr>
        <w:t xml:space="preserve"> </w:t>
      </w:r>
      <w:r w:rsidRPr="00F20094">
        <w:rPr>
          <w:rFonts w:cs="Arial"/>
        </w:rPr>
        <w:t>services.</w:t>
      </w:r>
    </w:p>
    <w:p w14:paraId="150D7A70" w14:textId="77777777" w:rsidR="00BC6B26" w:rsidRPr="00F20094" w:rsidRDefault="00BC6B26" w:rsidP="00F05AF8">
      <w:pPr>
        <w:pStyle w:val="BodyText"/>
        <w:widowControl/>
        <w:spacing w:line="242" w:lineRule="auto"/>
        <w:ind w:left="0" w:right="167" w:firstLine="0"/>
        <w:rPr>
          <w:rFonts w:cs="Arial"/>
        </w:rPr>
      </w:pPr>
    </w:p>
    <w:p w14:paraId="411ED9B4" w14:textId="464C5CE3" w:rsidR="00BC6B26" w:rsidRPr="00F20094" w:rsidRDefault="00BC6B26" w:rsidP="00F05AF8">
      <w:pPr>
        <w:pStyle w:val="BodyText"/>
        <w:widowControl/>
        <w:ind w:left="0" w:right="115" w:hanging="1"/>
        <w:rPr>
          <w:rFonts w:cs="Arial"/>
        </w:rPr>
      </w:pPr>
      <w:bookmarkStart w:id="196" w:name="SDVOB"/>
      <w:r w:rsidRPr="00F962F7">
        <w:rPr>
          <w:rFonts w:cs="Arial"/>
          <w:b/>
        </w:rPr>
        <w:t xml:space="preserve">Service-Disabled Veteran-Owned Business </w:t>
      </w:r>
      <w:r w:rsidRPr="007C75A5">
        <w:rPr>
          <w:rFonts w:cs="Arial"/>
          <w:b/>
        </w:rPr>
        <w:t>(SDVOB)</w:t>
      </w:r>
      <w:bookmarkEnd w:id="196"/>
      <w:r w:rsidRPr="00F20094">
        <w:rPr>
          <w:rFonts w:cs="Arial"/>
        </w:rPr>
        <w:t xml:space="preserve"> – A business certified</w:t>
      </w:r>
      <w:r w:rsidRPr="00F20094">
        <w:rPr>
          <w:rFonts w:cs="Arial"/>
          <w:spacing w:val="-15"/>
        </w:rPr>
        <w:t xml:space="preserve"> </w:t>
      </w:r>
      <w:r w:rsidRPr="00F20094">
        <w:rPr>
          <w:rFonts w:cs="Arial"/>
        </w:rPr>
        <w:t>under Article 17-B of the Executive Law that is at least 51% owned by one or more service-disabled veterans; an enterprise in which such service-disabled veteran ownership is real, substantial and continuing; an enterprise in which such service-disabled veteran ownership has and exercises the authority to control independently the day-to-day business decisions of the enterprise; an enterprise authorized to do business in the State; and is independently owned and operated; an enterprise that is a small business which has a significant business presence in the State, not dominate in its field and employs less than 300 and is certified by the Office of General Services.</w:t>
      </w:r>
    </w:p>
    <w:p w14:paraId="57929F03" w14:textId="77777777" w:rsidR="00BC6B26" w:rsidRPr="007C75A5" w:rsidRDefault="00BC6B26" w:rsidP="00F05AF8">
      <w:pPr>
        <w:pStyle w:val="BodyText"/>
        <w:widowControl/>
        <w:spacing w:line="242" w:lineRule="auto"/>
        <w:ind w:left="0" w:right="167" w:firstLine="0"/>
        <w:rPr>
          <w:rFonts w:cs="Arial"/>
        </w:rPr>
      </w:pPr>
    </w:p>
    <w:p w14:paraId="2EEB2104" w14:textId="3474C380" w:rsidR="00BC6B26" w:rsidRPr="00F20094" w:rsidRDefault="00BC6B26" w:rsidP="00F05AF8">
      <w:pPr>
        <w:pStyle w:val="BodyText"/>
        <w:widowControl/>
        <w:ind w:left="0" w:firstLine="0"/>
        <w:rPr>
          <w:rFonts w:cs="Arial"/>
        </w:rPr>
      </w:pPr>
      <w:bookmarkStart w:id="197" w:name="Single_Source"/>
      <w:r w:rsidRPr="00F962F7">
        <w:rPr>
          <w:rFonts w:cs="Arial"/>
          <w:b/>
        </w:rPr>
        <w:t xml:space="preserve">Single Source </w:t>
      </w:r>
      <w:bookmarkEnd w:id="197"/>
      <w:r w:rsidRPr="00F20094">
        <w:rPr>
          <w:rFonts w:cs="Arial"/>
        </w:rPr>
        <w:t>– A procurement in which, although two or more bidders can supply the</w:t>
      </w:r>
      <w:r w:rsidRPr="00F20094">
        <w:rPr>
          <w:rFonts w:cs="Arial"/>
          <w:spacing w:val="-35"/>
        </w:rPr>
        <w:t xml:space="preserve"> </w:t>
      </w:r>
      <w:r w:rsidRPr="00F20094">
        <w:rPr>
          <w:rFonts w:cs="Arial"/>
        </w:rPr>
        <w:t>required</w:t>
      </w:r>
      <w:r w:rsidRPr="00F20094">
        <w:rPr>
          <w:rFonts w:cs="Arial"/>
          <w:spacing w:val="-1"/>
        </w:rPr>
        <w:t xml:space="preserve"> </w:t>
      </w:r>
      <w:r w:rsidRPr="00F20094">
        <w:rPr>
          <w:rFonts w:cs="Arial"/>
        </w:rPr>
        <w:t xml:space="preserve">commodities or services, the Commissioner or </w:t>
      </w:r>
      <w:r w:rsidR="005D5701" w:rsidRPr="00F20094">
        <w:rPr>
          <w:rFonts w:cs="Arial"/>
        </w:rPr>
        <w:t>S</w:t>
      </w:r>
      <w:r w:rsidRPr="00F20094">
        <w:rPr>
          <w:rFonts w:cs="Arial"/>
        </w:rPr>
        <w:t>tate agency, upon written findings setting</w:t>
      </w:r>
      <w:r w:rsidRPr="00F20094">
        <w:rPr>
          <w:rFonts w:cs="Arial"/>
          <w:spacing w:val="-22"/>
        </w:rPr>
        <w:t xml:space="preserve"> </w:t>
      </w:r>
      <w:r w:rsidRPr="00F20094">
        <w:rPr>
          <w:rFonts w:cs="Arial"/>
        </w:rPr>
        <w:t xml:space="preserve">forth the material and substantial </w:t>
      </w:r>
      <w:r w:rsidR="005D5701" w:rsidRPr="00F20094">
        <w:rPr>
          <w:rFonts w:cs="Arial"/>
        </w:rPr>
        <w:t>reasons,</w:t>
      </w:r>
      <w:r w:rsidRPr="00F20094">
        <w:rPr>
          <w:rFonts w:cs="Arial"/>
        </w:rPr>
        <w:t xml:space="preserve"> therefore, may award the contract to one bidder over</w:t>
      </w:r>
      <w:r w:rsidRPr="00F20094">
        <w:rPr>
          <w:rFonts w:cs="Arial"/>
          <w:spacing w:val="-28"/>
        </w:rPr>
        <w:t xml:space="preserve"> </w:t>
      </w:r>
      <w:r w:rsidRPr="00F20094">
        <w:rPr>
          <w:rFonts w:cs="Arial"/>
        </w:rPr>
        <w:t>the</w:t>
      </w:r>
      <w:r w:rsidRPr="00F20094">
        <w:rPr>
          <w:rFonts w:cs="Arial"/>
          <w:spacing w:val="-1"/>
        </w:rPr>
        <w:t xml:space="preserve"> </w:t>
      </w:r>
      <w:r w:rsidRPr="00F20094">
        <w:rPr>
          <w:rFonts w:cs="Arial"/>
        </w:rPr>
        <w:t xml:space="preserve">other. The Commissioner or </w:t>
      </w:r>
      <w:r w:rsidR="005D5701" w:rsidRPr="00F20094">
        <w:rPr>
          <w:rFonts w:cs="Arial"/>
        </w:rPr>
        <w:t>S</w:t>
      </w:r>
      <w:r w:rsidRPr="00F20094">
        <w:rPr>
          <w:rFonts w:cs="Arial"/>
        </w:rPr>
        <w:t>tate agency shall document in the procurement record</w:t>
      </w:r>
      <w:r w:rsidRPr="00F20094">
        <w:rPr>
          <w:rFonts w:cs="Arial"/>
          <w:spacing w:val="-16"/>
        </w:rPr>
        <w:t xml:space="preserve"> </w:t>
      </w:r>
      <w:r w:rsidRPr="00F20094">
        <w:rPr>
          <w:rFonts w:cs="Arial"/>
        </w:rPr>
        <w:t>the</w:t>
      </w:r>
      <w:r w:rsidRPr="00F20094">
        <w:rPr>
          <w:rFonts w:cs="Arial"/>
          <w:spacing w:val="-1"/>
        </w:rPr>
        <w:t xml:space="preserve"> </w:t>
      </w:r>
      <w:r w:rsidRPr="00F20094">
        <w:rPr>
          <w:rFonts w:cs="Arial"/>
        </w:rPr>
        <w:lastRenderedPageBreak/>
        <w:t>circumstances leading to the selection of the bidder, including the alternatives considered,</w:t>
      </w:r>
      <w:r w:rsidRPr="00F20094">
        <w:rPr>
          <w:rFonts w:cs="Arial"/>
          <w:spacing w:val="-29"/>
        </w:rPr>
        <w:t xml:space="preserve"> </w:t>
      </w:r>
      <w:r w:rsidRPr="00F20094">
        <w:rPr>
          <w:rFonts w:cs="Arial"/>
        </w:rPr>
        <w:t>the</w:t>
      </w:r>
      <w:r w:rsidRPr="00F20094">
        <w:rPr>
          <w:rFonts w:cs="Arial"/>
          <w:spacing w:val="-1"/>
        </w:rPr>
        <w:t xml:space="preserve"> </w:t>
      </w:r>
      <w:r w:rsidRPr="00F20094">
        <w:rPr>
          <w:rFonts w:cs="Arial"/>
        </w:rPr>
        <w:t>rationale for selecting the specific bidder, and the basis upon which it determined the cost</w:t>
      </w:r>
      <w:r w:rsidRPr="00F20094">
        <w:rPr>
          <w:rFonts w:cs="Arial"/>
          <w:spacing w:val="-26"/>
        </w:rPr>
        <w:t xml:space="preserve"> </w:t>
      </w:r>
      <w:r w:rsidRPr="00F20094">
        <w:rPr>
          <w:rFonts w:cs="Arial"/>
        </w:rPr>
        <w:t>was reasonable (State Finance Law §</w:t>
      </w:r>
      <w:r w:rsidR="001B3624" w:rsidRPr="00F20094">
        <w:rPr>
          <w:rFonts w:cs="Arial"/>
        </w:rPr>
        <w:t> </w:t>
      </w:r>
      <w:r w:rsidRPr="00F20094">
        <w:rPr>
          <w:rFonts w:cs="Arial"/>
        </w:rPr>
        <w:t>163</w:t>
      </w:r>
      <w:r w:rsidRPr="00F20094">
        <w:rPr>
          <w:rFonts w:cs="Arial"/>
          <w:spacing w:val="-18"/>
        </w:rPr>
        <w:t xml:space="preserve"> </w:t>
      </w:r>
      <w:r w:rsidRPr="00F20094">
        <w:rPr>
          <w:rFonts w:cs="Arial"/>
        </w:rPr>
        <w:t>(h)).</w:t>
      </w:r>
    </w:p>
    <w:p w14:paraId="0D5E51A6" w14:textId="77777777" w:rsidR="00BC6B26" w:rsidRPr="007C75A5" w:rsidRDefault="00BC6B26" w:rsidP="00F05AF8">
      <w:pPr>
        <w:widowControl/>
        <w:spacing w:before="4"/>
        <w:rPr>
          <w:rFonts w:ascii="Arial" w:eastAsia="Arial" w:hAnsi="Arial" w:cs="Arial"/>
        </w:rPr>
      </w:pPr>
    </w:p>
    <w:p w14:paraId="1E57E97B" w14:textId="49989E48" w:rsidR="00BC6B26" w:rsidRPr="00F20094" w:rsidRDefault="00BC6B26" w:rsidP="00D20F4D">
      <w:pPr>
        <w:pStyle w:val="BodyText"/>
        <w:widowControl/>
        <w:spacing w:before="55"/>
        <w:ind w:left="0" w:right="186" w:hanging="1"/>
        <w:rPr>
          <w:rFonts w:cs="Arial"/>
        </w:rPr>
      </w:pPr>
      <w:bookmarkStart w:id="198" w:name="SBE"/>
      <w:r w:rsidRPr="00F962F7">
        <w:rPr>
          <w:rFonts w:cs="Arial"/>
          <w:b/>
        </w:rPr>
        <w:t xml:space="preserve">Small Business </w:t>
      </w:r>
      <w:r w:rsidR="00D20F4D" w:rsidRPr="00F962F7">
        <w:rPr>
          <w:rFonts w:cs="Arial"/>
          <w:b/>
        </w:rPr>
        <w:t xml:space="preserve">Enterprise </w:t>
      </w:r>
      <w:r w:rsidRPr="00F962F7">
        <w:rPr>
          <w:rFonts w:cs="Arial"/>
          <w:b/>
        </w:rPr>
        <w:t>(S</w:t>
      </w:r>
      <w:r w:rsidR="00D20F4D" w:rsidRPr="00F962F7">
        <w:rPr>
          <w:rFonts w:cs="Arial"/>
          <w:b/>
        </w:rPr>
        <w:t>BE</w:t>
      </w:r>
      <w:r w:rsidRPr="00F962F7">
        <w:rPr>
          <w:rFonts w:cs="Arial"/>
          <w:b/>
        </w:rPr>
        <w:t xml:space="preserve">) </w:t>
      </w:r>
      <w:bookmarkEnd w:id="198"/>
      <w:r w:rsidRPr="00F20094">
        <w:rPr>
          <w:rFonts w:cs="Arial"/>
        </w:rPr>
        <w:t>– A business that is resident in this State, independently owned and</w:t>
      </w:r>
      <w:r w:rsidRPr="00F20094">
        <w:rPr>
          <w:rFonts w:cs="Arial"/>
          <w:spacing w:val="-35"/>
        </w:rPr>
        <w:t xml:space="preserve"> </w:t>
      </w:r>
      <w:r w:rsidRPr="00F20094">
        <w:rPr>
          <w:rFonts w:cs="Arial"/>
        </w:rPr>
        <w:t>operated, not dominant in its field, and employs no more than one hundred people (State Finance</w:t>
      </w:r>
      <w:r w:rsidRPr="00F20094">
        <w:rPr>
          <w:rFonts w:cs="Arial"/>
          <w:spacing w:val="-29"/>
        </w:rPr>
        <w:t xml:space="preserve"> </w:t>
      </w:r>
      <w:r w:rsidRPr="00F20094">
        <w:rPr>
          <w:rFonts w:cs="Arial"/>
        </w:rPr>
        <w:t>Law</w:t>
      </w:r>
      <w:r w:rsidR="00D20F4D" w:rsidRPr="00F20094">
        <w:rPr>
          <w:rFonts w:cs="Arial"/>
        </w:rPr>
        <w:t xml:space="preserve"> </w:t>
      </w:r>
      <w:r w:rsidRPr="00F20094">
        <w:rPr>
          <w:rFonts w:cs="Arial"/>
        </w:rPr>
        <w:t>§</w:t>
      </w:r>
      <w:r w:rsidR="00D20F4D" w:rsidRPr="00F20094">
        <w:rPr>
          <w:rFonts w:cs="Arial"/>
        </w:rPr>
        <w:t> </w:t>
      </w:r>
      <w:r w:rsidRPr="00F20094">
        <w:rPr>
          <w:rFonts w:cs="Arial"/>
        </w:rPr>
        <w:t>160(8)).</w:t>
      </w:r>
    </w:p>
    <w:p w14:paraId="2DA4E223" w14:textId="77777777" w:rsidR="00BC6B26" w:rsidRPr="007C75A5" w:rsidRDefault="00BC6B26" w:rsidP="00F05AF8">
      <w:pPr>
        <w:widowControl/>
        <w:spacing w:before="1"/>
        <w:rPr>
          <w:rFonts w:ascii="Arial" w:eastAsia="Arial" w:hAnsi="Arial" w:cs="Arial"/>
        </w:rPr>
      </w:pPr>
    </w:p>
    <w:p w14:paraId="29841303" w14:textId="7EFD1B3A" w:rsidR="00BC6B26" w:rsidRPr="00F20094" w:rsidRDefault="00BC6B26" w:rsidP="00F05AF8">
      <w:pPr>
        <w:pStyle w:val="BodyText"/>
        <w:widowControl/>
        <w:ind w:left="0" w:right="186" w:hanging="1"/>
        <w:rPr>
          <w:rFonts w:cs="Arial"/>
        </w:rPr>
      </w:pPr>
      <w:bookmarkStart w:id="199" w:name="Sole_Source"/>
      <w:r w:rsidRPr="00F962F7">
        <w:rPr>
          <w:rFonts w:cs="Arial"/>
          <w:b/>
        </w:rPr>
        <w:t xml:space="preserve">Sole Source </w:t>
      </w:r>
      <w:bookmarkEnd w:id="199"/>
      <w:r w:rsidRPr="00F20094">
        <w:rPr>
          <w:rFonts w:cs="Arial"/>
        </w:rPr>
        <w:t>– A procurement in which only one bidder is capable of supplying the</w:t>
      </w:r>
      <w:r w:rsidRPr="00F20094">
        <w:rPr>
          <w:rFonts w:cs="Arial"/>
          <w:spacing w:val="-32"/>
        </w:rPr>
        <w:t xml:space="preserve"> </w:t>
      </w:r>
      <w:r w:rsidRPr="00F20094">
        <w:rPr>
          <w:rFonts w:cs="Arial"/>
        </w:rPr>
        <w:t>required</w:t>
      </w:r>
      <w:r w:rsidRPr="00F20094">
        <w:rPr>
          <w:rFonts w:cs="Arial"/>
          <w:spacing w:val="-1"/>
        </w:rPr>
        <w:t xml:space="preserve"> </w:t>
      </w:r>
      <w:r w:rsidRPr="00F20094">
        <w:rPr>
          <w:rFonts w:cs="Arial"/>
        </w:rPr>
        <w:t>commodities or services (State Finance Law §</w:t>
      </w:r>
      <w:r w:rsidR="00D20F4D" w:rsidRPr="00F20094">
        <w:rPr>
          <w:rFonts w:cs="Arial"/>
        </w:rPr>
        <w:t> </w:t>
      </w:r>
      <w:r w:rsidRPr="00F20094">
        <w:rPr>
          <w:rFonts w:cs="Arial"/>
        </w:rPr>
        <w:t>163</w:t>
      </w:r>
      <w:r w:rsidRPr="00F20094">
        <w:rPr>
          <w:rFonts w:cs="Arial"/>
          <w:spacing w:val="-18"/>
        </w:rPr>
        <w:t>(1)</w:t>
      </w:r>
      <w:r w:rsidRPr="00F20094">
        <w:rPr>
          <w:rFonts w:cs="Arial"/>
        </w:rPr>
        <w:t>(g)).</w:t>
      </w:r>
    </w:p>
    <w:p w14:paraId="4ADA19B4" w14:textId="77777777" w:rsidR="00BC6B26" w:rsidRPr="007C75A5" w:rsidRDefault="00BC6B26" w:rsidP="00F05AF8">
      <w:pPr>
        <w:pStyle w:val="BodyText"/>
        <w:widowControl/>
        <w:ind w:left="0" w:right="186" w:hanging="1"/>
        <w:rPr>
          <w:rFonts w:cs="Arial"/>
        </w:rPr>
      </w:pPr>
    </w:p>
    <w:p w14:paraId="2C18F066" w14:textId="5E66CBF1" w:rsidR="00BC6B26" w:rsidRPr="00F20094" w:rsidRDefault="00BC6B26" w:rsidP="00F05AF8">
      <w:pPr>
        <w:pStyle w:val="BodyText"/>
        <w:widowControl/>
        <w:spacing w:before="55"/>
        <w:ind w:left="0" w:firstLine="0"/>
        <w:rPr>
          <w:rFonts w:cs="Arial"/>
        </w:rPr>
      </w:pPr>
      <w:bookmarkStart w:id="200" w:name="Solicitation"/>
      <w:r w:rsidRPr="007C75A5">
        <w:rPr>
          <w:rFonts w:cs="Arial"/>
          <w:b/>
        </w:rPr>
        <w:t>Solicitation</w:t>
      </w:r>
      <w:bookmarkEnd w:id="200"/>
      <w:r w:rsidRPr="00F962F7">
        <w:rPr>
          <w:rFonts w:cs="Arial"/>
          <w:b/>
        </w:rPr>
        <w:t xml:space="preserve"> </w:t>
      </w:r>
      <w:r w:rsidRPr="00F20094">
        <w:rPr>
          <w:rFonts w:cs="Arial"/>
        </w:rPr>
        <w:t>– The document used to obtain competitive bids for specified</w:t>
      </w:r>
      <w:r w:rsidRPr="00F20094">
        <w:rPr>
          <w:rFonts w:cs="Arial"/>
          <w:spacing w:val="-1"/>
        </w:rPr>
        <w:t xml:space="preserve"> commodities, </w:t>
      </w:r>
      <w:r w:rsidRPr="00F20094">
        <w:rPr>
          <w:rFonts w:cs="Arial"/>
        </w:rPr>
        <w:t>services or technology, pursuant to which an award is made to the responsive and</w:t>
      </w:r>
      <w:r w:rsidRPr="00F20094">
        <w:rPr>
          <w:rFonts w:cs="Arial"/>
          <w:spacing w:val="-32"/>
        </w:rPr>
        <w:t xml:space="preserve"> </w:t>
      </w:r>
      <w:r w:rsidRPr="00F20094">
        <w:rPr>
          <w:rFonts w:cs="Arial"/>
        </w:rPr>
        <w:t>responsible bidders</w:t>
      </w:r>
      <w:r w:rsidR="00D20F4D" w:rsidRPr="00F20094">
        <w:rPr>
          <w:rFonts w:cs="Arial"/>
        </w:rPr>
        <w:t xml:space="preserve"> (or bidders in the case of a multiple award contract)</w:t>
      </w:r>
      <w:r w:rsidRPr="00F20094">
        <w:rPr>
          <w:rFonts w:cs="Arial"/>
        </w:rPr>
        <w:t xml:space="preserve"> offering the lowest price or best</w:t>
      </w:r>
      <w:r w:rsidRPr="00F20094">
        <w:rPr>
          <w:rFonts w:cs="Arial"/>
          <w:spacing w:val="-15"/>
        </w:rPr>
        <w:t xml:space="preserve"> </w:t>
      </w:r>
      <w:r w:rsidRPr="00F20094">
        <w:rPr>
          <w:rFonts w:cs="Arial"/>
        </w:rPr>
        <w:t>value.</w:t>
      </w:r>
    </w:p>
    <w:p w14:paraId="53CB4302" w14:textId="77777777" w:rsidR="00BC6B26" w:rsidRPr="007C75A5" w:rsidRDefault="00BC6B26" w:rsidP="00F05AF8">
      <w:pPr>
        <w:widowControl/>
        <w:spacing w:before="1"/>
        <w:rPr>
          <w:rFonts w:ascii="Arial" w:eastAsia="Arial" w:hAnsi="Arial" w:cs="Arial"/>
        </w:rPr>
      </w:pPr>
    </w:p>
    <w:p w14:paraId="3C3702DB" w14:textId="1879B3CE" w:rsidR="00BC6B26" w:rsidRPr="00F20094" w:rsidRDefault="00BC6B26" w:rsidP="00D20F4D">
      <w:pPr>
        <w:pStyle w:val="BodyText"/>
        <w:widowControl/>
        <w:ind w:left="0" w:right="115" w:hanging="1"/>
        <w:rPr>
          <w:rFonts w:cs="Arial"/>
        </w:rPr>
      </w:pPr>
      <w:bookmarkStart w:id="201" w:name="Specifications"/>
      <w:r w:rsidRPr="00F962F7">
        <w:rPr>
          <w:rFonts w:cs="Arial"/>
          <w:b/>
        </w:rPr>
        <w:t xml:space="preserve">Specifications (Requirements) </w:t>
      </w:r>
      <w:bookmarkEnd w:id="201"/>
      <w:r w:rsidRPr="00F20094">
        <w:rPr>
          <w:rFonts w:cs="Arial"/>
        </w:rPr>
        <w:t>– Description of the physical or functional characteristics or</w:t>
      </w:r>
      <w:r w:rsidRPr="00F20094">
        <w:rPr>
          <w:rFonts w:cs="Arial"/>
          <w:spacing w:val="-33"/>
        </w:rPr>
        <w:t xml:space="preserve"> </w:t>
      </w:r>
      <w:r w:rsidRPr="00F20094">
        <w:rPr>
          <w:rFonts w:cs="Arial"/>
        </w:rPr>
        <w:t>the</w:t>
      </w:r>
      <w:r w:rsidRPr="00F20094">
        <w:rPr>
          <w:rFonts w:cs="Arial"/>
          <w:spacing w:val="-1"/>
        </w:rPr>
        <w:t xml:space="preserve"> </w:t>
      </w:r>
      <w:r w:rsidRPr="00F20094">
        <w:rPr>
          <w:rFonts w:cs="Arial"/>
        </w:rPr>
        <w:t>nature of a commodity, the work to be performed, the service or products to be provided,</w:t>
      </w:r>
      <w:r w:rsidRPr="00F20094">
        <w:rPr>
          <w:rFonts w:cs="Arial"/>
          <w:spacing w:val="-27"/>
        </w:rPr>
        <w:t xml:space="preserve"> </w:t>
      </w:r>
      <w:r w:rsidRPr="00F20094">
        <w:rPr>
          <w:rFonts w:cs="Arial"/>
        </w:rPr>
        <w:t>the</w:t>
      </w:r>
      <w:r w:rsidRPr="00F20094">
        <w:rPr>
          <w:rFonts w:cs="Arial"/>
          <w:spacing w:val="-1"/>
        </w:rPr>
        <w:t xml:space="preserve"> </w:t>
      </w:r>
      <w:r w:rsidRPr="00F20094">
        <w:rPr>
          <w:rFonts w:cs="Arial"/>
        </w:rPr>
        <w:t>necessary qualifications of the bidder, the capacity and capability of the bidder to</w:t>
      </w:r>
      <w:r w:rsidRPr="00F20094">
        <w:rPr>
          <w:rFonts w:cs="Arial"/>
          <w:spacing w:val="-28"/>
        </w:rPr>
        <w:t xml:space="preserve"> </w:t>
      </w:r>
      <w:r w:rsidRPr="00F20094">
        <w:rPr>
          <w:rFonts w:cs="Arial"/>
        </w:rPr>
        <w:t>successfully carry out the proposed contract, the process for achieving specific results and/or</w:t>
      </w:r>
      <w:r w:rsidRPr="00F20094">
        <w:rPr>
          <w:rFonts w:cs="Arial"/>
          <w:spacing w:val="-27"/>
        </w:rPr>
        <w:t xml:space="preserve"> </w:t>
      </w:r>
      <w:r w:rsidRPr="00F20094">
        <w:rPr>
          <w:rFonts w:cs="Arial"/>
        </w:rPr>
        <w:t>anticipated</w:t>
      </w:r>
      <w:r w:rsidRPr="00F20094">
        <w:rPr>
          <w:rFonts w:cs="Arial"/>
          <w:spacing w:val="-1"/>
        </w:rPr>
        <w:t xml:space="preserve"> </w:t>
      </w:r>
      <w:r w:rsidRPr="00F20094">
        <w:rPr>
          <w:rFonts w:cs="Arial"/>
        </w:rPr>
        <w:t>outcomes, or any other requirement necessary to perform the work. Specifications may</w:t>
      </w:r>
      <w:r w:rsidRPr="00F20094">
        <w:rPr>
          <w:rFonts w:cs="Arial"/>
          <w:spacing w:val="-31"/>
        </w:rPr>
        <w:t xml:space="preserve"> </w:t>
      </w:r>
      <w:r w:rsidRPr="00F20094">
        <w:rPr>
          <w:rFonts w:cs="Arial"/>
        </w:rPr>
        <w:t>include</w:t>
      </w:r>
      <w:r w:rsidRPr="00F20094">
        <w:rPr>
          <w:rFonts w:cs="Arial"/>
          <w:spacing w:val="-1"/>
        </w:rPr>
        <w:t xml:space="preserve"> </w:t>
      </w:r>
      <w:r w:rsidRPr="00F20094">
        <w:rPr>
          <w:rFonts w:cs="Arial"/>
        </w:rPr>
        <w:t>a description of any obligatory testing, inspection, or preparation for delivery and use.</w:t>
      </w:r>
      <w:r w:rsidRPr="00F20094">
        <w:rPr>
          <w:rFonts w:cs="Arial"/>
          <w:spacing w:val="30"/>
        </w:rPr>
        <w:t xml:space="preserve"> </w:t>
      </w:r>
      <w:r w:rsidRPr="00F20094">
        <w:rPr>
          <w:rFonts w:cs="Arial"/>
        </w:rPr>
        <w:t>They</w:t>
      </w:r>
      <w:r w:rsidRPr="00F20094">
        <w:rPr>
          <w:rFonts w:cs="Arial"/>
          <w:spacing w:val="-1"/>
        </w:rPr>
        <w:t xml:space="preserve"> </w:t>
      </w:r>
      <w:r w:rsidRPr="00F20094">
        <w:rPr>
          <w:rFonts w:cs="Arial"/>
        </w:rPr>
        <w:t>may also include federally required provisions and conditions where the eligibility for</w:t>
      </w:r>
      <w:r w:rsidRPr="00F20094">
        <w:rPr>
          <w:rFonts w:cs="Arial"/>
          <w:spacing w:val="-25"/>
        </w:rPr>
        <w:t xml:space="preserve"> </w:t>
      </w:r>
      <w:r w:rsidRPr="00F20094">
        <w:rPr>
          <w:rFonts w:cs="Arial"/>
        </w:rPr>
        <w:t>federal</w:t>
      </w:r>
      <w:r w:rsidRPr="00F20094">
        <w:rPr>
          <w:rFonts w:cs="Arial"/>
          <w:spacing w:val="-1"/>
        </w:rPr>
        <w:t xml:space="preserve"> </w:t>
      </w:r>
      <w:r w:rsidRPr="00F20094">
        <w:rPr>
          <w:rFonts w:cs="Arial"/>
        </w:rPr>
        <w:t>funds is conditioned upon the inclusion of such federally required provisions and</w:t>
      </w:r>
      <w:r w:rsidRPr="00F20094">
        <w:rPr>
          <w:rFonts w:cs="Arial"/>
          <w:spacing w:val="-31"/>
        </w:rPr>
        <w:t xml:space="preserve"> </w:t>
      </w:r>
      <w:r w:rsidRPr="00F20094">
        <w:rPr>
          <w:rFonts w:cs="Arial"/>
        </w:rPr>
        <w:t>conditions.</w:t>
      </w:r>
      <w:r w:rsidR="00D20F4D" w:rsidRPr="00F20094">
        <w:rPr>
          <w:rFonts w:cs="Arial"/>
        </w:rPr>
        <w:t xml:space="preserve"> </w:t>
      </w:r>
      <w:r w:rsidRPr="00F20094">
        <w:rPr>
          <w:rFonts w:cs="Arial"/>
        </w:rPr>
        <w:t>Specifications should be designed to enhance competition, ensuring that the commodities</w:t>
      </w:r>
      <w:r w:rsidRPr="00F20094">
        <w:rPr>
          <w:rFonts w:cs="Arial"/>
          <w:spacing w:val="-24"/>
        </w:rPr>
        <w:t xml:space="preserve"> </w:t>
      </w:r>
      <w:r w:rsidRPr="00F20094">
        <w:rPr>
          <w:rFonts w:cs="Arial"/>
        </w:rPr>
        <w:t>or services of any bidder are not given preference, except where required by the State</w:t>
      </w:r>
      <w:r w:rsidRPr="00F20094">
        <w:rPr>
          <w:rFonts w:cs="Arial"/>
          <w:spacing w:val="-32"/>
        </w:rPr>
        <w:t xml:space="preserve"> </w:t>
      </w:r>
      <w:r w:rsidRPr="00F20094">
        <w:rPr>
          <w:rFonts w:cs="Arial"/>
        </w:rPr>
        <w:t>Finance Law (State Finance Law §</w:t>
      </w:r>
      <w:r w:rsidR="00D20F4D" w:rsidRPr="00F20094">
        <w:rPr>
          <w:rFonts w:cs="Arial"/>
        </w:rPr>
        <w:t> </w:t>
      </w:r>
      <w:r w:rsidRPr="00F20094">
        <w:rPr>
          <w:rFonts w:cs="Arial"/>
        </w:rPr>
        <w:t>163(1)(e)).</w:t>
      </w:r>
    </w:p>
    <w:p w14:paraId="25755717" w14:textId="77777777" w:rsidR="00BC6B26" w:rsidRPr="007C75A5" w:rsidRDefault="00BC6B26" w:rsidP="00F05AF8">
      <w:pPr>
        <w:widowControl/>
        <w:spacing w:before="4"/>
        <w:rPr>
          <w:rFonts w:ascii="Arial" w:eastAsia="Arial" w:hAnsi="Arial" w:cs="Arial"/>
        </w:rPr>
      </w:pPr>
    </w:p>
    <w:p w14:paraId="496E76D8" w14:textId="10F6D099" w:rsidR="00BC6B26" w:rsidRPr="00F962F7" w:rsidRDefault="00BC6B26" w:rsidP="00D20F4D">
      <w:pPr>
        <w:widowControl/>
        <w:ind w:right="186"/>
        <w:rPr>
          <w:rFonts w:ascii="Arial" w:hAnsi="Arial" w:cs="Arial"/>
        </w:rPr>
      </w:pPr>
      <w:bookmarkStart w:id="202" w:name="State_Procurement_Council"/>
      <w:r w:rsidRPr="00F962F7">
        <w:rPr>
          <w:rFonts w:ascii="Arial" w:eastAsia="Arial" w:hAnsi="Arial" w:cs="Arial"/>
          <w:b/>
        </w:rPr>
        <w:t xml:space="preserve">State Procurement Council </w:t>
      </w:r>
      <w:bookmarkEnd w:id="202"/>
      <w:r w:rsidRPr="00F962F7">
        <w:rPr>
          <w:rFonts w:ascii="Arial" w:eastAsia="Arial" w:hAnsi="Arial" w:cs="Arial"/>
        </w:rPr>
        <w:t>– The policy-making body established under State Finance</w:t>
      </w:r>
      <w:r w:rsidRPr="00F962F7">
        <w:rPr>
          <w:rFonts w:ascii="Arial" w:eastAsia="Arial" w:hAnsi="Arial" w:cs="Arial"/>
          <w:spacing w:val="-32"/>
        </w:rPr>
        <w:t xml:space="preserve"> </w:t>
      </w:r>
      <w:r w:rsidRPr="00F962F7">
        <w:rPr>
          <w:rFonts w:ascii="Arial" w:eastAsia="Arial" w:hAnsi="Arial" w:cs="Arial"/>
        </w:rPr>
        <w:t>Law</w:t>
      </w:r>
      <w:r w:rsidR="00D20F4D" w:rsidRPr="00F962F7">
        <w:rPr>
          <w:rFonts w:ascii="Arial" w:eastAsia="Arial" w:hAnsi="Arial" w:cs="Arial"/>
        </w:rPr>
        <w:t xml:space="preserve"> </w:t>
      </w:r>
      <w:r w:rsidRPr="00F962F7">
        <w:rPr>
          <w:rFonts w:ascii="Arial" w:hAnsi="Arial" w:cs="Arial"/>
        </w:rPr>
        <w:t>§</w:t>
      </w:r>
      <w:r w:rsidR="00D20F4D" w:rsidRPr="00F962F7">
        <w:rPr>
          <w:rFonts w:ascii="Arial" w:hAnsi="Arial" w:cs="Arial"/>
        </w:rPr>
        <w:t> </w:t>
      </w:r>
      <w:r w:rsidRPr="00F962F7">
        <w:rPr>
          <w:rFonts w:ascii="Arial" w:hAnsi="Arial" w:cs="Arial"/>
        </w:rPr>
        <w:t>161 that is responsible for the study, analysis and development of recommendations</w:t>
      </w:r>
      <w:r w:rsidRPr="00F962F7">
        <w:rPr>
          <w:rFonts w:ascii="Arial" w:hAnsi="Arial" w:cs="Arial"/>
          <w:spacing w:val="-30"/>
        </w:rPr>
        <w:t xml:space="preserve"> </w:t>
      </w:r>
      <w:r w:rsidRPr="00F962F7">
        <w:rPr>
          <w:rFonts w:ascii="Arial" w:hAnsi="Arial" w:cs="Arial"/>
        </w:rPr>
        <w:t>to improve State procurement policy and practices, and, for development and issuance</w:t>
      </w:r>
      <w:r w:rsidRPr="00F962F7">
        <w:rPr>
          <w:rFonts w:ascii="Arial" w:hAnsi="Arial" w:cs="Arial"/>
          <w:spacing w:val="-25"/>
        </w:rPr>
        <w:t xml:space="preserve"> </w:t>
      </w:r>
      <w:r w:rsidRPr="00F962F7">
        <w:rPr>
          <w:rFonts w:ascii="Arial" w:hAnsi="Arial" w:cs="Arial"/>
        </w:rPr>
        <w:t xml:space="preserve">of guidelines governing </w:t>
      </w:r>
      <w:r w:rsidR="005D5701" w:rsidRPr="00F962F7">
        <w:rPr>
          <w:rFonts w:ascii="Arial" w:hAnsi="Arial" w:cs="Arial"/>
        </w:rPr>
        <w:t>S</w:t>
      </w:r>
      <w:r w:rsidRPr="00F962F7">
        <w:rPr>
          <w:rFonts w:ascii="Arial" w:hAnsi="Arial" w:cs="Arial"/>
        </w:rPr>
        <w:t>tate agency</w:t>
      </w:r>
      <w:r w:rsidRPr="00F962F7">
        <w:rPr>
          <w:rFonts w:ascii="Arial" w:hAnsi="Arial" w:cs="Arial"/>
          <w:spacing w:val="-17"/>
        </w:rPr>
        <w:t xml:space="preserve"> </w:t>
      </w:r>
      <w:r w:rsidRPr="00F962F7">
        <w:rPr>
          <w:rFonts w:ascii="Arial" w:hAnsi="Arial" w:cs="Arial"/>
        </w:rPr>
        <w:t>procurement.</w:t>
      </w:r>
    </w:p>
    <w:p w14:paraId="2DD20FDE" w14:textId="77777777" w:rsidR="00BC6B26" w:rsidRPr="007C75A5" w:rsidRDefault="00BC6B26" w:rsidP="00F05AF8">
      <w:pPr>
        <w:widowControl/>
        <w:spacing w:before="1"/>
        <w:rPr>
          <w:rFonts w:ascii="Arial" w:eastAsia="Arial" w:hAnsi="Arial" w:cs="Arial"/>
        </w:rPr>
      </w:pPr>
    </w:p>
    <w:p w14:paraId="29A5EF35" w14:textId="6CAF73D4" w:rsidR="00BC6B26" w:rsidRPr="007C75A5" w:rsidRDefault="319291B2" w:rsidP="009E628D">
      <w:pPr>
        <w:widowControl/>
        <w:rPr>
          <w:rFonts w:ascii="Arial" w:hAnsi="Arial" w:cs="Arial"/>
        </w:rPr>
      </w:pPr>
      <w:bookmarkStart w:id="203" w:name="Technology"/>
      <w:r w:rsidRPr="00F962F7">
        <w:rPr>
          <w:rFonts w:ascii="Arial" w:eastAsia="Arial" w:hAnsi="Arial" w:cs="Arial"/>
          <w:b/>
        </w:rPr>
        <w:t xml:space="preserve">Technology </w:t>
      </w:r>
      <w:bookmarkEnd w:id="203"/>
      <w:r w:rsidRPr="00F962F7">
        <w:rPr>
          <w:rFonts w:ascii="Arial" w:eastAsia="Arial" w:hAnsi="Arial" w:cs="Arial"/>
        </w:rPr>
        <w:t xml:space="preserve">– Either a good or a service, or a combination thereof, </w:t>
      </w:r>
      <w:r w:rsidR="5E0F2365" w:rsidRPr="00F962F7">
        <w:rPr>
          <w:rFonts w:ascii="Arial" w:eastAsia="Arial" w:hAnsi="Arial" w:cs="Arial"/>
          <w:color w:val="000000" w:themeColor="text1"/>
        </w:rPr>
        <w:t>used in the application of any computer or electronic information Equipment or interconnected System tha</w:t>
      </w:r>
      <w:r w:rsidR="009E606F" w:rsidRPr="00F962F7">
        <w:rPr>
          <w:rFonts w:ascii="Arial" w:eastAsia="Arial" w:hAnsi="Arial" w:cs="Arial"/>
          <w:color w:val="000000" w:themeColor="text1"/>
        </w:rPr>
        <w:t>t</w:t>
      </w:r>
      <w:r w:rsidR="5E0F2365" w:rsidRPr="00F962F7">
        <w:rPr>
          <w:rFonts w:ascii="Arial" w:eastAsia="Arial" w:hAnsi="Arial" w:cs="Arial"/>
          <w:color w:val="000000" w:themeColor="text1"/>
        </w:rPr>
        <w:t xml:space="preserve"> is used in the acquisition,</w:t>
      </w:r>
      <w:r w:rsidR="007024B5" w:rsidRPr="00F962F7">
        <w:rPr>
          <w:rFonts w:ascii="Arial" w:eastAsia="Arial" w:hAnsi="Arial" w:cs="Arial"/>
          <w:color w:val="000000" w:themeColor="text1"/>
        </w:rPr>
        <w:t xml:space="preserve"> </w:t>
      </w:r>
      <w:r w:rsidR="5E0F2365" w:rsidRPr="00F962F7">
        <w:rPr>
          <w:rFonts w:ascii="Arial" w:eastAsia="Arial" w:hAnsi="Arial" w:cs="Arial"/>
          <w:color w:val="000000" w:themeColor="text1"/>
        </w:rPr>
        <w:t>Storage, manipulation, management, movement, control, display, switching, interchange, transmission, or reception of Data including, but not limited to, hardware, Software, firmware, programs, Systems, networks, infrastructure, media, and related material used to automatically and electronically collect, receive, access, transmit, display, store, record, retrieve, analyze, evaluate, process, classify, manipulate,</w:t>
      </w:r>
      <w:r w:rsidR="007024B5" w:rsidRPr="00F962F7">
        <w:rPr>
          <w:rFonts w:ascii="Arial" w:eastAsia="Arial" w:hAnsi="Arial" w:cs="Arial"/>
          <w:color w:val="000000" w:themeColor="text1"/>
        </w:rPr>
        <w:t xml:space="preserve"> </w:t>
      </w:r>
      <w:r w:rsidR="5E0F2365" w:rsidRPr="00F962F7">
        <w:rPr>
          <w:rFonts w:ascii="Arial" w:eastAsia="Arial" w:hAnsi="Arial" w:cs="Arial"/>
          <w:color w:val="000000" w:themeColor="text1"/>
        </w:rPr>
        <w:t>manage, assimilate, control, communicate, exchange, convert, converge, inter-face, switch, or disseminate Data of any kind or form.</w:t>
      </w:r>
      <w:r w:rsidR="5E0F2365" w:rsidRPr="00F962F7">
        <w:rPr>
          <w:rFonts w:ascii="Arial" w:eastAsia="Arial" w:hAnsi="Arial" w:cs="Arial"/>
        </w:rPr>
        <w:t xml:space="preserve"> </w:t>
      </w:r>
    </w:p>
    <w:p w14:paraId="6EB7717E" w14:textId="21FB8D0B" w:rsidR="00BC6B26" w:rsidRPr="00F20094" w:rsidRDefault="00BC6B26" w:rsidP="00F05AF8">
      <w:pPr>
        <w:pStyle w:val="BodyText"/>
        <w:widowControl/>
        <w:ind w:left="0" w:right="137" w:hanging="1"/>
        <w:rPr>
          <w:rFonts w:cs="Arial"/>
        </w:rPr>
      </w:pPr>
      <w:r w:rsidRPr="00F20094">
        <w:rPr>
          <w:rFonts w:cs="Arial"/>
          <w:spacing w:val="-17"/>
        </w:rPr>
        <w:t xml:space="preserve"> </w:t>
      </w:r>
      <w:r w:rsidRPr="00F20094">
        <w:rPr>
          <w:rFonts w:cs="Arial"/>
        </w:rPr>
        <w:t>(State</w:t>
      </w:r>
      <w:r w:rsidRPr="00F20094">
        <w:rPr>
          <w:rFonts w:cs="Arial"/>
          <w:spacing w:val="1"/>
        </w:rPr>
        <w:t xml:space="preserve"> </w:t>
      </w:r>
      <w:r w:rsidRPr="00F20094">
        <w:rPr>
          <w:rFonts w:cs="Arial"/>
        </w:rPr>
        <w:t>Finance Law §</w:t>
      </w:r>
      <w:r w:rsidR="00D20F4D" w:rsidRPr="00F20094">
        <w:rPr>
          <w:rFonts w:cs="Arial"/>
        </w:rPr>
        <w:t> </w:t>
      </w:r>
      <w:r w:rsidRPr="00F20094">
        <w:rPr>
          <w:rFonts w:cs="Arial"/>
        </w:rPr>
        <w:t>160(10)). Procurements of technology are conducted in the same manner</w:t>
      </w:r>
      <w:r w:rsidRPr="00F20094">
        <w:rPr>
          <w:rFonts w:cs="Arial"/>
          <w:spacing w:val="-18"/>
        </w:rPr>
        <w:t xml:space="preserve"> </w:t>
      </w:r>
      <w:r w:rsidRPr="00F20094">
        <w:rPr>
          <w:rFonts w:cs="Arial"/>
        </w:rPr>
        <w:t>as</w:t>
      </w:r>
      <w:r w:rsidRPr="00F20094">
        <w:rPr>
          <w:rFonts w:cs="Arial"/>
          <w:spacing w:val="-1"/>
        </w:rPr>
        <w:t xml:space="preserve"> </w:t>
      </w:r>
      <w:r w:rsidRPr="00F20094">
        <w:rPr>
          <w:rFonts w:cs="Arial"/>
        </w:rPr>
        <w:t>are procurements of</w:t>
      </w:r>
      <w:r w:rsidRPr="00F20094">
        <w:rPr>
          <w:rFonts w:cs="Arial"/>
          <w:spacing w:val="-12"/>
        </w:rPr>
        <w:t xml:space="preserve"> </w:t>
      </w:r>
      <w:r w:rsidRPr="00F20094">
        <w:rPr>
          <w:rFonts w:cs="Arial"/>
        </w:rPr>
        <w:t>services.</w:t>
      </w:r>
    </w:p>
    <w:p w14:paraId="0E89D14F" w14:textId="77777777" w:rsidR="00BC6B26" w:rsidRPr="007C75A5" w:rsidRDefault="00BC6B26" w:rsidP="00F05AF8">
      <w:pPr>
        <w:widowControl/>
        <w:spacing w:before="1"/>
        <w:rPr>
          <w:rFonts w:ascii="Arial" w:eastAsia="Arial" w:hAnsi="Arial" w:cs="Arial"/>
        </w:rPr>
      </w:pPr>
    </w:p>
    <w:p w14:paraId="582F71C7" w14:textId="215D0CA4" w:rsidR="00BC6B26" w:rsidRPr="00F20094" w:rsidRDefault="00BC6B26" w:rsidP="00F05AF8">
      <w:pPr>
        <w:pStyle w:val="BodyText"/>
        <w:widowControl/>
        <w:ind w:left="0" w:right="186" w:firstLine="0"/>
        <w:rPr>
          <w:rFonts w:cs="Arial"/>
        </w:rPr>
      </w:pPr>
      <w:bookmarkStart w:id="204" w:name="Vendor"/>
      <w:r w:rsidRPr="00F962F7">
        <w:rPr>
          <w:rFonts w:cs="Arial"/>
          <w:b/>
        </w:rPr>
        <w:t xml:space="preserve">Vendor </w:t>
      </w:r>
      <w:bookmarkEnd w:id="204"/>
      <w:r w:rsidRPr="00F20094">
        <w:rPr>
          <w:rFonts w:cs="Arial"/>
        </w:rPr>
        <w:t>– A supplier</w:t>
      </w:r>
      <w:r w:rsidR="00D20F4D" w:rsidRPr="00F20094">
        <w:rPr>
          <w:rFonts w:cs="Arial"/>
        </w:rPr>
        <w:t xml:space="preserve"> or </w:t>
      </w:r>
      <w:r w:rsidRPr="00F20094">
        <w:rPr>
          <w:rFonts w:cs="Arial"/>
        </w:rPr>
        <w:t>seller of commodities</w:t>
      </w:r>
      <w:r w:rsidR="00D20F4D" w:rsidRPr="00F20094">
        <w:rPr>
          <w:rFonts w:cs="Arial"/>
        </w:rPr>
        <w:t>,</w:t>
      </w:r>
      <w:r w:rsidRPr="00F20094">
        <w:rPr>
          <w:rFonts w:cs="Arial"/>
          <w:spacing w:val="-20"/>
        </w:rPr>
        <w:t xml:space="preserve"> </w:t>
      </w:r>
      <w:r w:rsidRPr="00F20094">
        <w:rPr>
          <w:rFonts w:cs="Arial"/>
        </w:rPr>
        <w:t>services</w:t>
      </w:r>
      <w:r w:rsidR="00D20F4D" w:rsidRPr="00F20094">
        <w:rPr>
          <w:rFonts w:cs="Arial"/>
        </w:rPr>
        <w:t>, or technology</w:t>
      </w:r>
      <w:r w:rsidRPr="00F20094">
        <w:rPr>
          <w:rFonts w:cs="Arial"/>
        </w:rPr>
        <w:t>.</w:t>
      </w:r>
    </w:p>
    <w:p w14:paraId="2F2CD455" w14:textId="065A9D54" w:rsidR="003E2352" w:rsidRPr="007C75A5" w:rsidRDefault="003E2352" w:rsidP="00F05AF8">
      <w:pPr>
        <w:widowControl/>
        <w:rPr>
          <w:rFonts w:ascii="Arial" w:hAnsi="Arial" w:cs="Arial"/>
        </w:rPr>
      </w:pPr>
    </w:p>
    <w:p w14:paraId="6A302292" w14:textId="77777777" w:rsidR="003E2352" w:rsidRDefault="003E2352">
      <w:pPr>
        <w:widowControl/>
        <w:spacing w:after="160" w:line="259" w:lineRule="auto"/>
        <w:sectPr w:rsidR="003E2352" w:rsidSect="0048358A">
          <w:headerReference w:type="even" r:id="rId106"/>
          <w:headerReference w:type="default" r:id="rId107"/>
          <w:headerReference w:type="first" r:id="rId108"/>
          <w:pgSz w:w="12240" w:h="15840"/>
          <w:pgMar w:top="1440" w:right="1440" w:bottom="1440" w:left="1440" w:header="720" w:footer="720" w:gutter="0"/>
          <w:cols w:space="720"/>
          <w:docGrid w:linePitch="360"/>
        </w:sectPr>
      </w:pPr>
    </w:p>
    <w:p w14:paraId="1A99499C" w14:textId="469E31E2" w:rsidR="003E2352" w:rsidRDefault="00C630B8" w:rsidP="003E2352">
      <w:pPr>
        <w:pStyle w:val="Heading1"/>
        <w:widowControl/>
        <w:tabs>
          <w:tab w:val="left" w:pos="840"/>
        </w:tabs>
        <w:ind w:left="0" w:firstLine="0"/>
        <w:rPr>
          <w:b w:val="0"/>
          <w:bCs w:val="0"/>
        </w:rPr>
      </w:pPr>
      <w:bookmarkStart w:id="205" w:name="_Toc123905035"/>
      <w:bookmarkStart w:id="206" w:name="Executive_Orders"/>
      <w:r>
        <w:lastRenderedPageBreak/>
        <w:t>Executive Orders</w:t>
      </w:r>
      <w:bookmarkEnd w:id="205"/>
    </w:p>
    <w:tbl>
      <w:tblPr>
        <w:tblStyle w:val="TableGrid"/>
        <w:tblW w:w="12950" w:type="dxa"/>
        <w:tblLook w:val="04A0" w:firstRow="1" w:lastRow="0" w:firstColumn="1" w:lastColumn="0" w:noHBand="0" w:noVBand="1"/>
      </w:tblPr>
      <w:tblGrid>
        <w:gridCol w:w="1244"/>
        <w:gridCol w:w="707"/>
        <w:gridCol w:w="1207"/>
        <w:gridCol w:w="2446"/>
        <w:gridCol w:w="7346"/>
      </w:tblGrid>
      <w:tr w:rsidR="00596D88" w:rsidRPr="003E2352" w14:paraId="0C31F33E" w14:textId="77777777" w:rsidTr="5B9C2595">
        <w:trPr>
          <w:trHeight w:val="720"/>
        </w:trPr>
        <w:tc>
          <w:tcPr>
            <w:tcW w:w="1245" w:type="dxa"/>
            <w:tcBorders>
              <w:top w:val="single" w:sz="4" w:space="0" w:color="auto"/>
              <w:left w:val="single" w:sz="4" w:space="0" w:color="auto"/>
              <w:bottom w:val="single" w:sz="4" w:space="0" w:color="auto"/>
              <w:right w:val="single" w:sz="4" w:space="0" w:color="auto"/>
            </w:tcBorders>
          </w:tcPr>
          <w:bookmarkEnd w:id="206"/>
          <w:p w14:paraId="7A05D0BA" w14:textId="77777777" w:rsidR="003E2352" w:rsidRPr="00AB4D6A" w:rsidRDefault="003E2352" w:rsidP="003E2352">
            <w:pPr>
              <w:widowControl/>
              <w:jc w:val="center"/>
              <w:rPr>
                <w:rFonts w:ascii="Arial" w:eastAsia="Calibri" w:hAnsi="Arial" w:cs="Arial"/>
                <w:b/>
              </w:rPr>
            </w:pPr>
            <w:r w:rsidRPr="00AB4D6A">
              <w:rPr>
                <w:rFonts w:ascii="Arial" w:eastAsia="Calibri" w:hAnsi="Arial" w:cs="Arial"/>
                <w:b/>
              </w:rPr>
              <w:t>Executive Order Number</w:t>
            </w:r>
          </w:p>
        </w:tc>
        <w:tc>
          <w:tcPr>
            <w:tcW w:w="714" w:type="dxa"/>
            <w:tcBorders>
              <w:top w:val="single" w:sz="4" w:space="0" w:color="auto"/>
              <w:left w:val="single" w:sz="4" w:space="0" w:color="auto"/>
              <w:bottom w:val="single" w:sz="4" w:space="0" w:color="auto"/>
              <w:right w:val="single" w:sz="4" w:space="0" w:color="auto"/>
            </w:tcBorders>
          </w:tcPr>
          <w:p w14:paraId="4C257086" w14:textId="77777777" w:rsidR="003E2352" w:rsidRPr="00AB4D6A" w:rsidRDefault="003E2352" w:rsidP="003E2352">
            <w:pPr>
              <w:widowControl/>
              <w:jc w:val="center"/>
              <w:rPr>
                <w:rFonts w:ascii="Arial" w:eastAsia="Times New Roman" w:hAnsi="Arial" w:cs="Arial"/>
                <w:b/>
              </w:rPr>
            </w:pPr>
            <w:r w:rsidRPr="00AB4D6A">
              <w:rPr>
                <w:rFonts w:ascii="Arial" w:eastAsia="Times New Roman" w:hAnsi="Arial" w:cs="Arial"/>
                <w:b/>
              </w:rPr>
              <w:t>Year</w:t>
            </w:r>
          </w:p>
        </w:tc>
        <w:tc>
          <w:tcPr>
            <w:tcW w:w="1210" w:type="dxa"/>
            <w:tcBorders>
              <w:top w:val="single" w:sz="4" w:space="0" w:color="auto"/>
              <w:left w:val="single" w:sz="4" w:space="0" w:color="auto"/>
              <w:bottom w:val="single" w:sz="4" w:space="0" w:color="auto"/>
              <w:right w:val="single" w:sz="4" w:space="0" w:color="auto"/>
            </w:tcBorders>
          </w:tcPr>
          <w:p w14:paraId="535A8F62" w14:textId="77777777" w:rsidR="003E2352" w:rsidRPr="00AB4D6A" w:rsidRDefault="003E2352" w:rsidP="003E2352">
            <w:pPr>
              <w:widowControl/>
              <w:jc w:val="center"/>
              <w:rPr>
                <w:rFonts w:ascii="Arial" w:eastAsia="Times New Roman" w:hAnsi="Arial" w:cs="Arial"/>
                <w:b/>
              </w:rPr>
            </w:pPr>
            <w:r w:rsidRPr="00AB4D6A">
              <w:rPr>
                <w:rFonts w:ascii="Arial" w:eastAsia="Times New Roman" w:hAnsi="Arial" w:cs="Arial"/>
                <w:b/>
              </w:rPr>
              <w:t>Governor</w:t>
            </w:r>
          </w:p>
        </w:tc>
        <w:tc>
          <w:tcPr>
            <w:tcW w:w="9156" w:type="dxa"/>
            <w:tcBorders>
              <w:top w:val="single" w:sz="4" w:space="0" w:color="auto"/>
              <w:left w:val="single" w:sz="4" w:space="0" w:color="auto"/>
              <w:bottom w:val="single" w:sz="4" w:space="0" w:color="auto"/>
              <w:right w:val="single" w:sz="4" w:space="0" w:color="auto"/>
            </w:tcBorders>
          </w:tcPr>
          <w:p w14:paraId="543B801C" w14:textId="77777777" w:rsidR="003E2352" w:rsidRPr="00AB4D6A" w:rsidRDefault="003E2352" w:rsidP="003E2352">
            <w:pPr>
              <w:widowControl/>
              <w:jc w:val="center"/>
              <w:rPr>
                <w:rFonts w:ascii="Arial" w:eastAsia="Times New Roman" w:hAnsi="Arial" w:cs="Arial"/>
                <w:b/>
              </w:rPr>
            </w:pPr>
            <w:r w:rsidRPr="00AB4D6A">
              <w:rPr>
                <w:rFonts w:ascii="Arial" w:eastAsia="Times New Roman" w:hAnsi="Arial" w:cs="Arial"/>
                <w:b/>
              </w:rPr>
              <w:t>Title</w:t>
            </w:r>
          </w:p>
        </w:tc>
        <w:tc>
          <w:tcPr>
            <w:tcW w:w="625" w:type="dxa"/>
            <w:tcBorders>
              <w:top w:val="single" w:sz="4" w:space="0" w:color="auto"/>
              <w:left w:val="single" w:sz="4" w:space="0" w:color="auto"/>
              <w:bottom w:val="single" w:sz="4" w:space="0" w:color="auto"/>
              <w:right w:val="single" w:sz="4" w:space="0" w:color="auto"/>
            </w:tcBorders>
          </w:tcPr>
          <w:p w14:paraId="09AEA664" w14:textId="77777777" w:rsidR="003E2352" w:rsidRPr="00AB4D6A" w:rsidRDefault="003E2352" w:rsidP="003E2352">
            <w:pPr>
              <w:widowControl/>
              <w:jc w:val="center"/>
              <w:rPr>
                <w:rFonts w:ascii="Arial" w:eastAsia="Calibri" w:hAnsi="Arial" w:cs="Arial"/>
                <w:b/>
              </w:rPr>
            </w:pPr>
            <w:r w:rsidRPr="00AB4D6A">
              <w:rPr>
                <w:rFonts w:ascii="Arial" w:eastAsia="Calibri" w:hAnsi="Arial" w:cs="Arial"/>
                <w:b/>
              </w:rPr>
              <w:t>Link</w:t>
            </w:r>
          </w:p>
        </w:tc>
      </w:tr>
      <w:tr w:rsidR="00596D88" w:rsidRPr="003E2352" w14:paraId="400F434F" w14:textId="77777777" w:rsidTr="5B9C2595">
        <w:trPr>
          <w:trHeight w:val="720"/>
        </w:trPr>
        <w:tc>
          <w:tcPr>
            <w:tcW w:w="1245" w:type="dxa"/>
            <w:tcBorders>
              <w:top w:val="single" w:sz="4" w:space="0" w:color="auto"/>
              <w:left w:val="single" w:sz="4" w:space="0" w:color="auto"/>
              <w:bottom w:val="single" w:sz="4" w:space="0" w:color="auto"/>
              <w:right w:val="single" w:sz="4" w:space="0" w:color="auto"/>
            </w:tcBorders>
          </w:tcPr>
          <w:p w14:paraId="34EB5326" w14:textId="70477E76" w:rsidR="000D54BB" w:rsidRPr="00AB4D6A" w:rsidRDefault="000D54BB" w:rsidP="003E2352">
            <w:pPr>
              <w:widowControl/>
              <w:jc w:val="center"/>
              <w:rPr>
                <w:rFonts w:ascii="Arial" w:eastAsia="Calibri" w:hAnsi="Arial" w:cs="Arial"/>
              </w:rPr>
            </w:pPr>
            <w:r w:rsidRPr="00AB4D6A">
              <w:rPr>
                <w:rFonts w:ascii="Arial" w:eastAsia="Calibri" w:hAnsi="Arial" w:cs="Arial"/>
              </w:rPr>
              <w:t>Executive Order No. 22</w:t>
            </w:r>
          </w:p>
        </w:tc>
        <w:tc>
          <w:tcPr>
            <w:tcW w:w="714" w:type="dxa"/>
            <w:tcBorders>
              <w:top w:val="single" w:sz="4" w:space="0" w:color="auto"/>
              <w:left w:val="single" w:sz="4" w:space="0" w:color="auto"/>
              <w:bottom w:val="single" w:sz="4" w:space="0" w:color="auto"/>
              <w:right w:val="single" w:sz="4" w:space="0" w:color="auto"/>
            </w:tcBorders>
          </w:tcPr>
          <w:p w14:paraId="42E197F8" w14:textId="391FE06E" w:rsidR="000D54BB" w:rsidRPr="00AB4D6A" w:rsidRDefault="000D54BB" w:rsidP="003E2352">
            <w:pPr>
              <w:widowControl/>
              <w:spacing w:line="256" w:lineRule="auto"/>
              <w:jc w:val="center"/>
              <w:rPr>
                <w:rFonts w:ascii="Arial" w:eastAsia="Calibri" w:hAnsi="Arial" w:cs="Arial"/>
              </w:rPr>
            </w:pPr>
            <w:r w:rsidRPr="00AB4D6A">
              <w:rPr>
                <w:rFonts w:ascii="Arial" w:eastAsia="Calibri" w:hAnsi="Arial" w:cs="Arial"/>
              </w:rPr>
              <w:t>2022</w:t>
            </w:r>
          </w:p>
        </w:tc>
        <w:tc>
          <w:tcPr>
            <w:tcW w:w="1210" w:type="dxa"/>
            <w:tcBorders>
              <w:top w:val="single" w:sz="4" w:space="0" w:color="auto"/>
              <w:left w:val="single" w:sz="4" w:space="0" w:color="auto"/>
              <w:bottom w:val="single" w:sz="4" w:space="0" w:color="auto"/>
              <w:right w:val="single" w:sz="4" w:space="0" w:color="auto"/>
            </w:tcBorders>
          </w:tcPr>
          <w:p w14:paraId="638FE3A7" w14:textId="0B05087E" w:rsidR="000D54BB" w:rsidRPr="00AB4D6A" w:rsidRDefault="00EF5D5E" w:rsidP="003E2352">
            <w:pPr>
              <w:widowControl/>
              <w:spacing w:line="256" w:lineRule="auto"/>
              <w:jc w:val="center"/>
              <w:rPr>
                <w:rFonts w:ascii="Arial" w:eastAsia="Calibri" w:hAnsi="Arial" w:cs="Arial"/>
              </w:rPr>
            </w:pPr>
            <w:r w:rsidRPr="00AB4D6A">
              <w:rPr>
                <w:rFonts w:ascii="Arial" w:eastAsia="Calibri" w:hAnsi="Arial" w:cs="Arial"/>
              </w:rPr>
              <w:t>Governor Kathy Hochul</w:t>
            </w:r>
          </w:p>
        </w:tc>
        <w:tc>
          <w:tcPr>
            <w:tcW w:w="9156" w:type="dxa"/>
            <w:tcBorders>
              <w:top w:val="single" w:sz="4" w:space="0" w:color="auto"/>
              <w:left w:val="single" w:sz="4" w:space="0" w:color="auto"/>
              <w:bottom w:val="single" w:sz="4" w:space="0" w:color="auto"/>
              <w:right w:val="single" w:sz="4" w:space="0" w:color="auto"/>
            </w:tcBorders>
          </w:tcPr>
          <w:p w14:paraId="221D605A" w14:textId="0DC41EA4" w:rsidR="000D54BB" w:rsidRPr="00AB4D6A" w:rsidRDefault="00631CC9" w:rsidP="003E2352">
            <w:pPr>
              <w:widowControl/>
              <w:spacing w:line="256" w:lineRule="auto"/>
              <w:jc w:val="center"/>
              <w:rPr>
                <w:rFonts w:ascii="Arial" w:eastAsia="Calibri" w:hAnsi="Arial" w:cs="Arial"/>
              </w:rPr>
            </w:pPr>
            <w:r w:rsidRPr="00AB4D6A">
              <w:rPr>
                <w:rFonts w:ascii="Arial" w:eastAsia="Calibri" w:hAnsi="Arial" w:cs="Arial"/>
              </w:rPr>
              <w:t>Leading by Example: Directing State Agencies to Adopt a Sustainability and Decarbonization Program</w:t>
            </w:r>
          </w:p>
        </w:tc>
        <w:tc>
          <w:tcPr>
            <w:tcW w:w="625" w:type="dxa"/>
            <w:tcBorders>
              <w:top w:val="single" w:sz="4" w:space="0" w:color="auto"/>
              <w:left w:val="single" w:sz="4" w:space="0" w:color="auto"/>
              <w:bottom w:val="single" w:sz="4" w:space="0" w:color="auto"/>
              <w:right w:val="single" w:sz="4" w:space="0" w:color="auto"/>
            </w:tcBorders>
          </w:tcPr>
          <w:p w14:paraId="1DF7AE07" w14:textId="7E7F013E" w:rsidR="000D54BB" w:rsidRPr="00AB4D6A" w:rsidRDefault="00C34ECE" w:rsidP="2025D007">
            <w:pPr>
              <w:widowControl/>
              <w:jc w:val="center"/>
              <w:rPr>
                <w:rFonts w:ascii="Arial" w:hAnsi="Arial" w:cs="Arial"/>
              </w:rPr>
            </w:pPr>
            <w:hyperlink r:id="rId109" w:history="1">
              <w:r w:rsidR="00CF3A95" w:rsidRPr="00AB4D6A">
                <w:rPr>
                  <w:rStyle w:val="Hyperlink"/>
                  <w:rFonts w:ascii="Arial" w:hAnsi="Arial" w:cs="Arial"/>
                </w:rPr>
                <w:t>https://www.governor.ny.gov/executive-order/no-22-leading-example-directing-state-agencies-adopt-sustainability-and</w:t>
              </w:r>
            </w:hyperlink>
          </w:p>
          <w:p w14:paraId="5C0618A3" w14:textId="64013914" w:rsidR="00CF3A95" w:rsidRPr="00AB4D6A" w:rsidRDefault="00CF3A95" w:rsidP="2025D007">
            <w:pPr>
              <w:widowControl/>
              <w:jc w:val="center"/>
              <w:rPr>
                <w:rFonts w:ascii="Arial" w:hAnsi="Arial" w:cs="Arial"/>
              </w:rPr>
            </w:pPr>
          </w:p>
        </w:tc>
      </w:tr>
      <w:tr w:rsidR="00596D88" w:rsidRPr="003E2352" w14:paraId="75E3EDFC" w14:textId="77777777" w:rsidTr="5B9C2595">
        <w:trPr>
          <w:trHeight w:val="720"/>
        </w:trPr>
        <w:tc>
          <w:tcPr>
            <w:tcW w:w="1245" w:type="dxa"/>
            <w:tcBorders>
              <w:top w:val="single" w:sz="4" w:space="0" w:color="auto"/>
              <w:left w:val="single" w:sz="4" w:space="0" w:color="auto"/>
              <w:bottom w:val="single" w:sz="4" w:space="0" w:color="auto"/>
              <w:right w:val="single" w:sz="4" w:space="0" w:color="auto"/>
            </w:tcBorders>
          </w:tcPr>
          <w:p w14:paraId="5A69C60E" w14:textId="0C05B4E2" w:rsidR="00A75303" w:rsidRPr="00AB4D6A" w:rsidRDefault="00A75303" w:rsidP="003E2352">
            <w:pPr>
              <w:widowControl/>
              <w:jc w:val="center"/>
              <w:rPr>
                <w:rFonts w:ascii="Arial" w:eastAsia="Calibri" w:hAnsi="Arial" w:cs="Arial"/>
              </w:rPr>
            </w:pPr>
            <w:r w:rsidRPr="00AB4D6A">
              <w:rPr>
                <w:rFonts w:ascii="Arial" w:eastAsia="Calibri" w:hAnsi="Arial" w:cs="Arial"/>
              </w:rPr>
              <w:t>Executive Order No. 16</w:t>
            </w:r>
          </w:p>
        </w:tc>
        <w:tc>
          <w:tcPr>
            <w:tcW w:w="714" w:type="dxa"/>
            <w:tcBorders>
              <w:top w:val="single" w:sz="4" w:space="0" w:color="auto"/>
              <w:left w:val="single" w:sz="4" w:space="0" w:color="auto"/>
              <w:bottom w:val="single" w:sz="4" w:space="0" w:color="auto"/>
              <w:right w:val="single" w:sz="4" w:space="0" w:color="auto"/>
            </w:tcBorders>
          </w:tcPr>
          <w:p w14:paraId="26DFDEAE" w14:textId="31F6AEBC" w:rsidR="00A75303" w:rsidRPr="00AB4D6A" w:rsidRDefault="00A75303" w:rsidP="003E2352">
            <w:pPr>
              <w:widowControl/>
              <w:spacing w:line="256" w:lineRule="auto"/>
              <w:jc w:val="center"/>
              <w:rPr>
                <w:rFonts w:ascii="Arial" w:eastAsia="Calibri" w:hAnsi="Arial" w:cs="Arial"/>
              </w:rPr>
            </w:pPr>
            <w:r w:rsidRPr="00AB4D6A">
              <w:rPr>
                <w:rFonts w:ascii="Arial" w:eastAsia="Calibri" w:hAnsi="Arial" w:cs="Arial"/>
              </w:rPr>
              <w:t>2022</w:t>
            </w:r>
          </w:p>
        </w:tc>
        <w:tc>
          <w:tcPr>
            <w:tcW w:w="1210" w:type="dxa"/>
            <w:tcBorders>
              <w:top w:val="single" w:sz="4" w:space="0" w:color="auto"/>
              <w:left w:val="single" w:sz="4" w:space="0" w:color="auto"/>
              <w:bottom w:val="single" w:sz="4" w:space="0" w:color="auto"/>
              <w:right w:val="single" w:sz="4" w:space="0" w:color="auto"/>
            </w:tcBorders>
          </w:tcPr>
          <w:p w14:paraId="756E79A5" w14:textId="1996364A" w:rsidR="00A75303" w:rsidRPr="00AB4D6A" w:rsidRDefault="00A75303" w:rsidP="003E2352">
            <w:pPr>
              <w:widowControl/>
              <w:spacing w:line="256" w:lineRule="auto"/>
              <w:jc w:val="center"/>
              <w:rPr>
                <w:rFonts w:ascii="Arial" w:eastAsia="Calibri" w:hAnsi="Arial" w:cs="Arial"/>
              </w:rPr>
            </w:pPr>
            <w:r w:rsidRPr="00AB4D6A">
              <w:rPr>
                <w:rFonts w:ascii="Arial" w:eastAsia="Calibri" w:hAnsi="Arial" w:cs="Arial"/>
              </w:rPr>
              <w:t>Governor Kathy Hochul</w:t>
            </w:r>
          </w:p>
        </w:tc>
        <w:tc>
          <w:tcPr>
            <w:tcW w:w="9156" w:type="dxa"/>
            <w:tcBorders>
              <w:top w:val="single" w:sz="4" w:space="0" w:color="auto"/>
              <w:left w:val="single" w:sz="4" w:space="0" w:color="auto"/>
              <w:bottom w:val="single" w:sz="4" w:space="0" w:color="auto"/>
              <w:right w:val="single" w:sz="4" w:space="0" w:color="auto"/>
            </w:tcBorders>
          </w:tcPr>
          <w:p w14:paraId="2A3DB73D" w14:textId="45CDC73A" w:rsidR="00A75303" w:rsidRPr="00AB4D6A" w:rsidRDefault="00A75303" w:rsidP="003E2352">
            <w:pPr>
              <w:widowControl/>
              <w:spacing w:line="256" w:lineRule="auto"/>
              <w:jc w:val="center"/>
              <w:rPr>
                <w:rFonts w:ascii="Arial" w:eastAsia="Calibri" w:hAnsi="Arial" w:cs="Arial"/>
              </w:rPr>
            </w:pPr>
            <w:r w:rsidRPr="00AB4D6A">
              <w:rPr>
                <w:rFonts w:ascii="Arial" w:eastAsia="Calibri" w:hAnsi="Arial" w:cs="Arial"/>
              </w:rPr>
              <w:t>Prohibiting State Agencies and Authorities from Contracting with Businesses Conducting Business in Russia</w:t>
            </w:r>
          </w:p>
        </w:tc>
        <w:tc>
          <w:tcPr>
            <w:tcW w:w="625" w:type="dxa"/>
            <w:tcBorders>
              <w:top w:val="single" w:sz="4" w:space="0" w:color="auto"/>
              <w:left w:val="single" w:sz="4" w:space="0" w:color="auto"/>
              <w:bottom w:val="single" w:sz="4" w:space="0" w:color="auto"/>
              <w:right w:val="single" w:sz="4" w:space="0" w:color="auto"/>
            </w:tcBorders>
          </w:tcPr>
          <w:p w14:paraId="406557B0" w14:textId="565DCA2C" w:rsidR="00A75303" w:rsidRPr="00AB4D6A" w:rsidRDefault="00C34ECE" w:rsidP="2025D007">
            <w:pPr>
              <w:widowControl/>
              <w:jc w:val="center"/>
              <w:rPr>
                <w:rFonts w:ascii="Arial" w:eastAsia="Arial" w:hAnsi="Arial" w:cs="Arial"/>
              </w:rPr>
            </w:pPr>
            <w:hyperlink r:id="rId110" w:history="1">
              <w:r w:rsidR="7EFA4935" w:rsidRPr="00AB4D6A">
                <w:rPr>
                  <w:rStyle w:val="Hyperlink"/>
                  <w:rFonts w:ascii="Arial" w:hAnsi="Arial" w:cs="Arial"/>
                </w:rPr>
                <w:t>https://www.governor.ny.gov/executive-order/no-16-prohibiting-state-agencies-and-authorities-contracting-businesses-conducting</w:t>
              </w:r>
            </w:hyperlink>
          </w:p>
          <w:p w14:paraId="1CAB6239" w14:textId="34E49643" w:rsidR="001E55F7" w:rsidRPr="00AB4D6A" w:rsidRDefault="001E55F7" w:rsidP="003E2352">
            <w:pPr>
              <w:widowControl/>
              <w:jc w:val="center"/>
              <w:rPr>
                <w:rFonts w:ascii="Arial" w:hAnsi="Arial" w:cs="Arial"/>
              </w:rPr>
            </w:pPr>
          </w:p>
        </w:tc>
      </w:tr>
      <w:tr w:rsidR="00596D88" w:rsidRPr="003E2352" w14:paraId="0082D68C" w14:textId="77777777" w:rsidTr="5B9C2595">
        <w:trPr>
          <w:trHeight w:val="720"/>
        </w:trPr>
        <w:tc>
          <w:tcPr>
            <w:tcW w:w="1245" w:type="dxa"/>
            <w:tcBorders>
              <w:top w:val="single" w:sz="4" w:space="0" w:color="auto"/>
              <w:left w:val="single" w:sz="4" w:space="0" w:color="auto"/>
              <w:bottom w:val="single" w:sz="4" w:space="0" w:color="auto"/>
              <w:right w:val="single" w:sz="4" w:space="0" w:color="auto"/>
            </w:tcBorders>
          </w:tcPr>
          <w:p w14:paraId="734D4BBD" w14:textId="77777777" w:rsidR="003E2352" w:rsidRPr="00AB4D6A" w:rsidRDefault="003E2352" w:rsidP="003E2352">
            <w:pPr>
              <w:widowControl/>
              <w:jc w:val="center"/>
              <w:rPr>
                <w:rFonts w:ascii="Arial" w:eastAsia="Calibri" w:hAnsi="Arial" w:cs="Arial"/>
              </w:rPr>
            </w:pPr>
            <w:r w:rsidRPr="00AB4D6A">
              <w:rPr>
                <w:rFonts w:ascii="Arial" w:eastAsia="Calibri" w:hAnsi="Arial" w:cs="Arial"/>
              </w:rPr>
              <w:t>Executive Order No. 192</w:t>
            </w:r>
          </w:p>
          <w:p w14:paraId="775F9708" w14:textId="77777777" w:rsidR="003E2352" w:rsidRPr="00AB4D6A" w:rsidRDefault="003E2352" w:rsidP="003E2352">
            <w:pPr>
              <w:widowControl/>
              <w:jc w:val="center"/>
              <w:rPr>
                <w:rFonts w:ascii="Arial" w:eastAsia="Calibri" w:hAnsi="Arial" w:cs="Arial"/>
              </w:rPr>
            </w:pPr>
          </w:p>
        </w:tc>
        <w:tc>
          <w:tcPr>
            <w:tcW w:w="714" w:type="dxa"/>
            <w:tcBorders>
              <w:top w:val="single" w:sz="4" w:space="0" w:color="auto"/>
              <w:left w:val="single" w:sz="4" w:space="0" w:color="auto"/>
              <w:bottom w:val="single" w:sz="4" w:space="0" w:color="auto"/>
              <w:right w:val="single" w:sz="4" w:space="0" w:color="auto"/>
            </w:tcBorders>
          </w:tcPr>
          <w:p w14:paraId="2931F409" w14:textId="77777777" w:rsidR="003E2352" w:rsidRPr="00AB4D6A" w:rsidRDefault="003E2352" w:rsidP="003E2352">
            <w:pPr>
              <w:widowControl/>
              <w:spacing w:line="256" w:lineRule="auto"/>
              <w:jc w:val="center"/>
              <w:rPr>
                <w:rFonts w:ascii="Arial" w:eastAsia="Calibri" w:hAnsi="Arial" w:cs="Arial"/>
              </w:rPr>
            </w:pPr>
            <w:r w:rsidRPr="00AB4D6A">
              <w:rPr>
                <w:rFonts w:ascii="Arial" w:eastAsia="Calibri" w:hAnsi="Arial" w:cs="Arial"/>
              </w:rPr>
              <w:t>2019</w:t>
            </w:r>
          </w:p>
        </w:tc>
        <w:tc>
          <w:tcPr>
            <w:tcW w:w="1210" w:type="dxa"/>
            <w:tcBorders>
              <w:top w:val="single" w:sz="4" w:space="0" w:color="auto"/>
              <w:left w:val="single" w:sz="4" w:space="0" w:color="auto"/>
              <w:bottom w:val="single" w:sz="4" w:space="0" w:color="auto"/>
              <w:right w:val="single" w:sz="4" w:space="0" w:color="auto"/>
            </w:tcBorders>
          </w:tcPr>
          <w:p w14:paraId="7C6BC6EC" w14:textId="77777777" w:rsidR="003E2352" w:rsidRPr="00AB4D6A" w:rsidRDefault="003E2352" w:rsidP="003E2352">
            <w:pPr>
              <w:widowControl/>
              <w:spacing w:line="256" w:lineRule="auto"/>
              <w:jc w:val="center"/>
              <w:rPr>
                <w:rFonts w:ascii="Arial" w:eastAsia="Calibri" w:hAnsi="Arial" w:cs="Arial"/>
              </w:rPr>
            </w:pPr>
            <w:r w:rsidRPr="00AB4D6A">
              <w:rPr>
                <w:rFonts w:ascii="Arial" w:eastAsia="Calibri" w:hAnsi="Arial" w:cs="Arial"/>
              </w:rPr>
              <w:t>Governor Andrew Cuomo</w:t>
            </w:r>
          </w:p>
        </w:tc>
        <w:tc>
          <w:tcPr>
            <w:tcW w:w="9156" w:type="dxa"/>
            <w:tcBorders>
              <w:top w:val="single" w:sz="4" w:space="0" w:color="auto"/>
              <w:left w:val="single" w:sz="4" w:space="0" w:color="auto"/>
              <w:bottom w:val="single" w:sz="4" w:space="0" w:color="auto"/>
              <w:right w:val="single" w:sz="4" w:space="0" w:color="auto"/>
            </w:tcBorders>
          </w:tcPr>
          <w:p w14:paraId="4DBB3AC7" w14:textId="77777777" w:rsidR="003E2352" w:rsidRPr="00AB4D6A" w:rsidRDefault="003E2352" w:rsidP="003E2352">
            <w:pPr>
              <w:widowControl/>
              <w:spacing w:line="256" w:lineRule="auto"/>
              <w:jc w:val="center"/>
              <w:rPr>
                <w:rFonts w:ascii="Arial" w:eastAsia="Calibri" w:hAnsi="Arial" w:cs="Arial"/>
              </w:rPr>
            </w:pPr>
            <w:r w:rsidRPr="00AB4D6A">
              <w:rPr>
                <w:rFonts w:ascii="Arial" w:eastAsia="Calibri" w:hAnsi="Arial" w:cs="Arial"/>
              </w:rPr>
              <w:t xml:space="preserve">Continuing Vendor Integrity Requirements in State Contracts </w:t>
            </w:r>
          </w:p>
          <w:p w14:paraId="22CAC5A0" w14:textId="77777777" w:rsidR="003E2352" w:rsidRPr="00AB4D6A" w:rsidRDefault="003E2352" w:rsidP="003E2352">
            <w:pPr>
              <w:widowControl/>
              <w:jc w:val="center"/>
              <w:rPr>
                <w:rFonts w:ascii="Arial" w:eastAsia="Calibri" w:hAnsi="Arial" w:cs="Arial"/>
              </w:rPr>
            </w:pPr>
          </w:p>
        </w:tc>
        <w:tc>
          <w:tcPr>
            <w:tcW w:w="625" w:type="dxa"/>
            <w:tcBorders>
              <w:top w:val="single" w:sz="4" w:space="0" w:color="auto"/>
              <w:left w:val="single" w:sz="4" w:space="0" w:color="auto"/>
              <w:bottom w:val="single" w:sz="4" w:space="0" w:color="auto"/>
              <w:right w:val="single" w:sz="4" w:space="0" w:color="auto"/>
            </w:tcBorders>
          </w:tcPr>
          <w:p w14:paraId="580C6317" w14:textId="3485D28A" w:rsidR="003E2352" w:rsidRPr="00AB4D6A" w:rsidRDefault="50FDCD81" w:rsidP="003E2352">
            <w:pPr>
              <w:widowControl/>
              <w:jc w:val="center"/>
              <w:rPr>
                <w:rFonts w:ascii="Arial" w:eastAsia="Calibri" w:hAnsi="Arial" w:cs="Arial"/>
                <w:color w:val="0000FF"/>
                <w:u w:val="single"/>
              </w:rPr>
            </w:pPr>
            <w:r w:rsidRPr="00AB4D6A">
              <w:rPr>
                <w:rFonts w:ascii="Arial" w:eastAsia="Calibri" w:hAnsi="Arial" w:cs="Arial"/>
                <w:color w:val="0000FF"/>
                <w:u w:val="single"/>
              </w:rPr>
              <w:t xml:space="preserve"> </w:t>
            </w:r>
            <w:hyperlink r:id="rId111" w:history="1">
              <w:r w:rsidR="2025D007" w:rsidRPr="00AB4D6A">
                <w:rPr>
                  <w:rStyle w:val="Hyperlink"/>
                  <w:rFonts w:ascii="Arial" w:eastAsia="Calibri" w:hAnsi="Arial" w:cs="Arial"/>
                </w:rPr>
                <w:t>https://www.governor.ny.gov/sites/default/files/atoms/files/EO_192.pdf</w:t>
              </w:r>
            </w:hyperlink>
          </w:p>
          <w:p w14:paraId="6E424CA2" w14:textId="77777777" w:rsidR="003E2352" w:rsidRPr="00AB4D6A" w:rsidRDefault="003E2352" w:rsidP="003E2352">
            <w:pPr>
              <w:widowControl/>
              <w:jc w:val="center"/>
              <w:rPr>
                <w:rFonts w:ascii="Arial" w:eastAsia="Calibri" w:hAnsi="Arial" w:cs="Arial"/>
              </w:rPr>
            </w:pPr>
          </w:p>
        </w:tc>
      </w:tr>
      <w:tr w:rsidR="00596D88" w:rsidRPr="003E2352" w14:paraId="325174AE" w14:textId="77777777" w:rsidTr="5B9C2595">
        <w:trPr>
          <w:trHeight w:val="720"/>
        </w:trPr>
        <w:tc>
          <w:tcPr>
            <w:tcW w:w="1245" w:type="dxa"/>
            <w:tcBorders>
              <w:top w:val="single" w:sz="4" w:space="0" w:color="auto"/>
              <w:left w:val="single" w:sz="4" w:space="0" w:color="auto"/>
              <w:bottom w:val="single" w:sz="4" w:space="0" w:color="auto"/>
              <w:right w:val="single" w:sz="4" w:space="0" w:color="auto"/>
            </w:tcBorders>
          </w:tcPr>
          <w:p w14:paraId="366D575B" w14:textId="77777777" w:rsidR="003E2352" w:rsidRPr="00AB4D6A" w:rsidRDefault="003E2352" w:rsidP="003E2352">
            <w:pPr>
              <w:widowControl/>
              <w:spacing w:line="256" w:lineRule="auto"/>
              <w:jc w:val="center"/>
              <w:rPr>
                <w:rFonts w:ascii="Arial" w:eastAsia="Calibri" w:hAnsi="Arial" w:cs="Arial"/>
              </w:rPr>
            </w:pPr>
            <w:r w:rsidRPr="00AB4D6A">
              <w:rPr>
                <w:rFonts w:ascii="Arial" w:eastAsia="Calibri" w:hAnsi="Arial" w:cs="Arial"/>
              </w:rPr>
              <w:t>Executive Order No. 190</w:t>
            </w:r>
          </w:p>
          <w:p w14:paraId="1BBD1521" w14:textId="77777777" w:rsidR="003E2352" w:rsidRPr="00AB4D6A" w:rsidRDefault="003E2352" w:rsidP="003E2352">
            <w:pPr>
              <w:widowControl/>
              <w:spacing w:line="256" w:lineRule="auto"/>
              <w:jc w:val="center"/>
              <w:rPr>
                <w:rFonts w:ascii="Arial" w:eastAsia="Calibri" w:hAnsi="Arial" w:cs="Arial"/>
              </w:rPr>
            </w:pPr>
          </w:p>
        </w:tc>
        <w:tc>
          <w:tcPr>
            <w:tcW w:w="714" w:type="dxa"/>
            <w:tcBorders>
              <w:top w:val="single" w:sz="4" w:space="0" w:color="auto"/>
              <w:left w:val="single" w:sz="4" w:space="0" w:color="auto"/>
              <w:bottom w:val="single" w:sz="4" w:space="0" w:color="auto"/>
              <w:right w:val="single" w:sz="4" w:space="0" w:color="auto"/>
            </w:tcBorders>
          </w:tcPr>
          <w:p w14:paraId="3FE0547A" w14:textId="77777777" w:rsidR="003E2352" w:rsidRPr="00AB4D6A" w:rsidRDefault="003E2352" w:rsidP="003E2352">
            <w:pPr>
              <w:widowControl/>
              <w:jc w:val="center"/>
              <w:rPr>
                <w:rFonts w:ascii="Arial" w:eastAsia="Calibri" w:hAnsi="Arial" w:cs="Arial"/>
              </w:rPr>
            </w:pPr>
            <w:r w:rsidRPr="00AB4D6A">
              <w:rPr>
                <w:rFonts w:ascii="Arial" w:eastAsia="Calibri" w:hAnsi="Arial" w:cs="Arial"/>
              </w:rPr>
              <w:t>2019</w:t>
            </w:r>
          </w:p>
        </w:tc>
        <w:tc>
          <w:tcPr>
            <w:tcW w:w="1210" w:type="dxa"/>
            <w:tcBorders>
              <w:top w:val="single" w:sz="4" w:space="0" w:color="auto"/>
              <w:left w:val="single" w:sz="4" w:space="0" w:color="auto"/>
              <w:bottom w:val="single" w:sz="4" w:space="0" w:color="auto"/>
              <w:right w:val="single" w:sz="4" w:space="0" w:color="auto"/>
            </w:tcBorders>
          </w:tcPr>
          <w:p w14:paraId="1C159CB9" w14:textId="77777777" w:rsidR="003E2352" w:rsidRPr="00AB4D6A" w:rsidRDefault="003E2352" w:rsidP="003E2352">
            <w:pPr>
              <w:widowControl/>
              <w:jc w:val="center"/>
              <w:rPr>
                <w:rFonts w:ascii="Arial" w:eastAsia="Calibri" w:hAnsi="Arial" w:cs="Arial"/>
              </w:rPr>
            </w:pPr>
            <w:r w:rsidRPr="00AB4D6A">
              <w:rPr>
                <w:rFonts w:ascii="Arial" w:eastAsia="Calibri" w:hAnsi="Arial" w:cs="Arial"/>
              </w:rPr>
              <w:t>Governor Andrew Cuomo</w:t>
            </w:r>
          </w:p>
        </w:tc>
        <w:tc>
          <w:tcPr>
            <w:tcW w:w="9156" w:type="dxa"/>
            <w:tcBorders>
              <w:top w:val="single" w:sz="4" w:space="0" w:color="auto"/>
              <w:left w:val="single" w:sz="4" w:space="0" w:color="auto"/>
              <w:bottom w:val="single" w:sz="4" w:space="0" w:color="auto"/>
              <w:right w:val="single" w:sz="4" w:space="0" w:color="auto"/>
            </w:tcBorders>
          </w:tcPr>
          <w:p w14:paraId="042A14DE" w14:textId="77777777" w:rsidR="003E2352" w:rsidRPr="00AB4D6A" w:rsidRDefault="003E2352" w:rsidP="003E2352">
            <w:pPr>
              <w:widowControl/>
              <w:jc w:val="center"/>
              <w:rPr>
                <w:rFonts w:ascii="Arial" w:eastAsia="Calibri" w:hAnsi="Arial" w:cs="Arial"/>
              </w:rPr>
            </w:pPr>
            <w:r w:rsidRPr="00AB4D6A">
              <w:rPr>
                <w:rFonts w:ascii="Arial" w:eastAsia="Calibri" w:hAnsi="Arial" w:cs="Arial"/>
              </w:rPr>
              <w:t xml:space="preserve">Incorporating Health Across all Policies into State Agency Activities </w:t>
            </w:r>
          </w:p>
        </w:tc>
        <w:tc>
          <w:tcPr>
            <w:tcW w:w="625" w:type="dxa"/>
            <w:tcBorders>
              <w:top w:val="single" w:sz="4" w:space="0" w:color="auto"/>
              <w:left w:val="single" w:sz="4" w:space="0" w:color="auto"/>
              <w:bottom w:val="single" w:sz="4" w:space="0" w:color="auto"/>
              <w:right w:val="single" w:sz="4" w:space="0" w:color="auto"/>
            </w:tcBorders>
          </w:tcPr>
          <w:p w14:paraId="5D6F29D7" w14:textId="0CEAD7E5" w:rsidR="003E2352" w:rsidRPr="00AB4D6A" w:rsidRDefault="50FDCD81" w:rsidP="003E2352">
            <w:pPr>
              <w:widowControl/>
              <w:jc w:val="center"/>
              <w:rPr>
                <w:rFonts w:ascii="Arial" w:eastAsia="Calibri" w:hAnsi="Arial" w:cs="Arial"/>
                <w:color w:val="0000FF"/>
              </w:rPr>
            </w:pPr>
            <w:r w:rsidRPr="00AB4D6A">
              <w:rPr>
                <w:rFonts w:ascii="Arial" w:eastAsia="Calibri" w:hAnsi="Arial" w:cs="Arial"/>
                <w:color w:val="0000FF"/>
              </w:rPr>
              <w:t xml:space="preserve"> </w:t>
            </w:r>
            <w:hyperlink r:id="rId112" w:history="1">
              <w:r w:rsidR="2025D007" w:rsidRPr="00AB4D6A">
                <w:rPr>
                  <w:rStyle w:val="Hyperlink"/>
                  <w:rFonts w:ascii="Arial" w:eastAsia="Calibri" w:hAnsi="Arial" w:cs="Arial"/>
                </w:rPr>
                <w:t>https://www.governor.ny.gov/sites/default/files/atoms/files/EO_190.pdf</w:t>
              </w:r>
            </w:hyperlink>
          </w:p>
          <w:p w14:paraId="0CA508DB" w14:textId="77777777" w:rsidR="003E2352" w:rsidRPr="00AB4D6A" w:rsidRDefault="003E2352" w:rsidP="003E2352">
            <w:pPr>
              <w:widowControl/>
              <w:jc w:val="center"/>
              <w:rPr>
                <w:rFonts w:ascii="Arial" w:eastAsia="Calibri" w:hAnsi="Arial" w:cs="Arial"/>
              </w:rPr>
            </w:pPr>
          </w:p>
        </w:tc>
      </w:tr>
      <w:tr w:rsidR="00596D88" w:rsidRPr="003E2352" w14:paraId="02EFF3F4" w14:textId="77777777" w:rsidTr="5B9C2595">
        <w:trPr>
          <w:trHeight w:val="720"/>
        </w:trPr>
        <w:tc>
          <w:tcPr>
            <w:tcW w:w="1245" w:type="dxa"/>
            <w:tcBorders>
              <w:top w:val="single" w:sz="4" w:space="0" w:color="auto"/>
              <w:left w:val="single" w:sz="4" w:space="0" w:color="auto"/>
              <w:bottom w:val="single" w:sz="4" w:space="0" w:color="auto"/>
              <w:right w:val="single" w:sz="4" w:space="0" w:color="auto"/>
            </w:tcBorders>
          </w:tcPr>
          <w:p w14:paraId="79F5F6BF" w14:textId="77777777" w:rsidR="003E2352" w:rsidRPr="00AB4D6A" w:rsidRDefault="003E2352" w:rsidP="003E2352">
            <w:pPr>
              <w:widowControl/>
              <w:spacing w:line="256" w:lineRule="auto"/>
              <w:jc w:val="center"/>
              <w:rPr>
                <w:rFonts w:ascii="Arial" w:eastAsia="Calibri" w:hAnsi="Arial" w:cs="Arial"/>
              </w:rPr>
            </w:pPr>
            <w:r w:rsidRPr="00AB4D6A">
              <w:rPr>
                <w:rFonts w:ascii="Arial" w:eastAsia="Calibri" w:hAnsi="Arial" w:cs="Arial"/>
              </w:rPr>
              <w:t>Executive Order No. 187</w:t>
            </w:r>
          </w:p>
          <w:p w14:paraId="6C07FEC9" w14:textId="77777777" w:rsidR="003E2352" w:rsidRPr="00AB4D6A" w:rsidRDefault="003E2352" w:rsidP="003E2352">
            <w:pPr>
              <w:widowControl/>
              <w:jc w:val="center"/>
              <w:rPr>
                <w:rFonts w:ascii="Arial" w:eastAsia="Calibri" w:hAnsi="Arial" w:cs="Arial"/>
              </w:rPr>
            </w:pPr>
          </w:p>
        </w:tc>
        <w:tc>
          <w:tcPr>
            <w:tcW w:w="714" w:type="dxa"/>
            <w:tcBorders>
              <w:top w:val="single" w:sz="4" w:space="0" w:color="auto"/>
              <w:left w:val="single" w:sz="4" w:space="0" w:color="auto"/>
              <w:bottom w:val="single" w:sz="4" w:space="0" w:color="auto"/>
              <w:right w:val="single" w:sz="4" w:space="0" w:color="auto"/>
            </w:tcBorders>
          </w:tcPr>
          <w:p w14:paraId="09C65989" w14:textId="77777777" w:rsidR="003E2352" w:rsidRPr="00AB4D6A" w:rsidRDefault="003E2352" w:rsidP="003E2352">
            <w:pPr>
              <w:widowControl/>
              <w:jc w:val="center"/>
              <w:rPr>
                <w:rFonts w:ascii="Arial" w:eastAsia="Calibri" w:hAnsi="Arial" w:cs="Arial"/>
              </w:rPr>
            </w:pPr>
            <w:r w:rsidRPr="00AB4D6A">
              <w:rPr>
                <w:rFonts w:ascii="Arial" w:eastAsia="Calibri" w:hAnsi="Arial" w:cs="Arial"/>
              </w:rPr>
              <w:t>2018</w:t>
            </w:r>
          </w:p>
        </w:tc>
        <w:tc>
          <w:tcPr>
            <w:tcW w:w="1210" w:type="dxa"/>
            <w:tcBorders>
              <w:top w:val="single" w:sz="4" w:space="0" w:color="auto"/>
              <w:left w:val="single" w:sz="4" w:space="0" w:color="auto"/>
              <w:bottom w:val="single" w:sz="4" w:space="0" w:color="auto"/>
              <w:right w:val="single" w:sz="4" w:space="0" w:color="auto"/>
            </w:tcBorders>
          </w:tcPr>
          <w:p w14:paraId="1965A1A2" w14:textId="77777777" w:rsidR="003E2352" w:rsidRPr="00AB4D6A" w:rsidRDefault="003E2352" w:rsidP="003E2352">
            <w:pPr>
              <w:widowControl/>
              <w:jc w:val="center"/>
              <w:rPr>
                <w:rFonts w:ascii="Arial" w:eastAsia="Calibri" w:hAnsi="Arial" w:cs="Arial"/>
              </w:rPr>
            </w:pPr>
            <w:r w:rsidRPr="00AB4D6A">
              <w:rPr>
                <w:rFonts w:ascii="Arial" w:eastAsia="Calibri" w:hAnsi="Arial" w:cs="Arial"/>
              </w:rPr>
              <w:t>Governor Andrew Cuomo</w:t>
            </w:r>
          </w:p>
        </w:tc>
        <w:tc>
          <w:tcPr>
            <w:tcW w:w="9156" w:type="dxa"/>
            <w:tcBorders>
              <w:top w:val="single" w:sz="4" w:space="0" w:color="auto"/>
              <w:left w:val="single" w:sz="4" w:space="0" w:color="auto"/>
              <w:bottom w:val="single" w:sz="4" w:space="0" w:color="auto"/>
              <w:right w:val="single" w:sz="4" w:space="0" w:color="auto"/>
            </w:tcBorders>
          </w:tcPr>
          <w:p w14:paraId="6AF6748D" w14:textId="77777777" w:rsidR="003E2352" w:rsidRPr="00AB4D6A" w:rsidRDefault="003E2352" w:rsidP="003E2352">
            <w:pPr>
              <w:widowControl/>
              <w:jc w:val="center"/>
              <w:rPr>
                <w:rFonts w:ascii="Arial" w:eastAsia="Calibri" w:hAnsi="Arial" w:cs="Arial"/>
              </w:rPr>
            </w:pPr>
            <w:r w:rsidRPr="00AB4D6A">
              <w:rPr>
                <w:rFonts w:ascii="Arial" w:eastAsia="Calibri" w:hAnsi="Arial" w:cs="Arial"/>
              </w:rPr>
              <w:t xml:space="preserve">Ensuring Diversity and Inclusion and Combating Harassment and Discrimination in the Workplace </w:t>
            </w:r>
          </w:p>
        </w:tc>
        <w:tc>
          <w:tcPr>
            <w:tcW w:w="625" w:type="dxa"/>
            <w:tcBorders>
              <w:top w:val="single" w:sz="4" w:space="0" w:color="auto"/>
              <w:left w:val="single" w:sz="4" w:space="0" w:color="auto"/>
              <w:bottom w:val="single" w:sz="4" w:space="0" w:color="auto"/>
              <w:right w:val="single" w:sz="4" w:space="0" w:color="auto"/>
            </w:tcBorders>
          </w:tcPr>
          <w:p w14:paraId="0BE247FA" w14:textId="10437951" w:rsidR="003E2352" w:rsidRPr="00AB4D6A" w:rsidRDefault="50FDCD81" w:rsidP="2025D007">
            <w:pPr>
              <w:widowControl/>
              <w:jc w:val="center"/>
              <w:rPr>
                <w:rFonts w:ascii="Arial" w:eastAsia="Calibri" w:hAnsi="Arial" w:cs="Arial"/>
                <w:color w:val="0000FF"/>
                <w:u w:val="single"/>
              </w:rPr>
            </w:pPr>
            <w:r w:rsidRPr="00AB4D6A">
              <w:rPr>
                <w:rFonts w:ascii="Arial" w:eastAsia="Calibri" w:hAnsi="Arial" w:cs="Arial"/>
                <w:color w:val="0000FF"/>
                <w:u w:val="single"/>
              </w:rPr>
              <w:t xml:space="preserve"> </w:t>
            </w:r>
            <w:hyperlink r:id="rId113" w:history="1">
              <w:r w:rsidR="00222877" w:rsidRPr="00222877">
                <w:rPr>
                  <w:rStyle w:val="Hyperlink"/>
                  <w:rFonts w:ascii="Arial" w:eastAsia="Calibri" w:hAnsi="Arial" w:cs="Arial"/>
                </w:rPr>
                <w:t>https://www.governor.ny.gov/sites/default/files/atoms/files/EO%20187.pdf</w:t>
              </w:r>
            </w:hyperlink>
          </w:p>
        </w:tc>
      </w:tr>
      <w:tr w:rsidR="00596D88" w:rsidRPr="003E2352" w14:paraId="5577FCE1" w14:textId="77777777" w:rsidTr="5B9C2595">
        <w:trPr>
          <w:trHeight w:val="720"/>
        </w:trPr>
        <w:tc>
          <w:tcPr>
            <w:tcW w:w="1245" w:type="dxa"/>
            <w:tcBorders>
              <w:top w:val="single" w:sz="4" w:space="0" w:color="auto"/>
              <w:left w:val="single" w:sz="4" w:space="0" w:color="auto"/>
              <w:bottom w:val="single" w:sz="4" w:space="0" w:color="auto"/>
              <w:right w:val="single" w:sz="4" w:space="0" w:color="auto"/>
            </w:tcBorders>
          </w:tcPr>
          <w:p w14:paraId="0B15CF85" w14:textId="5E1D371B" w:rsidR="003E2352" w:rsidRPr="00AB4D6A" w:rsidRDefault="003E2352" w:rsidP="00161A9D">
            <w:pPr>
              <w:widowControl/>
              <w:spacing w:line="256" w:lineRule="auto"/>
              <w:jc w:val="center"/>
              <w:rPr>
                <w:rFonts w:ascii="Arial" w:eastAsia="Calibri" w:hAnsi="Arial" w:cs="Arial"/>
              </w:rPr>
            </w:pPr>
            <w:r w:rsidRPr="00AB4D6A">
              <w:rPr>
                <w:rFonts w:ascii="Arial" w:eastAsia="Calibri" w:hAnsi="Arial" w:cs="Arial"/>
              </w:rPr>
              <w:t>Executive Order No. 183</w:t>
            </w:r>
          </w:p>
        </w:tc>
        <w:tc>
          <w:tcPr>
            <w:tcW w:w="714" w:type="dxa"/>
            <w:tcBorders>
              <w:top w:val="single" w:sz="4" w:space="0" w:color="auto"/>
              <w:left w:val="single" w:sz="4" w:space="0" w:color="auto"/>
              <w:bottom w:val="single" w:sz="4" w:space="0" w:color="auto"/>
              <w:right w:val="single" w:sz="4" w:space="0" w:color="auto"/>
            </w:tcBorders>
          </w:tcPr>
          <w:p w14:paraId="5EC6D970" w14:textId="77777777" w:rsidR="003E2352" w:rsidRPr="00AB4D6A" w:rsidRDefault="003E2352" w:rsidP="003E2352">
            <w:pPr>
              <w:widowControl/>
              <w:spacing w:line="256" w:lineRule="auto"/>
              <w:jc w:val="center"/>
              <w:rPr>
                <w:rFonts w:ascii="Arial" w:eastAsia="Calibri" w:hAnsi="Arial" w:cs="Arial"/>
              </w:rPr>
            </w:pPr>
            <w:r w:rsidRPr="00AB4D6A">
              <w:rPr>
                <w:rFonts w:ascii="Arial" w:eastAsia="Calibri" w:hAnsi="Arial" w:cs="Arial"/>
              </w:rPr>
              <w:t>2018</w:t>
            </w:r>
          </w:p>
        </w:tc>
        <w:tc>
          <w:tcPr>
            <w:tcW w:w="1210" w:type="dxa"/>
            <w:tcBorders>
              <w:top w:val="single" w:sz="4" w:space="0" w:color="auto"/>
              <w:left w:val="single" w:sz="4" w:space="0" w:color="auto"/>
              <w:bottom w:val="single" w:sz="4" w:space="0" w:color="auto"/>
              <w:right w:val="single" w:sz="4" w:space="0" w:color="auto"/>
            </w:tcBorders>
          </w:tcPr>
          <w:p w14:paraId="0D907967" w14:textId="77777777" w:rsidR="003E2352" w:rsidRPr="00AB4D6A" w:rsidRDefault="003E2352" w:rsidP="003E2352">
            <w:pPr>
              <w:widowControl/>
              <w:spacing w:line="256" w:lineRule="auto"/>
              <w:jc w:val="center"/>
              <w:rPr>
                <w:rFonts w:ascii="Arial" w:eastAsia="Calibri" w:hAnsi="Arial" w:cs="Arial"/>
              </w:rPr>
            </w:pPr>
            <w:r w:rsidRPr="00AB4D6A">
              <w:rPr>
                <w:rFonts w:ascii="Arial" w:eastAsia="Calibri" w:hAnsi="Arial" w:cs="Arial"/>
              </w:rPr>
              <w:t>Governor Andrew Cuomo</w:t>
            </w:r>
          </w:p>
        </w:tc>
        <w:tc>
          <w:tcPr>
            <w:tcW w:w="9156" w:type="dxa"/>
            <w:tcBorders>
              <w:top w:val="single" w:sz="4" w:space="0" w:color="auto"/>
              <w:left w:val="single" w:sz="4" w:space="0" w:color="auto"/>
              <w:bottom w:val="single" w:sz="4" w:space="0" w:color="auto"/>
              <w:right w:val="single" w:sz="4" w:space="0" w:color="auto"/>
            </w:tcBorders>
          </w:tcPr>
          <w:p w14:paraId="3A1A6823" w14:textId="7435502D" w:rsidR="003E2352" w:rsidRPr="00AB4D6A" w:rsidRDefault="003E2352" w:rsidP="00161A9D">
            <w:pPr>
              <w:widowControl/>
              <w:spacing w:line="256" w:lineRule="auto"/>
              <w:jc w:val="center"/>
              <w:rPr>
                <w:rFonts w:ascii="Arial" w:eastAsia="Calibri" w:hAnsi="Arial" w:cs="Arial"/>
              </w:rPr>
            </w:pPr>
            <w:r w:rsidRPr="00AB4D6A">
              <w:rPr>
                <w:rFonts w:ascii="Arial" w:eastAsia="Calibri" w:hAnsi="Arial" w:cs="Arial"/>
              </w:rPr>
              <w:t xml:space="preserve">Protecting the Personal Privacy of Public Sector Workers </w:t>
            </w:r>
          </w:p>
        </w:tc>
        <w:tc>
          <w:tcPr>
            <w:tcW w:w="625" w:type="dxa"/>
            <w:tcBorders>
              <w:top w:val="single" w:sz="4" w:space="0" w:color="auto"/>
              <w:left w:val="single" w:sz="4" w:space="0" w:color="auto"/>
              <w:bottom w:val="single" w:sz="4" w:space="0" w:color="auto"/>
              <w:right w:val="single" w:sz="4" w:space="0" w:color="auto"/>
            </w:tcBorders>
          </w:tcPr>
          <w:p w14:paraId="2219DE75" w14:textId="64B9EBBD" w:rsidR="003E2352" w:rsidRPr="00AB4D6A" w:rsidRDefault="50FDCD81" w:rsidP="2025D007">
            <w:pPr>
              <w:widowControl/>
              <w:jc w:val="center"/>
              <w:rPr>
                <w:rFonts w:ascii="Arial" w:eastAsia="Calibri" w:hAnsi="Arial" w:cs="Arial"/>
                <w:color w:val="0000FF"/>
                <w:u w:val="single"/>
              </w:rPr>
            </w:pPr>
            <w:r w:rsidRPr="00AB4D6A">
              <w:rPr>
                <w:rFonts w:ascii="Arial" w:eastAsia="Calibri" w:hAnsi="Arial" w:cs="Arial"/>
                <w:color w:val="0000FF"/>
                <w:u w:val="single"/>
              </w:rPr>
              <w:t xml:space="preserve"> </w:t>
            </w:r>
            <w:hyperlink r:id="rId114" w:history="1">
              <w:r w:rsidR="2025D007" w:rsidRPr="00AB4D6A">
                <w:rPr>
                  <w:rStyle w:val="Hyperlink"/>
                  <w:rFonts w:ascii="Arial" w:eastAsia="Calibri" w:hAnsi="Arial" w:cs="Arial"/>
                </w:rPr>
                <w:t>https://www.governor.ny.gov/sites/default/files/atoms/files/EO_183.pdf</w:t>
              </w:r>
            </w:hyperlink>
          </w:p>
        </w:tc>
      </w:tr>
      <w:tr w:rsidR="00596D88" w:rsidRPr="003E2352" w14:paraId="74A4ECC6" w14:textId="77777777" w:rsidTr="5B9C2595">
        <w:trPr>
          <w:trHeight w:val="720"/>
        </w:trPr>
        <w:tc>
          <w:tcPr>
            <w:tcW w:w="1245" w:type="dxa"/>
            <w:tcBorders>
              <w:top w:val="single" w:sz="4" w:space="0" w:color="auto"/>
              <w:left w:val="single" w:sz="4" w:space="0" w:color="auto"/>
              <w:bottom w:val="single" w:sz="4" w:space="0" w:color="auto"/>
              <w:right w:val="single" w:sz="4" w:space="0" w:color="auto"/>
            </w:tcBorders>
          </w:tcPr>
          <w:p w14:paraId="772D1D6D" w14:textId="77777777" w:rsidR="003E2352" w:rsidRPr="00AB4D6A" w:rsidRDefault="003E2352" w:rsidP="003E2352">
            <w:pPr>
              <w:widowControl/>
              <w:spacing w:line="256" w:lineRule="auto"/>
              <w:jc w:val="center"/>
              <w:rPr>
                <w:rFonts w:ascii="Arial" w:eastAsia="Calibri" w:hAnsi="Arial" w:cs="Arial"/>
              </w:rPr>
            </w:pPr>
            <w:r w:rsidRPr="00AB4D6A">
              <w:rPr>
                <w:rFonts w:ascii="Arial" w:eastAsia="Calibri" w:hAnsi="Arial" w:cs="Arial"/>
              </w:rPr>
              <w:lastRenderedPageBreak/>
              <w:t>Executive Order No. 177</w:t>
            </w:r>
          </w:p>
          <w:p w14:paraId="18CEC8B3" w14:textId="77777777" w:rsidR="003E2352" w:rsidRPr="00AB4D6A" w:rsidRDefault="003E2352" w:rsidP="003E2352">
            <w:pPr>
              <w:widowControl/>
              <w:spacing w:line="256" w:lineRule="auto"/>
              <w:jc w:val="center"/>
              <w:rPr>
                <w:rFonts w:ascii="Arial" w:eastAsia="Calibri" w:hAnsi="Arial" w:cs="Arial"/>
              </w:rPr>
            </w:pPr>
          </w:p>
        </w:tc>
        <w:tc>
          <w:tcPr>
            <w:tcW w:w="714" w:type="dxa"/>
            <w:tcBorders>
              <w:top w:val="single" w:sz="4" w:space="0" w:color="auto"/>
              <w:left w:val="single" w:sz="4" w:space="0" w:color="auto"/>
              <w:bottom w:val="single" w:sz="4" w:space="0" w:color="auto"/>
              <w:right w:val="single" w:sz="4" w:space="0" w:color="auto"/>
            </w:tcBorders>
          </w:tcPr>
          <w:p w14:paraId="4FF6364C" w14:textId="77777777" w:rsidR="003E2352" w:rsidRPr="00AB4D6A" w:rsidRDefault="003E2352" w:rsidP="003E2352">
            <w:pPr>
              <w:widowControl/>
              <w:spacing w:line="256" w:lineRule="auto"/>
              <w:jc w:val="center"/>
              <w:rPr>
                <w:rFonts w:ascii="Arial" w:eastAsia="Calibri" w:hAnsi="Arial" w:cs="Arial"/>
              </w:rPr>
            </w:pPr>
            <w:r w:rsidRPr="00AB4D6A">
              <w:rPr>
                <w:rFonts w:ascii="Arial" w:eastAsia="Calibri" w:hAnsi="Arial" w:cs="Arial"/>
              </w:rPr>
              <w:t>2018</w:t>
            </w:r>
          </w:p>
        </w:tc>
        <w:tc>
          <w:tcPr>
            <w:tcW w:w="1210" w:type="dxa"/>
            <w:tcBorders>
              <w:top w:val="single" w:sz="4" w:space="0" w:color="auto"/>
              <w:left w:val="single" w:sz="4" w:space="0" w:color="auto"/>
              <w:bottom w:val="single" w:sz="4" w:space="0" w:color="auto"/>
              <w:right w:val="single" w:sz="4" w:space="0" w:color="auto"/>
            </w:tcBorders>
          </w:tcPr>
          <w:p w14:paraId="338DCF16" w14:textId="77777777" w:rsidR="003E2352" w:rsidRPr="00AB4D6A" w:rsidRDefault="003E2352" w:rsidP="003E2352">
            <w:pPr>
              <w:widowControl/>
              <w:spacing w:line="256" w:lineRule="auto"/>
              <w:jc w:val="center"/>
              <w:rPr>
                <w:rFonts w:ascii="Arial" w:eastAsia="Calibri" w:hAnsi="Arial" w:cs="Arial"/>
              </w:rPr>
            </w:pPr>
            <w:r w:rsidRPr="00AB4D6A">
              <w:rPr>
                <w:rFonts w:ascii="Arial" w:eastAsia="Calibri" w:hAnsi="Arial" w:cs="Arial"/>
              </w:rPr>
              <w:t>Governor Andrew Cuomo</w:t>
            </w:r>
          </w:p>
        </w:tc>
        <w:tc>
          <w:tcPr>
            <w:tcW w:w="9156" w:type="dxa"/>
            <w:tcBorders>
              <w:top w:val="single" w:sz="4" w:space="0" w:color="auto"/>
              <w:left w:val="single" w:sz="4" w:space="0" w:color="auto"/>
              <w:bottom w:val="single" w:sz="4" w:space="0" w:color="auto"/>
              <w:right w:val="single" w:sz="4" w:space="0" w:color="auto"/>
            </w:tcBorders>
          </w:tcPr>
          <w:p w14:paraId="624E51C9" w14:textId="77777777" w:rsidR="003E2352" w:rsidRPr="00AB4D6A" w:rsidRDefault="003E2352" w:rsidP="003E2352">
            <w:pPr>
              <w:widowControl/>
              <w:spacing w:line="256" w:lineRule="auto"/>
              <w:jc w:val="center"/>
              <w:rPr>
                <w:rFonts w:ascii="Arial" w:eastAsia="Calibri" w:hAnsi="Arial" w:cs="Arial"/>
              </w:rPr>
            </w:pPr>
            <w:r w:rsidRPr="00AB4D6A">
              <w:rPr>
                <w:rFonts w:ascii="Arial" w:eastAsia="Calibri" w:hAnsi="Arial" w:cs="Arial"/>
              </w:rPr>
              <w:t xml:space="preserve">Prohibiting State Contracts with Entities that Support Discrimination </w:t>
            </w:r>
          </w:p>
          <w:p w14:paraId="71A48134" w14:textId="77777777" w:rsidR="003E2352" w:rsidRPr="00AB4D6A" w:rsidRDefault="003E2352" w:rsidP="003E2352">
            <w:pPr>
              <w:widowControl/>
              <w:jc w:val="center"/>
              <w:rPr>
                <w:rFonts w:ascii="Arial" w:eastAsia="Calibri" w:hAnsi="Arial" w:cs="Arial"/>
              </w:rPr>
            </w:pPr>
          </w:p>
        </w:tc>
        <w:tc>
          <w:tcPr>
            <w:tcW w:w="625" w:type="dxa"/>
            <w:tcBorders>
              <w:top w:val="single" w:sz="4" w:space="0" w:color="auto"/>
              <w:left w:val="single" w:sz="4" w:space="0" w:color="auto"/>
              <w:bottom w:val="single" w:sz="4" w:space="0" w:color="auto"/>
              <w:right w:val="single" w:sz="4" w:space="0" w:color="auto"/>
            </w:tcBorders>
          </w:tcPr>
          <w:p w14:paraId="4EFDAB64" w14:textId="09F8FF26" w:rsidR="003E2352" w:rsidRPr="00AB4D6A" w:rsidRDefault="50FDCD81" w:rsidP="2025D007">
            <w:pPr>
              <w:widowControl/>
              <w:jc w:val="center"/>
              <w:rPr>
                <w:rFonts w:ascii="Arial" w:eastAsia="Calibri" w:hAnsi="Arial" w:cs="Arial"/>
                <w:color w:val="0000FF"/>
                <w:u w:val="single"/>
              </w:rPr>
            </w:pPr>
            <w:r w:rsidRPr="00AB4D6A">
              <w:rPr>
                <w:rFonts w:ascii="Arial" w:eastAsia="Calibri" w:hAnsi="Arial" w:cs="Arial"/>
                <w:color w:val="0000FF"/>
                <w:u w:val="single"/>
              </w:rPr>
              <w:t xml:space="preserve"> </w:t>
            </w:r>
            <w:hyperlink r:id="rId115" w:history="1">
              <w:r w:rsidR="2025D007" w:rsidRPr="00AB4D6A">
                <w:rPr>
                  <w:rStyle w:val="Hyperlink"/>
                  <w:rFonts w:ascii="Arial" w:eastAsia="Calibri" w:hAnsi="Arial" w:cs="Arial"/>
                </w:rPr>
                <w:t>https://www.governor.ny.gov/sites/default/files/atoms/files/EO177.pdf</w:t>
              </w:r>
            </w:hyperlink>
          </w:p>
        </w:tc>
      </w:tr>
      <w:tr w:rsidR="00596D88" w:rsidRPr="003E2352" w14:paraId="6DC9E037" w14:textId="77777777" w:rsidTr="5B9C2595">
        <w:trPr>
          <w:trHeight w:val="720"/>
        </w:trPr>
        <w:tc>
          <w:tcPr>
            <w:tcW w:w="1245" w:type="dxa"/>
            <w:tcBorders>
              <w:top w:val="single" w:sz="4" w:space="0" w:color="auto"/>
              <w:left w:val="single" w:sz="4" w:space="0" w:color="auto"/>
              <w:bottom w:val="single" w:sz="4" w:space="0" w:color="auto"/>
              <w:right w:val="single" w:sz="4" w:space="0" w:color="auto"/>
            </w:tcBorders>
          </w:tcPr>
          <w:p w14:paraId="761C52C6" w14:textId="77777777" w:rsidR="003E2352" w:rsidRPr="00AB4D6A" w:rsidRDefault="003E2352" w:rsidP="003E2352">
            <w:pPr>
              <w:widowControl/>
              <w:spacing w:line="256" w:lineRule="auto"/>
              <w:jc w:val="center"/>
              <w:rPr>
                <w:rFonts w:ascii="Arial" w:eastAsia="Calibri" w:hAnsi="Arial" w:cs="Arial"/>
              </w:rPr>
            </w:pPr>
            <w:r w:rsidRPr="00AB4D6A">
              <w:rPr>
                <w:rFonts w:ascii="Arial" w:eastAsia="Calibri" w:hAnsi="Arial" w:cs="Arial"/>
              </w:rPr>
              <w:t>Executive Order No. 175</w:t>
            </w:r>
          </w:p>
          <w:p w14:paraId="37A07708" w14:textId="77777777" w:rsidR="003E2352" w:rsidRPr="00AB4D6A" w:rsidRDefault="003E2352" w:rsidP="003E2352">
            <w:pPr>
              <w:widowControl/>
              <w:spacing w:line="256" w:lineRule="auto"/>
              <w:jc w:val="center"/>
              <w:rPr>
                <w:rFonts w:ascii="Arial" w:eastAsia="Calibri" w:hAnsi="Arial" w:cs="Arial"/>
              </w:rPr>
            </w:pPr>
          </w:p>
        </w:tc>
        <w:tc>
          <w:tcPr>
            <w:tcW w:w="714" w:type="dxa"/>
            <w:tcBorders>
              <w:top w:val="single" w:sz="4" w:space="0" w:color="auto"/>
              <w:left w:val="single" w:sz="4" w:space="0" w:color="auto"/>
              <w:bottom w:val="single" w:sz="4" w:space="0" w:color="auto"/>
              <w:right w:val="single" w:sz="4" w:space="0" w:color="auto"/>
            </w:tcBorders>
          </w:tcPr>
          <w:p w14:paraId="2203468C" w14:textId="77777777" w:rsidR="003E2352" w:rsidRPr="00AB4D6A" w:rsidRDefault="003E2352" w:rsidP="003E2352">
            <w:pPr>
              <w:widowControl/>
              <w:spacing w:line="256" w:lineRule="auto"/>
              <w:jc w:val="center"/>
              <w:rPr>
                <w:rFonts w:ascii="Arial" w:eastAsia="Calibri" w:hAnsi="Arial" w:cs="Arial"/>
              </w:rPr>
            </w:pPr>
            <w:r w:rsidRPr="00AB4D6A">
              <w:rPr>
                <w:rFonts w:ascii="Arial" w:eastAsia="Calibri" w:hAnsi="Arial" w:cs="Arial"/>
              </w:rPr>
              <w:t>2018</w:t>
            </w:r>
          </w:p>
        </w:tc>
        <w:tc>
          <w:tcPr>
            <w:tcW w:w="1210" w:type="dxa"/>
            <w:tcBorders>
              <w:top w:val="single" w:sz="4" w:space="0" w:color="auto"/>
              <w:left w:val="single" w:sz="4" w:space="0" w:color="auto"/>
              <w:bottom w:val="single" w:sz="4" w:space="0" w:color="auto"/>
              <w:right w:val="single" w:sz="4" w:space="0" w:color="auto"/>
            </w:tcBorders>
          </w:tcPr>
          <w:p w14:paraId="72B63E20" w14:textId="77777777" w:rsidR="003E2352" w:rsidRPr="00AB4D6A" w:rsidRDefault="003E2352" w:rsidP="003E2352">
            <w:pPr>
              <w:widowControl/>
              <w:spacing w:line="256" w:lineRule="auto"/>
              <w:jc w:val="center"/>
              <w:rPr>
                <w:rFonts w:ascii="Arial" w:eastAsia="Calibri" w:hAnsi="Arial" w:cs="Arial"/>
              </w:rPr>
            </w:pPr>
            <w:r w:rsidRPr="00AB4D6A">
              <w:rPr>
                <w:rFonts w:ascii="Arial" w:eastAsia="Calibri" w:hAnsi="Arial" w:cs="Arial"/>
              </w:rPr>
              <w:t>Governor Andrew Cuomo</w:t>
            </w:r>
          </w:p>
        </w:tc>
        <w:tc>
          <w:tcPr>
            <w:tcW w:w="9156" w:type="dxa"/>
            <w:tcBorders>
              <w:top w:val="single" w:sz="4" w:space="0" w:color="auto"/>
              <w:left w:val="single" w:sz="4" w:space="0" w:color="auto"/>
              <w:bottom w:val="single" w:sz="4" w:space="0" w:color="auto"/>
              <w:right w:val="single" w:sz="4" w:space="0" w:color="auto"/>
            </w:tcBorders>
          </w:tcPr>
          <w:p w14:paraId="547A4696" w14:textId="77777777" w:rsidR="003E2352" w:rsidRPr="00AB4D6A" w:rsidRDefault="003E2352" w:rsidP="003E2352">
            <w:pPr>
              <w:widowControl/>
              <w:spacing w:line="256" w:lineRule="auto"/>
              <w:jc w:val="center"/>
              <w:rPr>
                <w:rFonts w:ascii="Arial" w:eastAsia="Calibri" w:hAnsi="Arial" w:cs="Arial"/>
              </w:rPr>
            </w:pPr>
            <w:r w:rsidRPr="00AB4D6A">
              <w:rPr>
                <w:rFonts w:ascii="Arial" w:eastAsia="Calibri" w:hAnsi="Arial" w:cs="Arial"/>
              </w:rPr>
              <w:t xml:space="preserve">Ensuring Net Neutrality Protections for New Yorkers </w:t>
            </w:r>
          </w:p>
          <w:p w14:paraId="71F2D729" w14:textId="77777777" w:rsidR="003E2352" w:rsidRPr="00AB4D6A" w:rsidRDefault="003E2352" w:rsidP="003E2352">
            <w:pPr>
              <w:widowControl/>
              <w:spacing w:line="256" w:lineRule="auto"/>
              <w:jc w:val="center"/>
              <w:rPr>
                <w:rFonts w:ascii="Arial" w:eastAsia="Calibri" w:hAnsi="Arial" w:cs="Arial"/>
              </w:rPr>
            </w:pPr>
          </w:p>
        </w:tc>
        <w:tc>
          <w:tcPr>
            <w:tcW w:w="625" w:type="dxa"/>
            <w:tcBorders>
              <w:top w:val="single" w:sz="4" w:space="0" w:color="auto"/>
              <w:left w:val="single" w:sz="4" w:space="0" w:color="auto"/>
              <w:bottom w:val="single" w:sz="4" w:space="0" w:color="auto"/>
              <w:right w:val="single" w:sz="4" w:space="0" w:color="auto"/>
            </w:tcBorders>
          </w:tcPr>
          <w:p w14:paraId="0C35249A" w14:textId="30610CB4" w:rsidR="003E2352" w:rsidRPr="00AB4D6A" w:rsidRDefault="50FDCD81" w:rsidP="2025D007">
            <w:pPr>
              <w:widowControl/>
              <w:jc w:val="center"/>
              <w:rPr>
                <w:rFonts w:ascii="Arial" w:eastAsia="Calibri" w:hAnsi="Arial" w:cs="Arial"/>
                <w:color w:val="0000FF"/>
              </w:rPr>
            </w:pPr>
            <w:r w:rsidRPr="00AB4D6A">
              <w:rPr>
                <w:rFonts w:ascii="Arial" w:eastAsia="Calibri" w:hAnsi="Arial" w:cs="Arial"/>
                <w:color w:val="0000FF"/>
              </w:rPr>
              <w:t xml:space="preserve"> </w:t>
            </w:r>
            <w:hyperlink r:id="rId116" w:history="1">
              <w:r w:rsidR="2025D007" w:rsidRPr="00AB4D6A">
                <w:rPr>
                  <w:rStyle w:val="Hyperlink"/>
                  <w:rFonts w:ascii="Arial" w:eastAsia="Calibri" w:hAnsi="Arial" w:cs="Arial"/>
                </w:rPr>
                <w:t>https://www.governor.ny.gov/sites/default/files/atoms/files/EO_175.pdf</w:t>
              </w:r>
            </w:hyperlink>
          </w:p>
        </w:tc>
      </w:tr>
      <w:tr w:rsidR="00596D88" w:rsidRPr="003E2352" w14:paraId="07F08A1C" w14:textId="77777777" w:rsidTr="5B9C2595">
        <w:trPr>
          <w:trHeight w:val="720"/>
        </w:trPr>
        <w:tc>
          <w:tcPr>
            <w:tcW w:w="1245" w:type="dxa"/>
            <w:tcBorders>
              <w:top w:val="single" w:sz="4" w:space="0" w:color="auto"/>
              <w:left w:val="single" w:sz="4" w:space="0" w:color="auto"/>
              <w:bottom w:val="single" w:sz="4" w:space="0" w:color="auto"/>
              <w:right w:val="single" w:sz="4" w:space="0" w:color="auto"/>
            </w:tcBorders>
          </w:tcPr>
          <w:p w14:paraId="74AB87A0" w14:textId="77777777" w:rsidR="003E2352" w:rsidRPr="00AB4D6A" w:rsidRDefault="003E2352" w:rsidP="003E2352">
            <w:pPr>
              <w:widowControl/>
              <w:spacing w:line="256" w:lineRule="auto"/>
              <w:jc w:val="center"/>
              <w:rPr>
                <w:rFonts w:ascii="Arial" w:eastAsia="Calibri" w:hAnsi="Arial" w:cs="Arial"/>
              </w:rPr>
            </w:pPr>
            <w:r w:rsidRPr="00AB4D6A">
              <w:rPr>
                <w:rFonts w:ascii="Arial" w:eastAsia="Calibri" w:hAnsi="Arial" w:cs="Arial"/>
              </w:rPr>
              <w:t>Executive Order No. 162</w:t>
            </w:r>
          </w:p>
          <w:p w14:paraId="737F09D2" w14:textId="77777777" w:rsidR="003E2352" w:rsidRPr="00AB4D6A" w:rsidRDefault="003E2352" w:rsidP="003E2352">
            <w:pPr>
              <w:widowControl/>
              <w:spacing w:line="256" w:lineRule="auto"/>
              <w:jc w:val="center"/>
              <w:rPr>
                <w:rFonts w:ascii="Arial" w:eastAsia="Calibri" w:hAnsi="Arial" w:cs="Arial"/>
              </w:rPr>
            </w:pPr>
          </w:p>
        </w:tc>
        <w:tc>
          <w:tcPr>
            <w:tcW w:w="714" w:type="dxa"/>
            <w:tcBorders>
              <w:top w:val="single" w:sz="4" w:space="0" w:color="auto"/>
              <w:left w:val="single" w:sz="4" w:space="0" w:color="auto"/>
              <w:bottom w:val="single" w:sz="4" w:space="0" w:color="auto"/>
              <w:right w:val="single" w:sz="4" w:space="0" w:color="auto"/>
            </w:tcBorders>
          </w:tcPr>
          <w:p w14:paraId="6BA8B180" w14:textId="77777777" w:rsidR="003E2352" w:rsidRPr="00AB4D6A" w:rsidRDefault="003E2352" w:rsidP="003E2352">
            <w:pPr>
              <w:widowControl/>
              <w:jc w:val="center"/>
              <w:rPr>
                <w:rFonts w:ascii="Arial" w:eastAsia="Calibri" w:hAnsi="Arial" w:cs="Arial"/>
              </w:rPr>
            </w:pPr>
            <w:r w:rsidRPr="00AB4D6A">
              <w:rPr>
                <w:rFonts w:ascii="Arial" w:eastAsia="Calibri" w:hAnsi="Arial" w:cs="Arial"/>
              </w:rPr>
              <w:t>2018</w:t>
            </w:r>
          </w:p>
        </w:tc>
        <w:tc>
          <w:tcPr>
            <w:tcW w:w="1210" w:type="dxa"/>
            <w:tcBorders>
              <w:top w:val="single" w:sz="4" w:space="0" w:color="auto"/>
              <w:left w:val="single" w:sz="4" w:space="0" w:color="auto"/>
              <w:bottom w:val="single" w:sz="4" w:space="0" w:color="auto"/>
              <w:right w:val="single" w:sz="4" w:space="0" w:color="auto"/>
            </w:tcBorders>
          </w:tcPr>
          <w:p w14:paraId="41AE7136" w14:textId="77777777" w:rsidR="003E2352" w:rsidRPr="00AB4D6A" w:rsidRDefault="003E2352" w:rsidP="003E2352">
            <w:pPr>
              <w:widowControl/>
              <w:jc w:val="center"/>
              <w:rPr>
                <w:rFonts w:ascii="Arial" w:eastAsia="Calibri" w:hAnsi="Arial" w:cs="Arial"/>
              </w:rPr>
            </w:pPr>
            <w:r w:rsidRPr="00AB4D6A">
              <w:rPr>
                <w:rFonts w:ascii="Arial" w:eastAsia="Calibri" w:hAnsi="Arial" w:cs="Arial"/>
              </w:rPr>
              <w:t>Governor Andrew Cuomo</w:t>
            </w:r>
          </w:p>
        </w:tc>
        <w:tc>
          <w:tcPr>
            <w:tcW w:w="9156" w:type="dxa"/>
            <w:tcBorders>
              <w:top w:val="single" w:sz="4" w:space="0" w:color="auto"/>
              <w:left w:val="single" w:sz="4" w:space="0" w:color="auto"/>
              <w:bottom w:val="single" w:sz="4" w:space="0" w:color="auto"/>
              <w:right w:val="single" w:sz="4" w:space="0" w:color="auto"/>
            </w:tcBorders>
          </w:tcPr>
          <w:p w14:paraId="5C3A0C3E" w14:textId="77777777" w:rsidR="003E2352" w:rsidRPr="00AB4D6A" w:rsidRDefault="003E2352" w:rsidP="003E2352">
            <w:pPr>
              <w:widowControl/>
              <w:jc w:val="center"/>
              <w:rPr>
                <w:rFonts w:ascii="Arial" w:eastAsia="Calibri" w:hAnsi="Arial" w:cs="Arial"/>
              </w:rPr>
            </w:pPr>
            <w:r w:rsidRPr="00AB4D6A">
              <w:rPr>
                <w:rFonts w:ascii="Arial" w:eastAsia="Calibri" w:hAnsi="Arial" w:cs="Arial"/>
              </w:rPr>
              <w:t xml:space="preserve">Ensuring Pay Equity by State Contractors </w:t>
            </w:r>
          </w:p>
        </w:tc>
        <w:tc>
          <w:tcPr>
            <w:tcW w:w="625" w:type="dxa"/>
            <w:tcBorders>
              <w:top w:val="single" w:sz="4" w:space="0" w:color="auto"/>
              <w:left w:val="single" w:sz="4" w:space="0" w:color="auto"/>
              <w:bottom w:val="single" w:sz="4" w:space="0" w:color="auto"/>
              <w:right w:val="single" w:sz="4" w:space="0" w:color="auto"/>
            </w:tcBorders>
          </w:tcPr>
          <w:p w14:paraId="05C8EB1E" w14:textId="1F8F7173" w:rsidR="003E2352" w:rsidRPr="00AB4D6A" w:rsidRDefault="00C34ECE" w:rsidP="5B9C2595">
            <w:pPr>
              <w:widowControl/>
              <w:jc w:val="center"/>
              <w:rPr>
                <w:rFonts w:ascii="Arial" w:eastAsia="Calibri" w:hAnsi="Arial" w:cs="Arial"/>
              </w:rPr>
            </w:pPr>
            <w:hyperlink r:id="rId117">
              <w:r w:rsidR="68CEE791" w:rsidRPr="5B9C2595">
                <w:rPr>
                  <w:rStyle w:val="Hyperlink"/>
                  <w:rFonts w:ascii="Arial" w:eastAsia="Calibri" w:hAnsi="Arial" w:cs="Arial"/>
                </w:rPr>
                <w:t>https://www.governor.ny.gov/sites/default/files/atoms/files/EO_161.pdf</w:t>
              </w:r>
            </w:hyperlink>
            <w:r w:rsidR="68CEE791" w:rsidRPr="5B9C2595">
              <w:rPr>
                <w:rFonts w:ascii="Arial" w:eastAsia="Calibri" w:hAnsi="Arial" w:cs="Arial"/>
              </w:rPr>
              <w:t xml:space="preserve"> </w:t>
            </w:r>
          </w:p>
        </w:tc>
      </w:tr>
      <w:tr w:rsidR="00596D88" w:rsidRPr="003E2352" w14:paraId="3E4168AF" w14:textId="77777777" w:rsidTr="5B9C2595">
        <w:trPr>
          <w:trHeight w:val="720"/>
        </w:trPr>
        <w:tc>
          <w:tcPr>
            <w:tcW w:w="1245" w:type="dxa"/>
            <w:tcBorders>
              <w:top w:val="single" w:sz="4" w:space="0" w:color="auto"/>
              <w:left w:val="single" w:sz="4" w:space="0" w:color="auto"/>
              <w:bottom w:val="single" w:sz="4" w:space="0" w:color="auto"/>
              <w:right w:val="single" w:sz="4" w:space="0" w:color="auto"/>
            </w:tcBorders>
          </w:tcPr>
          <w:p w14:paraId="31EF0E18" w14:textId="77777777" w:rsidR="003E2352" w:rsidRPr="00AB4D6A" w:rsidRDefault="003E2352" w:rsidP="003E2352">
            <w:pPr>
              <w:widowControl/>
              <w:jc w:val="center"/>
              <w:rPr>
                <w:rFonts w:ascii="Arial" w:eastAsia="Calibri" w:hAnsi="Arial" w:cs="Arial"/>
              </w:rPr>
            </w:pPr>
            <w:r w:rsidRPr="00AB4D6A">
              <w:rPr>
                <w:rFonts w:ascii="Arial" w:eastAsia="Calibri" w:hAnsi="Arial" w:cs="Arial"/>
              </w:rPr>
              <w:t>Executive Order No. 159</w:t>
            </w:r>
          </w:p>
          <w:p w14:paraId="3AFC71DB" w14:textId="77777777" w:rsidR="003E2352" w:rsidRPr="00AB4D6A" w:rsidRDefault="003E2352" w:rsidP="003E2352">
            <w:pPr>
              <w:widowControl/>
              <w:jc w:val="center"/>
              <w:rPr>
                <w:rFonts w:ascii="Arial" w:eastAsia="Calibri" w:hAnsi="Arial" w:cs="Arial"/>
              </w:rPr>
            </w:pPr>
          </w:p>
        </w:tc>
        <w:tc>
          <w:tcPr>
            <w:tcW w:w="714" w:type="dxa"/>
            <w:tcBorders>
              <w:top w:val="single" w:sz="4" w:space="0" w:color="auto"/>
              <w:left w:val="single" w:sz="4" w:space="0" w:color="auto"/>
              <w:bottom w:val="single" w:sz="4" w:space="0" w:color="auto"/>
              <w:right w:val="single" w:sz="4" w:space="0" w:color="auto"/>
            </w:tcBorders>
          </w:tcPr>
          <w:p w14:paraId="01A8AED0" w14:textId="77777777" w:rsidR="003E2352" w:rsidRPr="00AB4D6A" w:rsidRDefault="003E2352" w:rsidP="003E2352">
            <w:pPr>
              <w:widowControl/>
              <w:spacing w:line="256" w:lineRule="auto"/>
              <w:jc w:val="center"/>
              <w:rPr>
                <w:rFonts w:ascii="Arial" w:eastAsia="Calibri" w:hAnsi="Arial" w:cs="Arial"/>
              </w:rPr>
            </w:pPr>
            <w:r w:rsidRPr="00AB4D6A">
              <w:rPr>
                <w:rFonts w:ascii="Arial" w:eastAsia="Calibri" w:hAnsi="Arial" w:cs="Arial"/>
              </w:rPr>
              <w:t>2016</w:t>
            </w:r>
          </w:p>
        </w:tc>
        <w:tc>
          <w:tcPr>
            <w:tcW w:w="1210" w:type="dxa"/>
            <w:tcBorders>
              <w:top w:val="single" w:sz="4" w:space="0" w:color="auto"/>
              <w:left w:val="single" w:sz="4" w:space="0" w:color="auto"/>
              <w:bottom w:val="single" w:sz="4" w:space="0" w:color="auto"/>
              <w:right w:val="single" w:sz="4" w:space="0" w:color="auto"/>
            </w:tcBorders>
          </w:tcPr>
          <w:p w14:paraId="3F470348" w14:textId="77777777" w:rsidR="003E2352" w:rsidRPr="00AB4D6A" w:rsidRDefault="003E2352" w:rsidP="003E2352">
            <w:pPr>
              <w:widowControl/>
              <w:spacing w:line="256" w:lineRule="auto"/>
              <w:jc w:val="center"/>
              <w:rPr>
                <w:rFonts w:ascii="Arial" w:eastAsia="Calibri" w:hAnsi="Arial" w:cs="Arial"/>
              </w:rPr>
            </w:pPr>
            <w:r w:rsidRPr="00AB4D6A">
              <w:rPr>
                <w:rFonts w:ascii="Arial" w:eastAsia="Calibri" w:hAnsi="Arial" w:cs="Arial"/>
              </w:rPr>
              <w:t>Governor Andrew Cuomo</w:t>
            </w:r>
          </w:p>
        </w:tc>
        <w:tc>
          <w:tcPr>
            <w:tcW w:w="9156" w:type="dxa"/>
            <w:tcBorders>
              <w:top w:val="single" w:sz="4" w:space="0" w:color="auto"/>
              <w:left w:val="single" w:sz="4" w:space="0" w:color="auto"/>
              <w:bottom w:val="single" w:sz="4" w:space="0" w:color="auto"/>
              <w:right w:val="single" w:sz="4" w:space="0" w:color="auto"/>
            </w:tcBorders>
          </w:tcPr>
          <w:p w14:paraId="2255B0F5" w14:textId="77777777" w:rsidR="003E2352" w:rsidRPr="00AB4D6A" w:rsidRDefault="003E2352" w:rsidP="003E2352">
            <w:pPr>
              <w:widowControl/>
              <w:spacing w:line="256" w:lineRule="auto"/>
              <w:jc w:val="center"/>
              <w:rPr>
                <w:rFonts w:ascii="Arial" w:eastAsia="Calibri" w:hAnsi="Arial" w:cs="Arial"/>
              </w:rPr>
            </w:pPr>
            <w:r w:rsidRPr="00AB4D6A">
              <w:rPr>
                <w:rFonts w:ascii="Arial" w:eastAsia="Calibri" w:hAnsi="Arial" w:cs="Arial"/>
              </w:rPr>
              <w:t xml:space="preserve">Establishing a Permanent Joint Task Force to Fight Worker Exploitation and Employee Misclassification </w:t>
            </w:r>
          </w:p>
          <w:p w14:paraId="4C72771A" w14:textId="77777777" w:rsidR="003E2352" w:rsidRPr="00AB4D6A" w:rsidRDefault="003E2352" w:rsidP="003E2352">
            <w:pPr>
              <w:widowControl/>
              <w:spacing w:line="256" w:lineRule="auto"/>
              <w:jc w:val="center"/>
              <w:rPr>
                <w:rFonts w:ascii="Arial" w:eastAsia="Calibri" w:hAnsi="Arial" w:cs="Arial"/>
              </w:rPr>
            </w:pPr>
          </w:p>
        </w:tc>
        <w:tc>
          <w:tcPr>
            <w:tcW w:w="625" w:type="dxa"/>
            <w:tcBorders>
              <w:top w:val="single" w:sz="4" w:space="0" w:color="auto"/>
              <w:left w:val="single" w:sz="4" w:space="0" w:color="auto"/>
              <w:bottom w:val="single" w:sz="4" w:space="0" w:color="auto"/>
              <w:right w:val="single" w:sz="4" w:space="0" w:color="auto"/>
            </w:tcBorders>
          </w:tcPr>
          <w:p w14:paraId="5E5000F4" w14:textId="75139CF4" w:rsidR="003E2352" w:rsidRPr="00AB4D6A" w:rsidRDefault="50FDCD81" w:rsidP="2025D007">
            <w:pPr>
              <w:widowControl/>
              <w:jc w:val="center"/>
              <w:rPr>
                <w:rFonts w:ascii="Arial" w:eastAsia="Calibri" w:hAnsi="Arial" w:cs="Arial"/>
                <w:color w:val="0000FF"/>
              </w:rPr>
            </w:pPr>
            <w:r w:rsidRPr="00AB4D6A">
              <w:rPr>
                <w:rFonts w:ascii="Arial" w:eastAsia="Calibri" w:hAnsi="Arial" w:cs="Arial"/>
                <w:color w:val="0000FF"/>
              </w:rPr>
              <w:t xml:space="preserve"> </w:t>
            </w:r>
            <w:r w:rsidR="2025D007" w:rsidRPr="00AB4D6A">
              <w:rPr>
                <w:rFonts w:ascii="Arial" w:eastAsia="Calibri" w:hAnsi="Arial" w:cs="Arial"/>
                <w:color w:val="0000FF"/>
              </w:rPr>
              <w:t>h</w:t>
            </w:r>
            <w:hyperlink r:id="rId118" w:history="1">
              <w:r w:rsidR="2025D007" w:rsidRPr="00AB4D6A">
                <w:rPr>
                  <w:rStyle w:val="Hyperlink"/>
                  <w:rFonts w:ascii="Arial" w:eastAsia="Calibri" w:hAnsi="Arial" w:cs="Arial"/>
                </w:rPr>
                <w:t>ttps://www.governor.ny.gov/sites/default/files/atoms/files/EO_159.pdf</w:t>
              </w:r>
            </w:hyperlink>
          </w:p>
        </w:tc>
      </w:tr>
      <w:tr w:rsidR="00596D88" w:rsidRPr="003E2352" w14:paraId="07F3E4B8" w14:textId="77777777" w:rsidTr="5B9C2595">
        <w:trPr>
          <w:trHeight w:val="720"/>
        </w:trPr>
        <w:tc>
          <w:tcPr>
            <w:tcW w:w="1245" w:type="dxa"/>
            <w:tcBorders>
              <w:top w:val="single" w:sz="4" w:space="0" w:color="auto"/>
              <w:left w:val="single" w:sz="4" w:space="0" w:color="auto"/>
              <w:bottom w:val="single" w:sz="4" w:space="0" w:color="auto"/>
              <w:right w:val="single" w:sz="4" w:space="0" w:color="auto"/>
            </w:tcBorders>
          </w:tcPr>
          <w:p w14:paraId="26024230" w14:textId="77777777" w:rsidR="003E2352" w:rsidRPr="00AB4D6A" w:rsidRDefault="003E2352" w:rsidP="003E2352">
            <w:pPr>
              <w:widowControl/>
              <w:jc w:val="center"/>
              <w:rPr>
                <w:rFonts w:ascii="Arial" w:eastAsia="Calibri" w:hAnsi="Arial" w:cs="Arial"/>
              </w:rPr>
            </w:pPr>
            <w:r w:rsidRPr="00AB4D6A">
              <w:rPr>
                <w:rFonts w:ascii="Arial" w:eastAsia="Calibri" w:hAnsi="Arial" w:cs="Arial"/>
              </w:rPr>
              <w:t>Executive Order No. 95</w:t>
            </w:r>
          </w:p>
          <w:p w14:paraId="3FB1FE15" w14:textId="77777777" w:rsidR="003E2352" w:rsidRPr="00AB4D6A" w:rsidRDefault="003E2352" w:rsidP="003E2352">
            <w:pPr>
              <w:widowControl/>
              <w:jc w:val="center"/>
              <w:rPr>
                <w:rFonts w:ascii="Arial" w:eastAsia="Calibri" w:hAnsi="Arial" w:cs="Arial"/>
              </w:rPr>
            </w:pPr>
          </w:p>
        </w:tc>
        <w:tc>
          <w:tcPr>
            <w:tcW w:w="714" w:type="dxa"/>
            <w:tcBorders>
              <w:top w:val="single" w:sz="4" w:space="0" w:color="auto"/>
              <w:left w:val="single" w:sz="4" w:space="0" w:color="auto"/>
              <w:bottom w:val="single" w:sz="4" w:space="0" w:color="auto"/>
              <w:right w:val="single" w:sz="4" w:space="0" w:color="auto"/>
            </w:tcBorders>
          </w:tcPr>
          <w:p w14:paraId="2A6D52E2" w14:textId="77777777" w:rsidR="003E2352" w:rsidRPr="00AB4D6A" w:rsidRDefault="003E2352" w:rsidP="003E2352">
            <w:pPr>
              <w:widowControl/>
              <w:jc w:val="center"/>
              <w:rPr>
                <w:rFonts w:ascii="Arial" w:eastAsia="Calibri" w:hAnsi="Arial" w:cs="Arial"/>
              </w:rPr>
            </w:pPr>
            <w:r w:rsidRPr="00AB4D6A">
              <w:rPr>
                <w:rFonts w:ascii="Arial" w:eastAsia="Calibri" w:hAnsi="Arial" w:cs="Arial"/>
              </w:rPr>
              <w:t>2013</w:t>
            </w:r>
          </w:p>
        </w:tc>
        <w:tc>
          <w:tcPr>
            <w:tcW w:w="1210" w:type="dxa"/>
            <w:tcBorders>
              <w:top w:val="single" w:sz="4" w:space="0" w:color="auto"/>
              <w:left w:val="single" w:sz="4" w:space="0" w:color="auto"/>
              <w:bottom w:val="single" w:sz="4" w:space="0" w:color="auto"/>
              <w:right w:val="single" w:sz="4" w:space="0" w:color="auto"/>
            </w:tcBorders>
          </w:tcPr>
          <w:p w14:paraId="3F11671E" w14:textId="77777777" w:rsidR="003E2352" w:rsidRPr="00AB4D6A" w:rsidRDefault="003E2352" w:rsidP="003E2352">
            <w:pPr>
              <w:widowControl/>
              <w:jc w:val="center"/>
              <w:rPr>
                <w:rFonts w:ascii="Arial" w:eastAsia="Calibri" w:hAnsi="Arial" w:cs="Arial"/>
              </w:rPr>
            </w:pPr>
            <w:r w:rsidRPr="00AB4D6A">
              <w:rPr>
                <w:rFonts w:ascii="Arial" w:eastAsia="Calibri" w:hAnsi="Arial" w:cs="Arial"/>
              </w:rPr>
              <w:t>Governor Andrew Cuomo</w:t>
            </w:r>
          </w:p>
        </w:tc>
        <w:tc>
          <w:tcPr>
            <w:tcW w:w="9156" w:type="dxa"/>
            <w:tcBorders>
              <w:top w:val="single" w:sz="4" w:space="0" w:color="auto"/>
              <w:left w:val="single" w:sz="4" w:space="0" w:color="auto"/>
              <w:bottom w:val="single" w:sz="4" w:space="0" w:color="auto"/>
              <w:right w:val="single" w:sz="4" w:space="0" w:color="auto"/>
            </w:tcBorders>
          </w:tcPr>
          <w:p w14:paraId="19ADBA86" w14:textId="77777777" w:rsidR="003E2352" w:rsidRPr="00AB4D6A" w:rsidRDefault="003E2352" w:rsidP="003E2352">
            <w:pPr>
              <w:widowControl/>
              <w:jc w:val="center"/>
              <w:rPr>
                <w:rFonts w:ascii="Arial" w:eastAsia="Calibri" w:hAnsi="Arial" w:cs="Arial"/>
              </w:rPr>
            </w:pPr>
            <w:r w:rsidRPr="00AB4D6A">
              <w:rPr>
                <w:rFonts w:ascii="Arial" w:eastAsia="Calibri" w:hAnsi="Arial" w:cs="Arial"/>
              </w:rPr>
              <w:t xml:space="preserve">Using Technology to Promote Transparency, Improve Government Performance and Enhance Citizen Engagement </w:t>
            </w:r>
          </w:p>
        </w:tc>
        <w:tc>
          <w:tcPr>
            <w:tcW w:w="625" w:type="dxa"/>
            <w:tcBorders>
              <w:top w:val="single" w:sz="4" w:space="0" w:color="auto"/>
              <w:left w:val="single" w:sz="4" w:space="0" w:color="auto"/>
              <w:bottom w:val="single" w:sz="4" w:space="0" w:color="auto"/>
              <w:right w:val="single" w:sz="4" w:space="0" w:color="auto"/>
            </w:tcBorders>
          </w:tcPr>
          <w:p w14:paraId="38D96B3D" w14:textId="7289429F" w:rsidR="003E2352" w:rsidRPr="00AB4D6A" w:rsidRDefault="50FDCD81" w:rsidP="2025D007">
            <w:pPr>
              <w:widowControl/>
              <w:jc w:val="center"/>
              <w:rPr>
                <w:rFonts w:ascii="Arial" w:eastAsia="Calibri" w:hAnsi="Arial" w:cs="Arial"/>
                <w:color w:val="0000FF"/>
              </w:rPr>
            </w:pPr>
            <w:r w:rsidRPr="00AB4D6A">
              <w:rPr>
                <w:rFonts w:ascii="Arial" w:eastAsia="Calibri" w:hAnsi="Arial" w:cs="Arial"/>
                <w:color w:val="0000FF"/>
              </w:rPr>
              <w:t xml:space="preserve"> </w:t>
            </w:r>
            <w:hyperlink r:id="rId119" w:history="1">
              <w:r w:rsidR="2025D007" w:rsidRPr="00AB4D6A">
                <w:rPr>
                  <w:rStyle w:val="Hyperlink"/>
                  <w:rFonts w:ascii="Arial" w:eastAsia="Calibri" w:hAnsi="Arial" w:cs="Arial"/>
                </w:rPr>
                <w:t>https://www.governor.ny.gov/sites/default/files/atoms/files/EO95_0.pdf</w:t>
              </w:r>
            </w:hyperlink>
          </w:p>
        </w:tc>
      </w:tr>
    </w:tbl>
    <w:p w14:paraId="1C86E657" w14:textId="77777777" w:rsidR="003E2352" w:rsidRPr="003E2352" w:rsidRDefault="003E2352" w:rsidP="003E2352">
      <w:pPr>
        <w:widowControl/>
        <w:spacing w:after="160" w:line="256" w:lineRule="auto"/>
        <w:rPr>
          <w:rFonts w:ascii="Calibri" w:eastAsia="Calibri" w:hAnsi="Calibri" w:cs="Times New Roman"/>
          <w:sz w:val="24"/>
          <w:szCs w:val="24"/>
        </w:rPr>
      </w:pPr>
    </w:p>
    <w:p w14:paraId="1166DD86" w14:textId="7076724E" w:rsidR="003E2352" w:rsidRDefault="003E2352" w:rsidP="00F05AF8">
      <w:pPr>
        <w:widowControl/>
      </w:pPr>
    </w:p>
    <w:sectPr w:rsidR="003E2352" w:rsidSect="00597BA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54048" w14:textId="77777777" w:rsidR="00592424" w:rsidRDefault="00592424" w:rsidP="00BC6B26">
      <w:r>
        <w:separator/>
      </w:r>
    </w:p>
  </w:endnote>
  <w:endnote w:type="continuationSeparator" w:id="0">
    <w:p w14:paraId="4A69A182" w14:textId="77777777" w:rsidR="00592424" w:rsidRDefault="00592424" w:rsidP="00BC6B26">
      <w:r>
        <w:continuationSeparator/>
      </w:r>
    </w:p>
  </w:endnote>
  <w:endnote w:type="continuationNotice" w:id="1">
    <w:p w14:paraId="49279422" w14:textId="77777777" w:rsidR="00592424" w:rsidRDefault="00592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4C269" w14:textId="77777777" w:rsidR="00C34ECE" w:rsidRDefault="00C34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A80D" w14:textId="65BBCD83" w:rsidR="00301438" w:rsidRDefault="00301438">
    <w:pPr>
      <w:pStyle w:val="Footer"/>
    </w:pPr>
    <w:r>
      <w:t xml:space="preserve">Page </w:t>
    </w:r>
    <w:r>
      <w:fldChar w:fldCharType="begin"/>
    </w:r>
    <w:r>
      <w:instrText xml:space="preserve"> PAGE   \* MERGEFORMAT </w:instrText>
    </w:r>
    <w:r>
      <w:fldChar w:fldCharType="separate"/>
    </w:r>
    <w:r>
      <w:rPr>
        <w:noProof/>
      </w:rPr>
      <w:t>9</w:t>
    </w:r>
    <w:r>
      <w:fldChar w:fldCharType="end"/>
    </w:r>
    <w:r>
      <w:t xml:space="preserve"> of </w:t>
    </w:r>
    <w:r w:rsidR="000254C6">
      <w:t>43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19D6E" w14:textId="77777777" w:rsidR="00C34ECE" w:rsidRDefault="00C34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F2B39" w14:textId="77777777" w:rsidR="00592424" w:rsidRDefault="00592424" w:rsidP="00BC6B26">
      <w:r>
        <w:separator/>
      </w:r>
    </w:p>
  </w:footnote>
  <w:footnote w:type="continuationSeparator" w:id="0">
    <w:p w14:paraId="52C63764" w14:textId="77777777" w:rsidR="00592424" w:rsidRDefault="00592424" w:rsidP="00BC6B26">
      <w:r>
        <w:continuationSeparator/>
      </w:r>
    </w:p>
  </w:footnote>
  <w:footnote w:type="continuationNotice" w:id="1">
    <w:p w14:paraId="738F0C06" w14:textId="77777777" w:rsidR="00592424" w:rsidRDefault="005924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5507" w14:textId="066F252E" w:rsidR="00301438" w:rsidRDefault="003014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DAC2" w14:textId="70F1FAA6" w:rsidR="00301438" w:rsidRDefault="003014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3D35" w14:textId="0BC457F6" w:rsidR="00301438" w:rsidRDefault="003014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60FE" w14:textId="6E19F4C5" w:rsidR="00301438" w:rsidRDefault="003014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43D09" w14:textId="74D02233" w:rsidR="00301438" w:rsidRPr="00D64C4A" w:rsidRDefault="00301438" w:rsidP="00D64C4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BB41" w14:textId="0E29A134" w:rsidR="00301438" w:rsidRDefault="00301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220C"/>
    <w:multiLevelType w:val="hybridMultilevel"/>
    <w:tmpl w:val="9934F8C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25379"/>
    <w:multiLevelType w:val="multilevel"/>
    <w:tmpl w:val="C34E2218"/>
    <w:lvl w:ilvl="0">
      <w:start w:val="1"/>
      <w:numFmt w:val="decimal"/>
      <w:lvlText w:val="%1."/>
      <w:lvlJc w:val="left"/>
      <w:pPr>
        <w:ind w:left="720" w:hanging="360"/>
      </w:pPr>
      <w:rPr>
        <w:rFonts w:hint="default"/>
      </w:rPr>
    </w:lvl>
    <w:lvl w:ilvl="1">
      <w:start w:val="2"/>
      <w:numFmt w:val="decimal"/>
      <w:isLgl/>
      <w:lvlText w:val="%1.%2"/>
      <w:lvlJc w:val="left"/>
      <w:pPr>
        <w:ind w:left="1740" w:hanging="48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94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9000" w:hanging="1440"/>
      </w:pPr>
      <w:rPr>
        <w:rFonts w:hint="default"/>
      </w:rPr>
    </w:lvl>
  </w:abstractNum>
  <w:abstractNum w:abstractNumId="2" w15:restartNumberingAfterBreak="0">
    <w:nsid w:val="05BF1D34"/>
    <w:multiLevelType w:val="multilevel"/>
    <w:tmpl w:val="1EF8529C"/>
    <w:lvl w:ilvl="0">
      <w:start w:val="1"/>
      <w:numFmt w:val="decimal"/>
      <w:lvlText w:val="%1"/>
      <w:lvlJc w:val="left"/>
      <w:pPr>
        <w:ind w:left="360" w:hanging="360"/>
      </w:pPr>
      <w:rPr>
        <w:rFonts w:hint="default"/>
      </w:rPr>
    </w:lvl>
    <w:lvl w:ilvl="1">
      <w:start w:val="5"/>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7E872E3"/>
    <w:multiLevelType w:val="hybridMultilevel"/>
    <w:tmpl w:val="3E88599C"/>
    <w:lvl w:ilvl="0" w:tplc="0EB2152C">
      <w:start w:val="1"/>
      <w:numFmt w:val="decimal"/>
      <w:lvlText w:val="%1."/>
      <w:lvlJc w:val="left"/>
      <w:pPr>
        <w:ind w:left="13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21FF2"/>
    <w:multiLevelType w:val="multilevel"/>
    <w:tmpl w:val="487081C2"/>
    <w:lvl w:ilvl="0">
      <w:start w:val="1"/>
      <w:numFmt w:val="decimal"/>
      <w:lvlText w:val="%1."/>
      <w:lvlJc w:val="left"/>
      <w:pPr>
        <w:ind w:left="1530" w:hanging="360"/>
      </w:pPr>
    </w:lvl>
    <w:lvl w:ilvl="1">
      <w:start w:val="4"/>
      <w:numFmt w:val="decimal"/>
      <w:isLgl/>
      <w:lvlText w:val="%1.%2"/>
      <w:lvlJc w:val="left"/>
      <w:pPr>
        <w:ind w:left="1650" w:hanging="480"/>
      </w:pPr>
      <w:rPr>
        <w:rFonts w:hint="default"/>
      </w:rPr>
    </w:lvl>
    <w:lvl w:ilvl="2">
      <w:start w:val="3"/>
      <w:numFmt w:val="decimal"/>
      <w:isLgl/>
      <w:lvlText w:val="%1.%2.%3"/>
      <w:lvlJc w:val="left"/>
      <w:pPr>
        <w:ind w:left="165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250"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2970" w:hanging="1800"/>
      </w:pPr>
      <w:rPr>
        <w:rFonts w:hint="default"/>
      </w:rPr>
    </w:lvl>
  </w:abstractNum>
  <w:abstractNum w:abstractNumId="5" w15:restartNumberingAfterBreak="0">
    <w:nsid w:val="08DE4EE6"/>
    <w:multiLevelType w:val="hybridMultilevel"/>
    <w:tmpl w:val="235600C0"/>
    <w:lvl w:ilvl="0" w:tplc="8640E5C4">
      <w:start w:val="1"/>
      <w:numFmt w:val="decimal"/>
      <w:lvlText w:val="%1."/>
      <w:lvlJc w:val="left"/>
      <w:pPr>
        <w:ind w:left="2881" w:hanging="361"/>
      </w:pPr>
      <w:rPr>
        <w:rFonts w:hint="default"/>
        <w:b w:val="0"/>
        <w:bCs/>
        <w:w w:val="100"/>
        <w:sz w:val="22"/>
        <w:szCs w:val="22"/>
        <w:lang w:val="en-US" w:eastAsia="en-US" w:bidi="en-US"/>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6" w15:restartNumberingAfterBreak="0">
    <w:nsid w:val="0C6D5649"/>
    <w:multiLevelType w:val="multilevel"/>
    <w:tmpl w:val="0906A8AA"/>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E7C5675"/>
    <w:multiLevelType w:val="hybridMultilevel"/>
    <w:tmpl w:val="65748070"/>
    <w:lvl w:ilvl="0" w:tplc="C4C41F0C">
      <w:start w:val="1"/>
      <w:numFmt w:val="decimal"/>
      <w:lvlText w:val="%1."/>
      <w:lvlJc w:val="left"/>
      <w:pPr>
        <w:ind w:left="1987" w:hanging="360"/>
      </w:pPr>
      <w:rPr>
        <w:rFonts w:eastAsiaTheme="minorHAnsi" w:hAnsiTheme="minorHAnsi" w:cstheme="minorBidi" w:hint="default"/>
      </w:r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8" w15:restartNumberingAfterBreak="0">
    <w:nsid w:val="0F4D1D74"/>
    <w:multiLevelType w:val="hybridMultilevel"/>
    <w:tmpl w:val="D1C4D3B2"/>
    <w:lvl w:ilvl="0" w:tplc="D9260C24">
      <w:start w:val="1"/>
      <w:numFmt w:val="decimal"/>
      <w:lvlText w:val="%1."/>
      <w:lvlJc w:val="left"/>
      <w:pPr>
        <w:ind w:left="1280" w:hanging="720"/>
      </w:pPr>
      <w:rPr>
        <w:rFonts w:hint="default"/>
        <w:b w:val="0"/>
        <w:bCs w:val="0"/>
        <w:w w:val="100"/>
        <w:sz w:val="22"/>
        <w:szCs w:val="22"/>
        <w:lang w:val="en-US" w:eastAsia="en-US" w:bidi="en-US"/>
      </w:rPr>
    </w:lvl>
    <w:lvl w:ilvl="1" w:tplc="FFFFFFFF">
      <w:start w:val="1"/>
      <w:numFmt w:val="upperLetter"/>
      <w:lvlText w:val="%2."/>
      <w:lvlJc w:val="left"/>
      <w:pPr>
        <w:ind w:left="1170" w:hanging="360"/>
      </w:pPr>
      <w:rPr>
        <w:rFonts w:ascii="Arial" w:eastAsia="Arial" w:hAnsi="Arial" w:cs="Arial" w:hint="default"/>
        <w:b/>
        <w:bCs/>
        <w:spacing w:val="-9"/>
        <w:w w:val="99"/>
        <w:sz w:val="24"/>
        <w:szCs w:val="24"/>
        <w:lang w:val="en-US" w:eastAsia="en-US" w:bidi="en-US"/>
      </w:rPr>
    </w:lvl>
    <w:lvl w:ilvl="2" w:tplc="FFFFFFFF">
      <w:start w:val="1"/>
      <w:numFmt w:val="decimal"/>
      <w:lvlText w:val="%3."/>
      <w:lvlJc w:val="left"/>
      <w:pPr>
        <w:ind w:left="1999" w:hanging="361"/>
      </w:pPr>
      <w:rPr>
        <w:rFonts w:hint="default"/>
        <w:b w:val="0"/>
        <w:bCs/>
        <w:w w:val="100"/>
        <w:sz w:val="22"/>
        <w:szCs w:val="22"/>
        <w:lang w:val="en-US" w:eastAsia="en-US" w:bidi="en-US"/>
      </w:rPr>
    </w:lvl>
    <w:lvl w:ilvl="3" w:tplc="FFFFFFFF">
      <w:numFmt w:val="bullet"/>
      <w:lvlText w:val="•"/>
      <w:lvlJc w:val="left"/>
      <w:pPr>
        <w:ind w:left="3072" w:hanging="361"/>
      </w:pPr>
      <w:rPr>
        <w:rFonts w:hint="default"/>
        <w:lang w:val="en-US" w:eastAsia="en-US" w:bidi="en-US"/>
      </w:rPr>
    </w:lvl>
    <w:lvl w:ilvl="4" w:tplc="FFFFFFFF">
      <w:numFmt w:val="bullet"/>
      <w:lvlText w:val="•"/>
      <w:lvlJc w:val="left"/>
      <w:pPr>
        <w:ind w:left="4145" w:hanging="361"/>
      </w:pPr>
      <w:rPr>
        <w:rFonts w:hint="default"/>
        <w:lang w:val="en-US" w:eastAsia="en-US" w:bidi="en-US"/>
      </w:rPr>
    </w:lvl>
    <w:lvl w:ilvl="5" w:tplc="FFFFFFFF">
      <w:numFmt w:val="bullet"/>
      <w:lvlText w:val="•"/>
      <w:lvlJc w:val="left"/>
      <w:pPr>
        <w:ind w:left="5217" w:hanging="361"/>
      </w:pPr>
      <w:rPr>
        <w:rFonts w:hint="default"/>
        <w:lang w:val="en-US" w:eastAsia="en-US" w:bidi="en-US"/>
      </w:rPr>
    </w:lvl>
    <w:lvl w:ilvl="6" w:tplc="FFFFFFFF">
      <w:numFmt w:val="bullet"/>
      <w:lvlText w:val="•"/>
      <w:lvlJc w:val="left"/>
      <w:pPr>
        <w:ind w:left="6290" w:hanging="361"/>
      </w:pPr>
      <w:rPr>
        <w:rFonts w:hint="default"/>
        <w:lang w:val="en-US" w:eastAsia="en-US" w:bidi="en-US"/>
      </w:rPr>
    </w:lvl>
    <w:lvl w:ilvl="7" w:tplc="FFFFFFFF">
      <w:numFmt w:val="bullet"/>
      <w:lvlText w:val="•"/>
      <w:lvlJc w:val="left"/>
      <w:pPr>
        <w:ind w:left="7362" w:hanging="361"/>
      </w:pPr>
      <w:rPr>
        <w:rFonts w:hint="default"/>
        <w:lang w:val="en-US" w:eastAsia="en-US" w:bidi="en-US"/>
      </w:rPr>
    </w:lvl>
    <w:lvl w:ilvl="8" w:tplc="FFFFFFFF">
      <w:numFmt w:val="bullet"/>
      <w:lvlText w:val="•"/>
      <w:lvlJc w:val="left"/>
      <w:pPr>
        <w:ind w:left="8435" w:hanging="361"/>
      </w:pPr>
      <w:rPr>
        <w:rFonts w:hint="default"/>
        <w:lang w:val="en-US" w:eastAsia="en-US" w:bidi="en-US"/>
      </w:rPr>
    </w:lvl>
  </w:abstractNum>
  <w:abstractNum w:abstractNumId="9" w15:restartNumberingAfterBreak="0">
    <w:nsid w:val="0FD478B6"/>
    <w:multiLevelType w:val="hybridMultilevel"/>
    <w:tmpl w:val="6298D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7B3D5C"/>
    <w:multiLevelType w:val="hybridMultilevel"/>
    <w:tmpl w:val="CDB6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772346"/>
    <w:multiLevelType w:val="multilevel"/>
    <w:tmpl w:val="B4968334"/>
    <w:lvl w:ilvl="0">
      <w:start w:val="1"/>
      <w:numFmt w:val="decimal"/>
      <w:lvlText w:val="%1"/>
      <w:lvlJc w:val="left"/>
      <w:pPr>
        <w:ind w:left="360" w:hanging="360"/>
      </w:pPr>
      <w:rPr>
        <w:rFonts w:hint="default"/>
      </w:rPr>
    </w:lvl>
    <w:lvl w:ilvl="1">
      <w:start w:val="4"/>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2" w15:restartNumberingAfterBreak="0">
    <w:nsid w:val="181C2249"/>
    <w:multiLevelType w:val="multilevel"/>
    <w:tmpl w:val="614296DE"/>
    <w:lvl w:ilvl="0">
      <w:start w:val="3"/>
      <w:numFmt w:val="decimal"/>
      <w:lvlText w:val="%1"/>
      <w:lvlJc w:val="left"/>
      <w:pPr>
        <w:ind w:left="1000" w:hanging="720"/>
      </w:pPr>
      <w:rPr>
        <w:rFonts w:hint="default"/>
        <w:lang w:val="en-US" w:eastAsia="en-US" w:bidi="en-US"/>
      </w:rPr>
    </w:lvl>
    <w:lvl w:ilvl="1">
      <w:start w:val="3"/>
      <w:numFmt w:val="decimal"/>
      <w:lvlText w:val="%1.%2"/>
      <w:lvlJc w:val="left"/>
      <w:pPr>
        <w:ind w:left="1000" w:hanging="720"/>
      </w:pPr>
      <w:rPr>
        <w:rFonts w:ascii="Arial" w:eastAsia="Arial" w:hAnsi="Arial" w:cs="Arial" w:hint="default"/>
        <w:b/>
        <w:bCs/>
        <w:spacing w:val="-4"/>
        <w:w w:val="99"/>
        <w:sz w:val="24"/>
        <w:szCs w:val="24"/>
        <w:lang w:val="en-US" w:eastAsia="en-US" w:bidi="en-US"/>
      </w:rPr>
    </w:lvl>
    <w:lvl w:ilvl="2">
      <w:start w:val="1"/>
      <w:numFmt w:val="decimal"/>
      <w:lvlText w:val="%1.%2.%3"/>
      <w:lvlJc w:val="left"/>
      <w:pPr>
        <w:ind w:left="1080" w:hanging="720"/>
      </w:pPr>
      <w:rPr>
        <w:rFonts w:ascii="Arial" w:eastAsia="Arial" w:hAnsi="Arial" w:cs="Arial" w:hint="default"/>
        <w:b/>
        <w:bCs/>
        <w:i w:val="0"/>
        <w:spacing w:val="-2"/>
        <w:w w:val="99"/>
        <w:sz w:val="22"/>
        <w:szCs w:val="24"/>
        <w:lang w:val="en-US" w:eastAsia="en-US" w:bidi="en-US"/>
      </w:rPr>
    </w:lvl>
    <w:lvl w:ilvl="3">
      <w:start w:val="1"/>
      <w:numFmt w:val="decimal"/>
      <w:lvlText w:val="(%4)"/>
      <w:lvlJc w:val="left"/>
      <w:pPr>
        <w:ind w:left="1000" w:hanging="331"/>
      </w:pPr>
      <w:rPr>
        <w:rFonts w:ascii="Arial" w:eastAsia="Arial" w:hAnsi="Arial" w:cs="Arial" w:hint="default"/>
        <w:w w:val="100"/>
        <w:sz w:val="22"/>
        <w:szCs w:val="22"/>
        <w:lang w:val="en-US" w:eastAsia="en-US" w:bidi="en-US"/>
      </w:rPr>
    </w:lvl>
    <w:lvl w:ilvl="4">
      <w:numFmt w:val="bullet"/>
      <w:lvlText w:val="•"/>
      <w:lvlJc w:val="left"/>
      <w:pPr>
        <w:ind w:left="4093" w:hanging="331"/>
      </w:pPr>
      <w:rPr>
        <w:rFonts w:hint="default"/>
        <w:lang w:val="en-US" w:eastAsia="en-US" w:bidi="en-US"/>
      </w:rPr>
    </w:lvl>
    <w:lvl w:ilvl="5">
      <w:numFmt w:val="bullet"/>
      <w:lvlText w:val="•"/>
      <w:lvlJc w:val="left"/>
      <w:pPr>
        <w:ind w:left="5004" w:hanging="331"/>
      </w:pPr>
      <w:rPr>
        <w:rFonts w:hint="default"/>
        <w:lang w:val="en-US" w:eastAsia="en-US" w:bidi="en-US"/>
      </w:rPr>
    </w:lvl>
    <w:lvl w:ilvl="6">
      <w:numFmt w:val="bullet"/>
      <w:lvlText w:val="•"/>
      <w:lvlJc w:val="left"/>
      <w:pPr>
        <w:ind w:left="5915" w:hanging="331"/>
      </w:pPr>
      <w:rPr>
        <w:rFonts w:hint="default"/>
        <w:lang w:val="en-US" w:eastAsia="en-US" w:bidi="en-US"/>
      </w:rPr>
    </w:lvl>
    <w:lvl w:ilvl="7">
      <w:numFmt w:val="bullet"/>
      <w:lvlText w:val="•"/>
      <w:lvlJc w:val="left"/>
      <w:pPr>
        <w:ind w:left="6826" w:hanging="331"/>
      </w:pPr>
      <w:rPr>
        <w:rFonts w:hint="default"/>
        <w:lang w:val="en-US" w:eastAsia="en-US" w:bidi="en-US"/>
      </w:rPr>
    </w:lvl>
    <w:lvl w:ilvl="8">
      <w:numFmt w:val="bullet"/>
      <w:lvlText w:val="•"/>
      <w:lvlJc w:val="left"/>
      <w:pPr>
        <w:ind w:left="7737" w:hanging="331"/>
      </w:pPr>
      <w:rPr>
        <w:rFonts w:hint="default"/>
        <w:lang w:val="en-US" w:eastAsia="en-US" w:bidi="en-US"/>
      </w:rPr>
    </w:lvl>
  </w:abstractNum>
  <w:abstractNum w:abstractNumId="13" w15:restartNumberingAfterBreak="0">
    <w:nsid w:val="20C85173"/>
    <w:multiLevelType w:val="multilevel"/>
    <w:tmpl w:val="CA8A9352"/>
    <w:lvl w:ilvl="0">
      <w:start w:val="1"/>
      <w:numFmt w:val="bullet"/>
      <w:lvlText w:val=""/>
      <w:lvlJc w:val="left"/>
      <w:pPr>
        <w:ind w:left="1920" w:hanging="360"/>
      </w:pPr>
      <w:rPr>
        <w:rFonts w:ascii="Wingdings" w:hAnsi="Wingdings" w:hint="default"/>
      </w:rPr>
    </w:lvl>
    <w:lvl w:ilvl="1">
      <w:start w:val="1"/>
      <w:numFmt w:val="bullet"/>
      <w:lvlText w:val=""/>
      <w:lvlJc w:val="left"/>
      <w:pPr>
        <w:ind w:left="2256" w:hanging="696"/>
      </w:pPr>
      <w:rPr>
        <w:rFonts w:ascii="Symbol" w:hAnsi="Symbol" w:hint="default"/>
      </w:rPr>
    </w:lvl>
    <w:lvl w:ilvl="2">
      <w:start w:val="1"/>
      <w:numFmt w:val="decimal"/>
      <w:lvlText w:val="%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14" w15:restartNumberingAfterBreak="0">
    <w:nsid w:val="21BE2DD5"/>
    <w:multiLevelType w:val="multilevel"/>
    <w:tmpl w:val="3814BF18"/>
    <w:lvl w:ilvl="0">
      <w:start w:val="3"/>
      <w:numFmt w:val="decimal"/>
      <w:lvlText w:val="%1"/>
      <w:lvlJc w:val="left"/>
      <w:pPr>
        <w:ind w:left="2260" w:hanging="720"/>
      </w:pPr>
      <w:rPr>
        <w:rFonts w:hint="default"/>
        <w:lang w:val="en-US" w:eastAsia="en-US" w:bidi="en-US"/>
      </w:rPr>
    </w:lvl>
    <w:lvl w:ilvl="1">
      <w:start w:val="4"/>
      <w:numFmt w:val="decimal"/>
      <w:lvlText w:val="%1.%2"/>
      <w:lvlJc w:val="left"/>
      <w:pPr>
        <w:ind w:left="1080" w:hanging="720"/>
        <w:jc w:val="right"/>
      </w:pPr>
      <w:rPr>
        <w:rFonts w:hint="default"/>
        <w:lang w:val="en-US" w:eastAsia="en-US" w:bidi="en-US"/>
      </w:rPr>
    </w:lvl>
    <w:lvl w:ilvl="2">
      <w:start w:val="2"/>
      <w:numFmt w:val="decimal"/>
      <w:lvlText w:val="%1.%2.%3"/>
      <w:lvlJc w:val="left"/>
      <w:pPr>
        <w:ind w:left="1440" w:hanging="720"/>
      </w:pPr>
      <w:rPr>
        <w:rFonts w:hint="default"/>
        <w:sz w:val="22"/>
        <w:lang w:val="en-US" w:eastAsia="en-US" w:bidi="en-US"/>
      </w:rPr>
    </w:lvl>
    <w:lvl w:ilvl="3">
      <w:start w:val="1"/>
      <w:numFmt w:val="decimal"/>
      <w:lvlText w:val="%1.%2.%3.%4"/>
      <w:lvlJc w:val="left"/>
      <w:pPr>
        <w:ind w:left="2260" w:hanging="720"/>
      </w:pPr>
      <w:rPr>
        <w:rFonts w:ascii="Arial" w:eastAsia="Arial" w:hAnsi="Arial" w:cs="Arial" w:hint="default"/>
        <w:b/>
        <w:bCs/>
        <w:spacing w:val="-3"/>
        <w:w w:val="100"/>
        <w:sz w:val="22"/>
        <w:szCs w:val="22"/>
        <w:lang w:val="en-US" w:eastAsia="en-US" w:bidi="en-US"/>
      </w:rPr>
    </w:lvl>
    <w:lvl w:ilvl="4">
      <w:start w:val="1"/>
      <w:numFmt w:val="lowerLetter"/>
      <w:lvlText w:val="%5."/>
      <w:lvlJc w:val="left"/>
      <w:pPr>
        <w:ind w:left="2080" w:hanging="360"/>
      </w:pPr>
      <w:rPr>
        <w:rFonts w:ascii="Arial" w:eastAsia="Arial" w:hAnsi="Arial" w:cs="Arial" w:hint="default"/>
        <w:spacing w:val="-1"/>
        <w:w w:val="100"/>
        <w:sz w:val="22"/>
        <w:szCs w:val="22"/>
        <w:lang w:val="en-US" w:eastAsia="en-US" w:bidi="en-US"/>
      </w:rPr>
    </w:lvl>
    <w:lvl w:ilvl="5">
      <w:numFmt w:val="bullet"/>
      <w:lvlText w:val="•"/>
      <w:lvlJc w:val="left"/>
      <w:pPr>
        <w:ind w:left="5504" w:hanging="360"/>
      </w:pPr>
      <w:rPr>
        <w:rFonts w:hint="default"/>
        <w:lang w:val="en-US" w:eastAsia="en-US" w:bidi="en-US"/>
      </w:rPr>
    </w:lvl>
    <w:lvl w:ilvl="6">
      <w:numFmt w:val="bullet"/>
      <w:lvlText w:val="•"/>
      <w:lvlJc w:val="left"/>
      <w:pPr>
        <w:ind w:left="6315" w:hanging="360"/>
      </w:pPr>
      <w:rPr>
        <w:rFonts w:hint="default"/>
        <w:lang w:val="en-US" w:eastAsia="en-US" w:bidi="en-US"/>
      </w:rPr>
    </w:lvl>
    <w:lvl w:ilvl="7">
      <w:numFmt w:val="bullet"/>
      <w:lvlText w:val="•"/>
      <w:lvlJc w:val="left"/>
      <w:pPr>
        <w:ind w:left="7126" w:hanging="360"/>
      </w:pPr>
      <w:rPr>
        <w:rFonts w:hint="default"/>
        <w:lang w:val="en-US" w:eastAsia="en-US" w:bidi="en-US"/>
      </w:rPr>
    </w:lvl>
    <w:lvl w:ilvl="8">
      <w:numFmt w:val="bullet"/>
      <w:lvlText w:val="•"/>
      <w:lvlJc w:val="left"/>
      <w:pPr>
        <w:ind w:left="7937" w:hanging="360"/>
      </w:pPr>
      <w:rPr>
        <w:rFonts w:hint="default"/>
        <w:lang w:val="en-US" w:eastAsia="en-US" w:bidi="en-US"/>
      </w:rPr>
    </w:lvl>
  </w:abstractNum>
  <w:abstractNum w:abstractNumId="15" w15:restartNumberingAfterBreak="0">
    <w:nsid w:val="22FD79E7"/>
    <w:multiLevelType w:val="multilevel"/>
    <w:tmpl w:val="2C2CD98A"/>
    <w:lvl w:ilvl="0">
      <w:start w:val="1"/>
      <w:numFmt w:val="decimal"/>
      <w:lvlText w:val="%1."/>
      <w:lvlJc w:val="left"/>
      <w:pPr>
        <w:ind w:left="1440" w:hanging="360"/>
      </w:pPr>
      <w:rPr>
        <w:rFonts w:hint="default"/>
      </w:rPr>
    </w:lvl>
    <w:lvl w:ilvl="1">
      <w:start w:val="5"/>
      <w:numFmt w:val="decimal"/>
      <w:isLgl/>
      <w:lvlText w:val="%1.%2"/>
      <w:lvlJc w:val="left"/>
      <w:pPr>
        <w:ind w:left="1875" w:hanging="52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6" w15:restartNumberingAfterBreak="0">
    <w:nsid w:val="23B22A20"/>
    <w:multiLevelType w:val="multilevel"/>
    <w:tmpl w:val="9FA6422A"/>
    <w:lvl w:ilvl="0">
      <w:start w:val="2"/>
      <w:numFmt w:val="decimal"/>
      <w:lvlText w:val="%1"/>
      <w:lvlJc w:val="left"/>
      <w:pPr>
        <w:ind w:left="480" w:hanging="480"/>
      </w:pPr>
      <w:rPr>
        <w:rFonts w:hint="default"/>
      </w:rPr>
    </w:lvl>
    <w:lvl w:ilvl="1">
      <w:start w:val="3"/>
      <w:numFmt w:val="decimal"/>
      <w:lvlText w:val="%1.%2"/>
      <w:lvlJc w:val="left"/>
      <w:pPr>
        <w:ind w:left="537" w:hanging="480"/>
      </w:pPr>
      <w:rPr>
        <w:rFonts w:hint="default"/>
      </w:rPr>
    </w:lvl>
    <w:lvl w:ilvl="2">
      <w:start w:val="4"/>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7" w15:restartNumberingAfterBreak="0">
    <w:nsid w:val="23D37F3E"/>
    <w:multiLevelType w:val="multilevel"/>
    <w:tmpl w:val="0652DCAE"/>
    <w:lvl w:ilvl="0">
      <w:start w:val="2"/>
      <w:numFmt w:val="decimal"/>
      <w:lvlText w:val="%1"/>
      <w:lvlJc w:val="left"/>
      <w:pPr>
        <w:ind w:left="360" w:hanging="360"/>
      </w:pPr>
      <w:rPr>
        <w:rFonts w:hint="default"/>
        <w:b/>
      </w:rPr>
    </w:lvl>
    <w:lvl w:ilvl="1">
      <w:start w:val="1"/>
      <w:numFmt w:val="decimal"/>
      <w:pStyle w:val="Style4"/>
      <w:lvlText w:val="%1.%2"/>
      <w:lvlJc w:val="left"/>
      <w:pPr>
        <w:ind w:left="660" w:hanging="360"/>
      </w:pPr>
      <w:rPr>
        <w:rFonts w:hint="default"/>
        <w:b/>
      </w:rPr>
    </w:lvl>
    <w:lvl w:ilvl="2">
      <w:start w:val="1"/>
      <w:numFmt w:val="decimal"/>
      <w:lvlText w:val="%3."/>
      <w:lvlJc w:val="left"/>
      <w:pPr>
        <w:ind w:left="1320" w:hanging="720"/>
      </w:pPr>
      <w:rPr>
        <w:rFonts w:hint="default"/>
        <w:b w:val="0"/>
      </w:rPr>
    </w:lvl>
    <w:lvl w:ilvl="3">
      <w:start w:val="1"/>
      <w:numFmt w:val="decimal"/>
      <w:lvlText w:val="%1.%2.%3.%4"/>
      <w:lvlJc w:val="left"/>
      <w:pPr>
        <w:ind w:left="1980" w:hanging="108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940" w:hanging="144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900" w:hanging="1800"/>
      </w:pPr>
      <w:rPr>
        <w:rFonts w:hint="default"/>
        <w:b/>
      </w:rPr>
    </w:lvl>
    <w:lvl w:ilvl="8">
      <w:start w:val="1"/>
      <w:numFmt w:val="decimal"/>
      <w:lvlText w:val="%1.%2.%3.%4.%5.%6.%7.%8.%9"/>
      <w:lvlJc w:val="left"/>
      <w:pPr>
        <w:ind w:left="4200" w:hanging="1800"/>
      </w:pPr>
      <w:rPr>
        <w:rFonts w:hint="default"/>
        <w:b/>
      </w:rPr>
    </w:lvl>
  </w:abstractNum>
  <w:abstractNum w:abstractNumId="18" w15:restartNumberingAfterBreak="0">
    <w:nsid w:val="26066878"/>
    <w:multiLevelType w:val="multilevel"/>
    <w:tmpl w:val="0FFECA60"/>
    <w:lvl w:ilvl="0">
      <w:start w:val="2"/>
      <w:numFmt w:val="decimal"/>
      <w:lvlText w:val="%1"/>
      <w:lvlJc w:val="left"/>
      <w:pPr>
        <w:ind w:left="480" w:hanging="480"/>
      </w:pPr>
      <w:rPr>
        <w:rFonts w:hint="default"/>
      </w:rPr>
    </w:lvl>
    <w:lvl w:ilvl="1">
      <w:start w:val="3"/>
      <w:numFmt w:val="decimal"/>
      <w:lvlText w:val="%1.%2"/>
      <w:lvlJc w:val="left"/>
      <w:pPr>
        <w:ind w:left="537" w:hanging="480"/>
      </w:pPr>
      <w:rPr>
        <w:rFonts w:hint="default"/>
      </w:rPr>
    </w:lvl>
    <w:lvl w:ilvl="2">
      <w:start w:val="4"/>
      <w:numFmt w:val="decimal"/>
      <w:lvlText w:val="%1.%2.%3"/>
      <w:lvlJc w:val="left"/>
      <w:pPr>
        <w:ind w:left="3330"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9" w15:restartNumberingAfterBreak="0">
    <w:nsid w:val="264427AC"/>
    <w:multiLevelType w:val="multilevel"/>
    <w:tmpl w:val="99EA1A80"/>
    <w:lvl w:ilvl="0">
      <w:start w:val="2"/>
      <w:numFmt w:val="decimal"/>
      <w:lvlText w:val="%1"/>
      <w:lvlJc w:val="left"/>
      <w:pPr>
        <w:ind w:left="540" w:hanging="540"/>
      </w:pPr>
      <w:rPr>
        <w:rFonts w:hint="default"/>
        <w:b/>
      </w:rPr>
    </w:lvl>
    <w:lvl w:ilvl="1">
      <w:start w:val="4"/>
      <w:numFmt w:val="decimal"/>
      <w:lvlText w:val="%1.%2"/>
      <w:lvlJc w:val="left"/>
      <w:pPr>
        <w:ind w:left="900" w:hanging="540"/>
      </w:pPr>
      <w:rPr>
        <w:rFonts w:hint="default"/>
        <w:b/>
      </w:rPr>
    </w:lvl>
    <w:lvl w:ilvl="2">
      <w:start w:val="4"/>
      <w:numFmt w:val="decimal"/>
      <w:lvlText w:val="%1.%2.%3"/>
      <w:lvlJc w:val="left"/>
      <w:pPr>
        <w:ind w:left="1080" w:hanging="720"/>
      </w:pPr>
      <w:rPr>
        <w:rFonts w:hint="default"/>
        <w:b/>
        <w:sz w:val="24"/>
        <w:szCs w:val="24"/>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20" w15:restartNumberingAfterBreak="0">
    <w:nsid w:val="2691487B"/>
    <w:multiLevelType w:val="hybridMultilevel"/>
    <w:tmpl w:val="6D9C62B4"/>
    <w:lvl w:ilvl="0" w:tplc="DE58513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27910DA5"/>
    <w:multiLevelType w:val="hybridMultilevel"/>
    <w:tmpl w:val="FFFFFFFF"/>
    <w:lvl w:ilvl="0" w:tplc="4D2AC838">
      <w:start w:val="1"/>
      <w:numFmt w:val="decimal"/>
      <w:lvlText w:val="%1."/>
      <w:lvlJc w:val="left"/>
      <w:pPr>
        <w:ind w:left="720" w:hanging="360"/>
      </w:pPr>
    </w:lvl>
    <w:lvl w:ilvl="1" w:tplc="A018574A">
      <w:start w:val="1"/>
      <w:numFmt w:val="lowerLetter"/>
      <w:lvlText w:val="%2."/>
      <w:lvlJc w:val="left"/>
      <w:pPr>
        <w:ind w:left="1440" w:hanging="360"/>
      </w:pPr>
    </w:lvl>
    <w:lvl w:ilvl="2" w:tplc="353A6102">
      <w:start w:val="1"/>
      <w:numFmt w:val="lowerRoman"/>
      <w:lvlText w:val="%3."/>
      <w:lvlJc w:val="right"/>
      <w:pPr>
        <w:ind w:left="2160" w:hanging="180"/>
      </w:pPr>
    </w:lvl>
    <w:lvl w:ilvl="3" w:tplc="DFF0754C">
      <w:start w:val="1"/>
      <w:numFmt w:val="decimal"/>
      <w:lvlText w:val="%4."/>
      <w:lvlJc w:val="left"/>
      <w:pPr>
        <w:ind w:left="2880" w:hanging="360"/>
      </w:pPr>
    </w:lvl>
    <w:lvl w:ilvl="4" w:tplc="651AFA66">
      <w:start w:val="1"/>
      <w:numFmt w:val="lowerLetter"/>
      <w:lvlText w:val="%5."/>
      <w:lvlJc w:val="left"/>
      <w:pPr>
        <w:ind w:left="3600" w:hanging="360"/>
      </w:pPr>
    </w:lvl>
    <w:lvl w:ilvl="5" w:tplc="A9AEF1D0">
      <w:start w:val="1"/>
      <w:numFmt w:val="lowerRoman"/>
      <w:lvlText w:val="%6."/>
      <w:lvlJc w:val="right"/>
      <w:pPr>
        <w:ind w:left="4320" w:hanging="180"/>
      </w:pPr>
    </w:lvl>
    <w:lvl w:ilvl="6" w:tplc="426A5610">
      <w:start w:val="1"/>
      <w:numFmt w:val="decimal"/>
      <w:lvlText w:val="%7."/>
      <w:lvlJc w:val="left"/>
      <w:pPr>
        <w:ind w:left="5040" w:hanging="360"/>
      </w:pPr>
    </w:lvl>
    <w:lvl w:ilvl="7" w:tplc="175699BE">
      <w:start w:val="1"/>
      <w:numFmt w:val="lowerLetter"/>
      <w:lvlText w:val="%8."/>
      <w:lvlJc w:val="left"/>
      <w:pPr>
        <w:ind w:left="5760" w:hanging="360"/>
      </w:pPr>
    </w:lvl>
    <w:lvl w:ilvl="8" w:tplc="9A240706">
      <w:start w:val="1"/>
      <w:numFmt w:val="lowerRoman"/>
      <w:lvlText w:val="%9."/>
      <w:lvlJc w:val="right"/>
      <w:pPr>
        <w:ind w:left="6480" w:hanging="180"/>
      </w:pPr>
    </w:lvl>
  </w:abstractNum>
  <w:abstractNum w:abstractNumId="22" w15:restartNumberingAfterBreak="0">
    <w:nsid w:val="2A3A3B1C"/>
    <w:multiLevelType w:val="hybridMultilevel"/>
    <w:tmpl w:val="E5BE5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290BCC"/>
    <w:multiLevelType w:val="hybridMultilevel"/>
    <w:tmpl w:val="2FCADC18"/>
    <w:lvl w:ilvl="0" w:tplc="A7643C72">
      <w:start w:val="1"/>
      <w:numFmt w:val="decimal"/>
      <w:lvlText w:val="%1."/>
      <w:lvlJc w:val="left"/>
      <w:pPr>
        <w:ind w:left="1920" w:hanging="360"/>
      </w:pPr>
      <w:rPr>
        <w:rFonts w:eastAsiaTheme="minorHAnsi" w:hAnsiTheme="minorHAnsi" w:cstheme="minorBidi" w:hint="default"/>
      </w:rPr>
    </w:lvl>
    <w:lvl w:ilvl="1" w:tplc="04090019" w:tentative="1">
      <w:start w:val="1"/>
      <w:numFmt w:val="lowerLetter"/>
      <w:lvlText w:val="%2."/>
      <w:lvlJc w:val="left"/>
      <w:pPr>
        <w:ind w:left="2640" w:hanging="360"/>
      </w:pPr>
    </w:lvl>
    <w:lvl w:ilvl="2" w:tplc="0409001B">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15:restartNumberingAfterBreak="0">
    <w:nsid w:val="2E55298F"/>
    <w:multiLevelType w:val="multilevel"/>
    <w:tmpl w:val="0906A8AA"/>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347D4C5D"/>
    <w:multiLevelType w:val="multilevel"/>
    <w:tmpl w:val="B5621E4C"/>
    <w:lvl w:ilvl="0">
      <w:start w:val="5"/>
      <w:numFmt w:val="decimal"/>
      <w:lvlText w:val="%1"/>
      <w:lvlJc w:val="left"/>
      <w:pPr>
        <w:ind w:left="1000" w:hanging="720"/>
      </w:pPr>
      <w:rPr>
        <w:rFonts w:hint="default"/>
        <w:lang w:val="en-US" w:eastAsia="en-US" w:bidi="en-US"/>
      </w:rPr>
    </w:lvl>
    <w:lvl w:ilvl="1">
      <w:start w:val="1"/>
      <w:numFmt w:val="decimal"/>
      <w:lvlText w:val="%1.%2"/>
      <w:lvlJc w:val="left"/>
      <w:pPr>
        <w:ind w:left="1000" w:hanging="720"/>
        <w:jc w:val="right"/>
      </w:pPr>
      <w:rPr>
        <w:rFonts w:ascii="Arial" w:eastAsia="Arial" w:hAnsi="Arial" w:cs="Arial" w:hint="default"/>
        <w:b/>
        <w:bCs/>
        <w:spacing w:val="-6"/>
        <w:w w:val="99"/>
        <w:sz w:val="24"/>
        <w:szCs w:val="24"/>
        <w:lang w:val="en-US" w:eastAsia="en-US" w:bidi="en-US"/>
      </w:rPr>
    </w:lvl>
    <w:lvl w:ilvl="2">
      <w:start w:val="1"/>
      <w:numFmt w:val="decimal"/>
      <w:lvlText w:val="%1.%2.%3"/>
      <w:lvlJc w:val="left"/>
      <w:pPr>
        <w:ind w:left="1180" w:hanging="720"/>
      </w:pPr>
      <w:rPr>
        <w:rFonts w:ascii="Arial" w:eastAsia="Arial" w:hAnsi="Arial" w:cs="Arial" w:hint="default"/>
        <w:b/>
        <w:bCs/>
        <w:spacing w:val="-2"/>
        <w:w w:val="99"/>
        <w:sz w:val="24"/>
        <w:szCs w:val="24"/>
        <w:lang w:val="en-US" w:eastAsia="en-US" w:bidi="en-US"/>
      </w:rPr>
    </w:lvl>
    <w:lvl w:ilvl="3">
      <w:numFmt w:val="bullet"/>
      <w:lvlText w:val="•"/>
      <w:lvlJc w:val="left"/>
      <w:pPr>
        <w:ind w:left="2382" w:hanging="720"/>
      </w:pPr>
      <w:rPr>
        <w:rFonts w:hint="default"/>
        <w:lang w:val="en-US" w:eastAsia="en-US" w:bidi="en-US"/>
      </w:rPr>
    </w:lvl>
    <w:lvl w:ilvl="4">
      <w:numFmt w:val="bullet"/>
      <w:lvlText w:val="•"/>
      <w:lvlJc w:val="left"/>
      <w:pPr>
        <w:ind w:left="3405" w:hanging="720"/>
      </w:pPr>
      <w:rPr>
        <w:rFonts w:hint="default"/>
        <w:lang w:val="en-US" w:eastAsia="en-US" w:bidi="en-US"/>
      </w:rPr>
    </w:lvl>
    <w:lvl w:ilvl="5">
      <w:numFmt w:val="bullet"/>
      <w:lvlText w:val="•"/>
      <w:lvlJc w:val="left"/>
      <w:pPr>
        <w:ind w:left="4427" w:hanging="720"/>
      </w:pPr>
      <w:rPr>
        <w:rFonts w:hint="default"/>
        <w:lang w:val="en-US" w:eastAsia="en-US" w:bidi="en-US"/>
      </w:rPr>
    </w:lvl>
    <w:lvl w:ilvl="6">
      <w:numFmt w:val="bullet"/>
      <w:lvlText w:val="•"/>
      <w:lvlJc w:val="left"/>
      <w:pPr>
        <w:ind w:left="5450" w:hanging="720"/>
      </w:pPr>
      <w:rPr>
        <w:rFonts w:hint="default"/>
        <w:lang w:val="en-US" w:eastAsia="en-US" w:bidi="en-US"/>
      </w:rPr>
    </w:lvl>
    <w:lvl w:ilvl="7">
      <w:numFmt w:val="bullet"/>
      <w:lvlText w:val="•"/>
      <w:lvlJc w:val="left"/>
      <w:pPr>
        <w:ind w:left="6472" w:hanging="720"/>
      </w:pPr>
      <w:rPr>
        <w:rFonts w:hint="default"/>
        <w:lang w:val="en-US" w:eastAsia="en-US" w:bidi="en-US"/>
      </w:rPr>
    </w:lvl>
    <w:lvl w:ilvl="8">
      <w:numFmt w:val="bullet"/>
      <w:lvlText w:val="•"/>
      <w:lvlJc w:val="left"/>
      <w:pPr>
        <w:ind w:left="7495" w:hanging="720"/>
      </w:pPr>
      <w:rPr>
        <w:rFonts w:hint="default"/>
        <w:lang w:val="en-US" w:eastAsia="en-US" w:bidi="en-US"/>
      </w:rPr>
    </w:lvl>
  </w:abstractNum>
  <w:abstractNum w:abstractNumId="26" w15:restartNumberingAfterBreak="0">
    <w:nsid w:val="35AE13A9"/>
    <w:multiLevelType w:val="multilevel"/>
    <w:tmpl w:val="E6920BE8"/>
    <w:lvl w:ilvl="0">
      <w:start w:val="1"/>
      <w:numFmt w:val="decimal"/>
      <w:lvlText w:val="%1"/>
      <w:lvlJc w:val="left"/>
      <w:pPr>
        <w:ind w:left="360" w:hanging="360"/>
      </w:pPr>
      <w:rPr>
        <w:rFonts w:hint="default"/>
        <w:b w:val="0"/>
        <w:bCs/>
      </w:rPr>
    </w:lvl>
    <w:lvl w:ilvl="1">
      <w:start w:val="2"/>
      <w:numFmt w:val="decimal"/>
      <w:lvlText w:val="%1.%2"/>
      <w:lvlJc w:val="left"/>
      <w:pPr>
        <w:ind w:left="720" w:hanging="360"/>
      </w:pPr>
      <w:rPr>
        <w:rFonts w:hint="default"/>
        <w:b/>
      </w:rPr>
    </w:lvl>
    <w:lvl w:ilvl="2">
      <w:start w:val="1"/>
      <w:numFmt w:val="decimal"/>
      <w:lvlText w:val="%3."/>
      <w:lvlJc w:val="left"/>
      <w:pPr>
        <w:ind w:left="1320" w:hanging="720"/>
      </w:pPr>
      <w:rPr>
        <w:rFonts w:ascii="Arial" w:eastAsiaTheme="minorHAnsi" w:hAnsiTheme="minorHAnsi" w:cstheme="minorBidi"/>
        <w:b w:val="0"/>
      </w:rPr>
    </w:lvl>
    <w:lvl w:ilvl="3">
      <w:start w:val="1"/>
      <w:numFmt w:val="decimal"/>
      <w:lvlText w:val="%1.%2.%3.%4"/>
      <w:lvlJc w:val="left"/>
      <w:pPr>
        <w:ind w:left="1980" w:hanging="108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940" w:hanging="144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900" w:hanging="1800"/>
      </w:pPr>
      <w:rPr>
        <w:rFonts w:hint="default"/>
        <w:b/>
      </w:rPr>
    </w:lvl>
    <w:lvl w:ilvl="8">
      <w:start w:val="1"/>
      <w:numFmt w:val="decimal"/>
      <w:lvlText w:val="%1.%2.%3.%4.%5.%6.%7.%8.%9"/>
      <w:lvlJc w:val="left"/>
      <w:pPr>
        <w:ind w:left="4200" w:hanging="1800"/>
      </w:pPr>
      <w:rPr>
        <w:rFonts w:hint="default"/>
        <w:b/>
      </w:rPr>
    </w:lvl>
  </w:abstractNum>
  <w:abstractNum w:abstractNumId="27" w15:restartNumberingAfterBreak="0">
    <w:nsid w:val="376301CC"/>
    <w:multiLevelType w:val="hybridMultilevel"/>
    <w:tmpl w:val="4F387434"/>
    <w:lvl w:ilvl="0" w:tplc="BDFE32B6">
      <w:start w:val="1"/>
      <w:numFmt w:val="upperRoman"/>
      <w:lvlText w:val="%1."/>
      <w:lvlJc w:val="left"/>
      <w:pPr>
        <w:ind w:left="1280" w:hanging="720"/>
      </w:pPr>
      <w:rPr>
        <w:rFonts w:ascii="Arial" w:eastAsia="Arial" w:hAnsi="Arial" w:cs="Arial" w:hint="default"/>
        <w:b/>
        <w:bCs/>
        <w:w w:val="100"/>
        <w:sz w:val="36"/>
        <w:szCs w:val="36"/>
        <w:lang w:val="en-US" w:eastAsia="en-US" w:bidi="en-US"/>
      </w:rPr>
    </w:lvl>
    <w:lvl w:ilvl="1" w:tplc="D56055E8">
      <w:start w:val="1"/>
      <w:numFmt w:val="upperLetter"/>
      <w:lvlText w:val="%2."/>
      <w:lvlJc w:val="left"/>
      <w:pPr>
        <w:ind w:left="1170" w:hanging="360"/>
      </w:pPr>
      <w:rPr>
        <w:rFonts w:ascii="Arial" w:eastAsia="Arial" w:hAnsi="Arial" w:cs="Arial" w:hint="default"/>
        <w:b/>
        <w:bCs/>
        <w:spacing w:val="-9"/>
        <w:w w:val="99"/>
        <w:sz w:val="24"/>
        <w:szCs w:val="24"/>
        <w:lang w:val="en-US" w:eastAsia="en-US" w:bidi="en-US"/>
      </w:rPr>
    </w:lvl>
    <w:lvl w:ilvl="2" w:tplc="8640E5C4">
      <w:start w:val="1"/>
      <w:numFmt w:val="decimal"/>
      <w:lvlText w:val="%3."/>
      <w:lvlJc w:val="left"/>
      <w:pPr>
        <w:ind w:left="1999" w:hanging="361"/>
      </w:pPr>
      <w:rPr>
        <w:rFonts w:hint="default"/>
        <w:b w:val="0"/>
        <w:bCs/>
        <w:w w:val="100"/>
        <w:sz w:val="22"/>
        <w:szCs w:val="22"/>
        <w:lang w:val="en-US" w:eastAsia="en-US" w:bidi="en-US"/>
      </w:rPr>
    </w:lvl>
    <w:lvl w:ilvl="3" w:tplc="770A3DFA">
      <w:numFmt w:val="bullet"/>
      <w:lvlText w:val="•"/>
      <w:lvlJc w:val="left"/>
      <w:pPr>
        <w:ind w:left="3072" w:hanging="361"/>
      </w:pPr>
      <w:rPr>
        <w:rFonts w:hint="default"/>
        <w:lang w:val="en-US" w:eastAsia="en-US" w:bidi="en-US"/>
      </w:rPr>
    </w:lvl>
    <w:lvl w:ilvl="4" w:tplc="10B095FE">
      <w:numFmt w:val="bullet"/>
      <w:lvlText w:val="•"/>
      <w:lvlJc w:val="left"/>
      <w:pPr>
        <w:ind w:left="4145" w:hanging="361"/>
      </w:pPr>
      <w:rPr>
        <w:rFonts w:hint="default"/>
        <w:lang w:val="en-US" w:eastAsia="en-US" w:bidi="en-US"/>
      </w:rPr>
    </w:lvl>
    <w:lvl w:ilvl="5" w:tplc="D8523DEA">
      <w:numFmt w:val="bullet"/>
      <w:lvlText w:val="•"/>
      <w:lvlJc w:val="left"/>
      <w:pPr>
        <w:ind w:left="5217" w:hanging="361"/>
      </w:pPr>
      <w:rPr>
        <w:rFonts w:hint="default"/>
        <w:lang w:val="en-US" w:eastAsia="en-US" w:bidi="en-US"/>
      </w:rPr>
    </w:lvl>
    <w:lvl w:ilvl="6" w:tplc="B8DA3666">
      <w:numFmt w:val="bullet"/>
      <w:lvlText w:val="•"/>
      <w:lvlJc w:val="left"/>
      <w:pPr>
        <w:ind w:left="6290" w:hanging="361"/>
      </w:pPr>
      <w:rPr>
        <w:rFonts w:hint="default"/>
        <w:lang w:val="en-US" w:eastAsia="en-US" w:bidi="en-US"/>
      </w:rPr>
    </w:lvl>
    <w:lvl w:ilvl="7" w:tplc="34A62828">
      <w:numFmt w:val="bullet"/>
      <w:lvlText w:val="•"/>
      <w:lvlJc w:val="left"/>
      <w:pPr>
        <w:ind w:left="7362" w:hanging="361"/>
      </w:pPr>
      <w:rPr>
        <w:rFonts w:hint="default"/>
        <w:lang w:val="en-US" w:eastAsia="en-US" w:bidi="en-US"/>
      </w:rPr>
    </w:lvl>
    <w:lvl w:ilvl="8" w:tplc="E432CEC8">
      <w:numFmt w:val="bullet"/>
      <w:lvlText w:val="•"/>
      <w:lvlJc w:val="left"/>
      <w:pPr>
        <w:ind w:left="8435" w:hanging="361"/>
      </w:pPr>
      <w:rPr>
        <w:rFonts w:hint="default"/>
        <w:lang w:val="en-US" w:eastAsia="en-US" w:bidi="en-US"/>
      </w:rPr>
    </w:lvl>
  </w:abstractNum>
  <w:abstractNum w:abstractNumId="28" w15:restartNumberingAfterBreak="0">
    <w:nsid w:val="380F46DE"/>
    <w:multiLevelType w:val="hybridMultilevel"/>
    <w:tmpl w:val="3774D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385266E0"/>
    <w:multiLevelType w:val="hybridMultilevel"/>
    <w:tmpl w:val="A27CDD50"/>
    <w:lvl w:ilvl="0" w:tplc="54245A24">
      <w:start w:val="1"/>
      <w:numFmt w:val="decimal"/>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0" w15:restartNumberingAfterBreak="0">
    <w:nsid w:val="3D5363C8"/>
    <w:multiLevelType w:val="multilevel"/>
    <w:tmpl w:val="6FC2053E"/>
    <w:lvl w:ilvl="0">
      <w:start w:val="1"/>
      <w:numFmt w:val="decimal"/>
      <w:lvlText w:val="%1"/>
      <w:lvlJc w:val="left"/>
      <w:pPr>
        <w:ind w:left="360" w:hanging="360"/>
      </w:pPr>
      <w:rPr>
        <w:rFonts w:hint="default"/>
        <w:b/>
      </w:rPr>
    </w:lvl>
    <w:lvl w:ilvl="1">
      <w:start w:val="2"/>
      <w:numFmt w:val="decimal"/>
      <w:lvlText w:val="%1.%2"/>
      <w:lvlJc w:val="left"/>
      <w:pPr>
        <w:ind w:left="660" w:hanging="36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980" w:hanging="108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940" w:hanging="144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900" w:hanging="1800"/>
      </w:pPr>
      <w:rPr>
        <w:rFonts w:hint="default"/>
        <w:b/>
      </w:rPr>
    </w:lvl>
    <w:lvl w:ilvl="8">
      <w:start w:val="1"/>
      <w:numFmt w:val="decimal"/>
      <w:lvlText w:val="%1.%2.%3.%4.%5.%6.%7.%8.%9"/>
      <w:lvlJc w:val="left"/>
      <w:pPr>
        <w:ind w:left="4200" w:hanging="1800"/>
      </w:pPr>
      <w:rPr>
        <w:rFonts w:hint="default"/>
        <w:b/>
      </w:rPr>
    </w:lvl>
  </w:abstractNum>
  <w:abstractNum w:abstractNumId="31" w15:restartNumberingAfterBreak="0">
    <w:nsid w:val="40900FF2"/>
    <w:multiLevelType w:val="hybridMultilevel"/>
    <w:tmpl w:val="AAAE6CA0"/>
    <w:lvl w:ilvl="0" w:tplc="F9D2B776">
      <w:start w:val="1"/>
      <w:numFmt w:val="decimal"/>
      <w:lvlText w:val="%1."/>
      <w:lvlJc w:val="left"/>
      <w:pPr>
        <w:ind w:left="2360" w:hanging="360"/>
      </w:pPr>
      <w:rPr>
        <w:rFonts w:hint="default"/>
      </w:rPr>
    </w:lvl>
    <w:lvl w:ilvl="1" w:tplc="04090019" w:tentative="1">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32" w15:restartNumberingAfterBreak="0">
    <w:nsid w:val="40C86BFA"/>
    <w:multiLevelType w:val="hybridMultilevel"/>
    <w:tmpl w:val="EFCAD960"/>
    <w:lvl w:ilvl="0" w:tplc="CAE2FEA0">
      <w:start w:val="1"/>
      <w:numFmt w:val="decimal"/>
      <w:lvlText w:val="%1."/>
      <w:lvlJc w:val="left"/>
      <w:pPr>
        <w:ind w:left="720" w:hanging="360"/>
      </w:pPr>
      <w:rPr>
        <w:rFonts w:ascii="Arial" w:eastAsia="Arial" w:hAnsi="Arial" w:cs="Aria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6310FB5"/>
    <w:multiLevelType w:val="multilevel"/>
    <w:tmpl w:val="74402A7A"/>
    <w:lvl w:ilvl="0">
      <w:start w:val="5"/>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B0369DA"/>
    <w:multiLevelType w:val="multilevel"/>
    <w:tmpl w:val="60783966"/>
    <w:lvl w:ilvl="0">
      <w:start w:val="1"/>
      <w:numFmt w:val="bullet"/>
      <w:lvlText w:val=""/>
      <w:lvlJc w:val="left"/>
      <w:pPr>
        <w:ind w:left="1920" w:hanging="360"/>
      </w:pPr>
      <w:rPr>
        <w:rFonts w:ascii="Wingdings" w:hAnsi="Wingdings" w:hint="default"/>
      </w:rPr>
    </w:lvl>
    <w:lvl w:ilvl="1">
      <w:start w:val="1"/>
      <w:numFmt w:val="bullet"/>
      <w:lvlText w:val=""/>
      <w:lvlJc w:val="left"/>
      <w:pPr>
        <w:ind w:left="2256" w:hanging="696"/>
      </w:pPr>
      <w:rPr>
        <w:rFonts w:ascii="Symbol" w:hAnsi="Symbol" w:hint="default"/>
      </w:rPr>
    </w:lvl>
    <w:lvl w:ilvl="2">
      <w:start w:val="1"/>
      <w:numFmt w:val="decimal"/>
      <w:lvlText w:val="%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35" w15:restartNumberingAfterBreak="0">
    <w:nsid w:val="4D812123"/>
    <w:multiLevelType w:val="hybridMultilevel"/>
    <w:tmpl w:val="A61296B4"/>
    <w:lvl w:ilvl="0" w:tplc="FCE21BFA">
      <w:start w:val="1"/>
      <w:numFmt w:val="decimal"/>
      <w:lvlText w:val="%1."/>
      <w:lvlJc w:val="left"/>
      <w:pPr>
        <w:ind w:left="720" w:hanging="360"/>
      </w:pPr>
      <w:rPr>
        <w:b w:val="0"/>
        <w:bCs w:val="0"/>
      </w:rPr>
    </w:lvl>
    <w:lvl w:ilvl="1" w:tplc="FFFFFFFF">
      <w:start w:val="1"/>
      <w:numFmt w:val="bullet"/>
      <w:lvlText w:val=""/>
      <w:lvlJc w:val="left"/>
      <w:pPr>
        <w:ind w:left="1440" w:hanging="360"/>
      </w:pPr>
      <w:rPr>
        <w:rFonts w:ascii="Symbol" w:hAnsi="Symbol" w:hint="default"/>
      </w:rPr>
    </w:lvl>
    <w:lvl w:ilvl="2" w:tplc="D28498CE">
      <w:start w:val="1"/>
      <w:numFmt w:val="lowerRoman"/>
      <w:lvlText w:val="%3."/>
      <w:lvlJc w:val="right"/>
      <w:pPr>
        <w:ind w:left="2160" w:hanging="180"/>
      </w:pPr>
    </w:lvl>
    <w:lvl w:ilvl="3" w:tplc="C61EF93E">
      <w:start w:val="1"/>
      <w:numFmt w:val="decimal"/>
      <w:lvlText w:val="%4."/>
      <w:lvlJc w:val="left"/>
      <w:pPr>
        <w:ind w:left="2880" w:hanging="360"/>
      </w:pPr>
    </w:lvl>
    <w:lvl w:ilvl="4" w:tplc="43101802">
      <w:start w:val="1"/>
      <w:numFmt w:val="lowerLetter"/>
      <w:lvlText w:val="%5."/>
      <w:lvlJc w:val="left"/>
      <w:pPr>
        <w:ind w:left="3600" w:hanging="360"/>
      </w:pPr>
    </w:lvl>
    <w:lvl w:ilvl="5" w:tplc="7188E634">
      <w:start w:val="1"/>
      <w:numFmt w:val="lowerRoman"/>
      <w:lvlText w:val="%6."/>
      <w:lvlJc w:val="right"/>
      <w:pPr>
        <w:ind w:left="4320" w:hanging="180"/>
      </w:pPr>
    </w:lvl>
    <w:lvl w:ilvl="6" w:tplc="1C3469B8">
      <w:start w:val="1"/>
      <w:numFmt w:val="decimal"/>
      <w:lvlText w:val="%7."/>
      <w:lvlJc w:val="left"/>
      <w:pPr>
        <w:ind w:left="5040" w:hanging="360"/>
      </w:pPr>
    </w:lvl>
    <w:lvl w:ilvl="7" w:tplc="27F8E31A">
      <w:start w:val="1"/>
      <w:numFmt w:val="lowerLetter"/>
      <w:lvlText w:val="%8."/>
      <w:lvlJc w:val="left"/>
      <w:pPr>
        <w:ind w:left="5760" w:hanging="360"/>
      </w:pPr>
    </w:lvl>
    <w:lvl w:ilvl="8" w:tplc="F5BE0EA4">
      <w:start w:val="1"/>
      <w:numFmt w:val="lowerRoman"/>
      <w:lvlText w:val="%9."/>
      <w:lvlJc w:val="right"/>
      <w:pPr>
        <w:ind w:left="6480" w:hanging="180"/>
      </w:pPr>
    </w:lvl>
  </w:abstractNum>
  <w:abstractNum w:abstractNumId="36" w15:restartNumberingAfterBreak="0">
    <w:nsid w:val="511A2078"/>
    <w:multiLevelType w:val="multilevel"/>
    <w:tmpl w:val="3982B3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28B7124"/>
    <w:multiLevelType w:val="multilevel"/>
    <w:tmpl w:val="BA3AC952"/>
    <w:lvl w:ilvl="0">
      <w:start w:val="1"/>
      <w:numFmt w:val="decimal"/>
      <w:lvlText w:val="%1."/>
      <w:lvlJc w:val="left"/>
      <w:pPr>
        <w:ind w:left="360" w:hanging="360"/>
      </w:pPr>
      <w:rPr>
        <w:rFonts w:ascii="Arial" w:eastAsiaTheme="minorHAnsi"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52E106A"/>
    <w:multiLevelType w:val="hybridMultilevel"/>
    <w:tmpl w:val="E3FE025A"/>
    <w:lvl w:ilvl="0" w:tplc="90521CB6">
      <w:start w:val="1"/>
      <w:numFmt w:val="decimal"/>
      <w:lvlText w:val="%1."/>
      <w:lvlJc w:val="left"/>
      <w:pPr>
        <w:ind w:left="1080" w:hanging="360"/>
      </w:pPr>
      <w:rPr>
        <w:rFonts w:hint="default"/>
        <w:b w:val="0"/>
        <w:bCs/>
        <w:w w:val="100"/>
        <w:sz w:val="22"/>
        <w:szCs w:val="22"/>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394517"/>
    <w:multiLevelType w:val="hybridMultilevel"/>
    <w:tmpl w:val="920C7508"/>
    <w:lvl w:ilvl="0" w:tplc="86A26F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6A25D9A"/>
    <w:multiLevelType w:val="hybridMultilevel"/>
    <w:tmpl w:val="47A4C814"/>
    <w:lvl w:ilvl="0" w:tplc="8640E5C4">
      <w:start w:val="1"/>
      <w:numFmt w:val="decimal"/>
      <w:lvlText w:val="%1."/>
      <w:lvlJc w:val="left"/>
      <w:pPr>
        <w:ind w:left="1999" w:hanging="361"/>
      </w:pPr>
      <w:rPr>
        <w:rFonts w:hint="default"/>
        <w:b w:val="0"/>
        <w:bCs/>
        <w:w w:val="100"/>
        <w:sz w:val="22"/>
        <w:szCs w:val="22"/>
        <w:lang w:val="en-US" w:eastAsia="en-US" w:bidi="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89213D9"/>
    <w:multiLevelType w:val="multilevel"/>
    <w:tmpl w:val="931E6554"/>
    <w:lvl w:ilvl="0">
      <w:start w:val="2"/>
      <w:numFmt w:val="decimal"/>
      <w:lvlText w:val="%1"/>
      <w:lvlJc w:val="left"/>
      <w:pPr>
        <w:ind w:left="480" w:hanging="480"/>
      </w:pPr>
      <w:rPr>
        <w:rFonts w:hint="default"/>
      </w:rPr>
    </w:lvl>
    <w:lvl w:ilvl="1">
      <w:start w:val="3"/>
      <w:numFmt w:val="decimal"/>
      <w:lvlText w:val="%1.%2"/>
      <w:lvlJc w:val="left"/>
      <w:pPr>
        <w:ind w:left="595" w:hanging="480"/>
      </w:pPr>
      <w:rPr>
        <w:rFonts w:hint="default"/>
        <w:sz w:val="24"/>
        <w:szCs w:val="24"/>
      </w:rPr>
    </w:lvl>
    <w:lvl w:ilvl="2">
      <w:start w:val="3"/>
      <w:numFmt w:val="decimal"/>
      <w:lvlText w:val="%1.%2.%3"/>
      <w:lvlJc w:val="left"/>
      <w:pPr>
        <w:ind w:left="900" w:hanging="720"/>
      </w:pPr>
      <w:rPr>
        <w:rFonts w:hint="default"/>
        <w:sz w:val="22"/>
        <w:szCs w:val="22"/>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42" w15:restartNumberingAfterBreak="0">
    <w:nsid w:val="5B7B44F3"/>
    <w:multiLevelType w:val="hybridMultilevel"/>
    <w:tmpl w:val="F86A80C0"/>
    <w:lvl w:ilvl="0" w:tplc="3DEE49E4">
      <w:start w:val="8"/>
      <w:numFmt w:val="upperLetter"/>
      <w:lvlText w:val="%1."/>
      <w:lvlJc w:val="left"/>
      <w:pPr>
        <w:ind w:left="1100" w:hanging="360"/>
      </w:pPr>
      <w:rPr>
        <w:rFonts w:hint="default"/>
      </w:rPr>
    </w:lvl>
    <w:lvl w:ilvl="1" w:tplc="04090019">
      <w:start w:val="1"/>
      <w:numFmt w:val="lowerLetter"/>
      <w:lvlText w:val="%2."/>
      <w:lvlJc w:val="left"/>
      <w:pPr>
        <w:ind w:left="1820" w:hanging="360"/>
      </w:pPr>
    </w:lvl>
    <w:lvl w:ilvl="2" w:tplc="0409000F">
      <w:start w:val="1"/>
      <w:numFmt w:val="decimal"/>
      <w:lvlText w:val="%3."/>
      <w:lvlJc w:val="left"/>
      <w:pPr>
        <w:ind w:left="2540" w:hanging="180"/>
      </w:pPr>
    </w:lvl>
    <w:lvl w:ilvl="3" w:tplc="D9287376">
      <w:start w:val="1"/>
      <w:numFmt w:val="decimal"/>
      <w:lvlText w:val="%4"/>
      <w:lvlJc w:val="left"/>
      <w:pPr>
        <w:ind w:left="3260" w:hanging="360"/>
      </w:pPr>
      <w:rPr>
        <w:rFonts w:hint="default"/>
      </w:r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43" w15:restartNumberingAfterBreak="0">
    <w:nsid w:val="5E245593"/>
    <w:multiLevelType w:val="hybridMultilevel"/>
    <w:tmpl w:val="A6DCE8B4"/>
    <w:lvl w:ilvl="0" w:tplc="F9D2B776">
      <w:start w:val="1"/>
      <w:numFmt w:val="decimal"/>
      <w:lvlText w:val="%1."/>
      <w:lvlJc w:val="left"/>
      <w:pPr>
        <w:ind w:left="3740" w:hanging="360"/>
      </w:pPr>
      <w:rPr>
        <w:rFonts w:hint="default"/>
      </w:rPr>
    </w:lvl>
    <w:lvl w:ilvl="1" w:tplc="06DC7DEC">
      <w:start w:val="1"/>
      <w:numFmt w:val="decimal"/>
      <w:lvlText w:val="%2."/>
      <w:lvlJc w:val="left"/>
      <w:pPr>
        <w:ind w:left="2820" w:hanging="360"/>
      </w:pPr>
      <w:rPr>
        <w:rFonts w:ascii="Arial" w:eastAsiaTheme="minorHAnsi" w:hAnsi="Arial" w:cs="Arial" w:hint="default"/>
        <w:sz w:val="22"/>
        <w:szCs w:val="22"/>
      </w:r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44" w15:restartNumberingAfterBreak="0">
    <w:nsid w:val="5F61642F"/>
    <w:multiLevelType w:val="multilevel"/>
    <w:tmpl w:val="60A4E3DE"/>
    <w:lvl w:ilvl="0">
      <w:start w:val="5"/>
      <w:numFmt w:val="decimal"/>
      <w:lvlText w:val="%1"/>
      <w:lvlJc w:val="left"/>
      <w:pPr>
        <w:ind w:left="360" w:hanging="360"/>
      </w:pPr>
      <w:rPr>
        <w:rFonts w:hint="default"/>
      </w:rPr>
    </w:lvl>
    <w:lvl w:ilvl="1">
      <w:start w:val="5"/>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45" w15:restartNumberingAfterBreak="0">
    <w:nsid w:val="60D107D8"/>
    <w:multiLevelType w:val="hybridMultilevel"/>
    <w:tmpl w:val="8AA8D4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16100D9"/>
    <w:multiLevelType w:val="hybridMultilevel"/>
    <w:tmpl w:val="7F1A72CC"/>
    <w:lvl w:ilvl="0" w:tplc="6FB4C75E">
      <w:start w:val="2"/>
      <w:numFmt w:val="decimal"/>
      <w:lvlText w:val="%1."/>
      <w:lvlJc w:val="left"/>
      <w:pPr>
        <w:ind w:left="1199" w:hanging="360"/>
      </w:pPr>
      <w:rPr>
        <w:rFonts w:hint="default"/>
        <w:b w:val="0"/>
        <w:bCs/>
        <w:i w:val="0"/>
        <w:iCs/>
      </w:rPr>
    </w:lvl>
    <w:lvl w:ilvl="1" w:tplc="04090019">
      <w:start w:val="1"/>
      <w:numFmt w:val="lowerLetter"/>
      <w:lvlText w:val="%2."/>
      <w:lvlJc w:val="left"/>
      <w:pPr>
        <w:ind w:left="1919" w:hanging="360"/>
      </w:pPr>
    </w:lvl>
    <w:lvl w:ilvl="2" w:tplc="0409000D">
      <w:start w:val="1"/>
      <w:numFmt w:val="bullet"/>
      <w:lvlText w:val=""/>
      <w:lvlJc w:val="left"/>
      <w:pPr>
        <w:ind w:left="2639" w:hanging="180"/>
      </w:pPr>
      <w:rPr>
        <w:rFonts w:ascii="Wingdings" w:hAnsi="Wingdings" w:hint="default"/>
      </w:r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47" w15:restartNumberingAfterBreak="0">
    <w:nsid w:val="62F361E3"/>
    <w:multiLevelType w:val="hybridMultilevel"/>
    <w:tmpl w:val="0076F008"/>
    <w:lvl w:ilvl="0" w:tplc="052CAC24">
      <w:start w:val="1"/>
      <w:numFmt w:val="decimal"/>
      <w:lvlText w:val="%1."/>
      <w:lvlJc w:val="left"/>
      <w:pPr>
        <w:ind w:left="1080" w:hanging="360"/>
      </w:pPr>
      <w:rPr>
        <w:rFonts w:hint="default"/>
        <w:b w:val="0"/>
        <w:bCs/>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C519AF"/>
    <w:multiLevelType w:val="multilevel"/>
    <w:tmpl w:val="02C46830"/>
    <w:lvl w:ilvl="0">
      <w:start w:val="1"/>
      <w:numFmt w:val="decimal"/>
      <w:lvlText w:val="%1"/>
      <w:lvlJc w:val="left"/>
      <w:pPr>
        <w:ind w:left="360" w:hanging="360"/>
      </w:pPr>
      <w:rPr>
        <w:rFonts w:hint="default"/>
        <w:b/>
      </w:rPr>
    </w:lvl>
    <w:lvl w:ilvl="1">
      <w:start w:val="2"/>
      <w:numFmt w:val="decimal"/>
      <w:lvlText w:val="%1.%2"/>
      <w:lvlJc w:val="left"/>
      <w:pPr>
        <w:ind w:left="900" w:hanging="36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980" w:hanging="108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940" w:hanging="144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900" w:hanging="1800"/>
      </w:pPr>
      <w:rPr>
        <w:rFonts w:hint="default"/>
        <w:b/>
      </w:rPr>
    </w:lvl>
    <w:lvl w:ilvl="8">
      <w:start w:val="1"/>
      <w:numFmt w:val="decimal"/>
      <w:lvlText w:val="%1.%2.%3.%4.%5.%6.%7.%8.%9"/>
      <w:lvlJc w:val="left"/>
      <w:pPr>
        <w:ind w:left="4200" w:hanging="1800"/>
      </w:pPr>
      <w:rPr>
        <w:rFonts w:hint="default"/>
        <w:b/>
      </w:rPr>
    </w:lvl>
  </w:abstractNum>
  <w:abstractNum w:abstractNumId="49" w15:restartNumberingAfterBreak="0">
    <w:nsid w:val="6569276F"/>
    <w:multiLevelType w:val="hybridMultilevel"/>
    <w:tmpl w:val="A7726956"/>
    <w:lvl w:ilvl="0" w:tplc="0409000F">
      <w:start w:val="1"/>
      <w:numFmt w:val="decimal"/>
      <w:lvlText w:val="%1."/>
      <w:lvlJc w:val="left"/>
      <w:pPr>
        <w:ind w:left="13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AD5AB9"/>
    <w:multiLevelType w:val="hybridMultilevel"/>
    <w:tmpl w:val="4E22DA2A"/>
    <w:lvl w:ilvl="0" w:tplc="86A26F8E">
      <w:start w:val="1"/>
      <w:numFmt w:val="decimal"/>
      <w:lvlText w:val="%1."/>
      <w:lvlJc w:val="left"/>
      <w:pPr>
        <w:ind w:left="2720" w:hanging="360"/>
      </w:pPr>
      <w:rPr>
        <w:rFonts w:hint="default"/>
      </w:rPr>
    </w:lvl>
    <w:lvl w:ilvl="1" w:tplc="04090019" w:tentative="1">
      <w:start w:val="1"/>
      <w:numFmt w:val="lowerLetter"/>
      <w:lvlText w:val="%2."/>
      <w:lvlJc w:val="left"/>
      <w:pPr>
        <w:ind w:left="3440" w:hanging="360"/>
      </w:pPr>
    </w:lvl>
    <w:lvl w:ilvl="2" w:tplc="0409001B" w:tentative="1">
      <w:start w:val="1"/>
      <w:numFmt w:val="lowerRoman"/>
      <w:lvlText w:val="%3."/>
      <w:lvlJc w:val="right"/>
      <w:pPr>
        <w:ind w:left="4160" w:hanging="180"/>
      </w:pPr>
    </w:lvl>
    <w:lvl w:ilvl="3" w:tplc="0409000F" w:tentative="1">
      <w:start w:val="1"/>
      <w:numFmt w:val="decimal"/>
      <w:lvlText w:val="%4."/>
      <w:lvlJc w:val="left"/>
      <w:pPr>
        <w:ind w:left="4880" w:hanging="360"/>
      </w:pPr>
    </w:lvl>
    <w:lvl w:ilvl="4" w:tplc="04090019" w:tentative="1">
      <w:start w:val="1"/>
      <w:numFmt w:val="lowerLetter"/>
      <w:lvlText w:val="%5."/>
      <w:lvlJc w:val="left"/>
      <w:pPr>
        <w:ind w:left="5600" w:hanging="360"/>
      </w:pPr>
    </w:lvl>
    <w:lvl w:ilvl="5" w:tplc="0409001B" w:tentative="1">
      <w:start w:val="1"/>
      <w:numFmt w:val="lowerRoman"/>
      <w:lvlText w:val="%6."/>
      <w:lvlJc w:val="right"/>
      <w:pPr>
        <w:ind w:left="6320" w:hanging="180"/>
      </w:pPr>
    </w:lvl>
    <w:lvl w:ilvl="6" w:tplc="0409000F" w:tentative="1">
      <w:start w:val="1"/>
      <w:numFmt w:val="decimal"/>
      <w:lvlText w:val="%7."/>
      <w:lvlJc w:val="left"/>
      <w:pPr>
        <w:ind w:left="7040" w:hanging="360"/>
      </w:pPr>
    </w:lvl>
    <w:lvl w:ilvl="7" w:tplc="04090019" w:tentative="1">
      <w:start w:val="1"/>
      <w:numFmt w:val="lowerLetter"/>
      <w:lvlText w:val="%8."/>
      <w:lvlJc w:val="left"/>
      <w:pPr>
        <w:ind w:left="7760" w:hanging="360"/>
      </w:pPr>
    </w:lvl>
    <w:lvl w:ilvl="8" w:tplc="0409001B" w:tentative="1">
      <w:start w:val="1"/>
      <w:numFmt w:val="lowerRoman"/>
      <w:lvlText w:val="%9."/>
      <w:lvlJc w:val="right"/>
      <w:pPr>
        <w:ind w:left="8480" w:hanging="180"/>
      </w:pPr>
    </w:lvl>
  </w:abstractNum>
  <w:abstractNum w:abstractNumId="51" w15:restartNumberingAfterBreak="0">
    <w:nsid w:val="66F47E57"/>
    <w:multiLevelType w:val="multilevel"/>
    <w:tmpl w:val="44C83BF6"/>
    <w:lvl w:ilvl="0">
      <w:start w:val="3"/>
      <w:numFmt w:val="decimal"/>
      <w:lvlText w:val="%1"/>
      <w:lvlJc w:val="left"/>
      <w:pPr>
        <w:ind w:left="820" w:hanging="540"/>
      </w:pPr>
      <w:rPr>
        <w:rFonts w:hint="default"/>
        <w:lang w:val="en-US" w:eastAsia="en-US" w:bidi="en-US"/>
      </w:rPr>
    </w:lvl>
    <w:lvl w:ilvl="1">
      <w:start w:val="1"/>
      <w:numFmt w:val="decimal"/>
      <w:lvlText w:val="%1.%2"/>
      <w:lvlJc w:val="left"/>
      <w:pPr>
        <w:ind w:left="820" w:hanging="540"/>
      </w:pPr>
      <w:rPr>
        <w:rFonts w:ascii="Arial" w:eastAsia="Arial" w:hAnsi="Arial" w:cs="Arial" w:hint="default"/>
        <w:b/>
        <w:bCs/>
        <w:spacing w:val="-3"/>
        <w:w w:val="99"/>
        <w:sz w:val="24"/>
        <w:szCs w:val="24"/>
        <w:lang w:val="en-US" w:eastAsia="en-US" w:bidi="en-US"/>
      </w:rPr>
    </w:lvl>
    <w:lvl w:ilvl="2">
      <w:numFmt w:val="bullet"/>
      <w:lvlText w:val="•"/>
      <w:lvlJc w:val="left"/>
      <w:pPr>
        <w:ind w:left="2568" w:hanging="540"/>
      </w:pPr>
      <w:rPr>
        <w:rFonts w:hint="default"/>
        <w:lang w:val="en-US" w:eastAsia="en-US" w:bidi="en-US"/>
      </w:rPr>
    </w:lvl>
    <w:lvl w:ilvl="3">
      <w:numFmt w:val="bullet"/>
      <w:lvlText w:val="•"/>
      <w:lvlJc w:val="left"/>
      <w:pPr>
        <w:ind w:left="3442" w:hanging="540"/>
      </w:pPr>
      <w:rPr>
        <w:rFonts w:hint="default"/>
        <w:lang w:val="en-US" w:eastAsia="en-US" w:bidi="en-US"/>
      </w:rPr>
    </w:lvl>
    <w:lvl w:ilvl="4">
      <w:numFmt w:val="bullet"/>
      <w:lvlText w:val="•"/>
      <w:lvlJc w:val="left"/>
      <w:pPr>
        <w:ind w:left="4316" w:hanging="540"/>
      </w:pPr>
      <w:rPr>
        <w:rFonts w:hint="default"/>
        <w:lang w:val="en-US" w:eastAsia="en-US" w:bidi="en-US"/>
      </w:rPr>
    </w:lvl>
    <w:lvl w:ilvl="5">
      <w:numFmt w:val="bullet"/>
      <w:lvlText w:val="•"/>
      <w:lvlJc w:val="left"/>
      <w:pPr>
        <w:ind w:left="5190" w:hanging="540"/>
      </w:pPr>
      <w:rPr>
        <w:rFonts w:hint="default"/>
        <w:lang w:val="en-US" w:eastAsia="en-US" w:bidi="en-US"/>
      </w:rPr>
    </w:lvl>
    <w:lvl w:ilvl="6">
      <w:numFmt w:val="bullet"/>
      <w:lvlText w:val="•"/>
      <w:lvlJc w:val="left"/>
      <w:pPr>
        <w:ind w:left="6064" w:hanging="540"/>
      </w:pPr>
      <w:rPr>
        <w:rFonts w:hint="default"/>
        <w:lang w:val="en-US" w:eastAsia="en-US" w:bidi="en-US"/>
      </w:rPr>
    </w:lvl>
    <w:lvl w:ilvl="7">
      <w:numFmt w:val="bullet"/>
      <w:lvlText w:val="•"/>
      <w:lvlJc w:val="left"/>
      <w:pPr>
        <w:ind w:left="6938" w:hanging="540"/>
      </w:pPr>
      <w:rPr>
        <w:rFonts w:hint="default"/>
        <w:lang w:val="en-US" w:eastAsia="en-US" w:bidi="en-US"/>
      </w:rPr>
    </w:lvl>
    <w:lvl w:ilvl="8">
      <w:numFmt w:val="bullet"/>
      <w:lvlText w:val="•"/>
      <w:lvlJc w:val="left"/>
      <w:pPr>
        <w:ind w:left="7812" w:hanging="540"/>
      </w:pPr>
      <w:rPr>
        <w:rFonts w:hint="default"/>
        <w:lang w:val="en-US" w:eastAsia="en-US" w:bidi="en-US"/>
      </w:rPr>
    </w:lvl>
  </w:abstractNum>
  <w:abstractNum w:abstractNumId="52" w15:restartNumberingAfterBreak="0">
    <w:nsid w:val="6A050FCB"/>
    <w:multiLevelType w:val="hybridMultilevel"/>
    <w:tmpl w:val="BEB6F3E0"/>
    <w:lvl w:ilvl="0" w:tplc="5C42BC68">
      <w:start w:val="1"/>
      <w:numFmt w:val="decimal"/>
      <w:lvlText w:val="%1."/>
      <w:lvlJc w:val="left"/>
      <w:pPr>
        <w:ind w:left="1627" w:hanging="360"/>
      </w:pPr>
      <w:rPr>
        <w:rFonts w:hint="default"/>
        <w:b w:val="0"/>
        <w:sz w:val="22"/>
        <w:szCs w:val="22"/>
      </w:rPr>
    </w:lvl>
    <w:lvl w:ilvl="1" w:tplc="04090019" w:tentative="1">
      <w:start w:val="1"/>
      <w:numFmt w:val="lowerLetter"/>
      <w:lvlText w:val="%2."/>
      <w:lvlJc w:val="left"/>
      <w:pPr>
        <w:ind w:left="2347" w:hanging="360"/>
      </w:pPr>
    </w:lvl>
    <w:lvl w:ilvl="2" w:tplc="0409001B">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53" w15:restartNumberingAfterBreak="0">
    <w:nsid w:val="6D744D71"/>
    <w:multiLevelType w:val="hybridMultilevel"/>
    <w:tmpl w:val="73FA9D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DD83EAF"/>
    <w:multiLevelType w:val="multilevel"/>
    <w:tmpl w:val="8A5C8C32"/>
    <w:lvl w:ilvl="0">
      <w:start w:val="2"/>
      <w:numFmt w:val="decimal"/>
      <w:lvlText w:val="%1"/>
      <w:lvlJc w:val="left"/>
      <w:pPr>
        <w:ind w:left="480" w:hanging="480"/>
      </w:pPr>
      <w:rPr>
        <w:rFonts w:hint="default"/>
      </w:rPr>
    </w:lvl>
    <w:lvl w:ilvl="1">
      <w:start w:val="3"/>
      <w:numFmt w:val="decimal"/>
      <w:lvlText w:val="%1.%2"/>
      <w:lvlJc w:val="left"/>
      <w:pPr>
        <w:ind w:left="595" w:hanging="480"/>
      </w:pPr>
      <w:rPr>
        <w:rFonts w:hint="default"/>
      </w:rPr>
    </w:lvl>
    <w:lvl w:ilvl="2">
      <w:start w:val="1"/>
      <w:numFmt w:val="decimal"/>
      <w:lvlText w:val="%1.%2.%3"/>
      <w:lvlJc w:val="left"/>
      <w:pPr>
        <w:ind w:left="950" w:hanging="720"/>
      </w:pPr>
      <w:rPr>
        <w:rFonts w:hint="default"/>
        <w:sz w:val="22"/>
        <w:szCs w:val="22"/>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55" w15:restartNumberingAfterBreak="0">
    <w:nsid w:val="7460678A"/>
    <w:multiLevelType w:val="multilevel"/>
    <w:tmpl w:val="C97C4A0C"/>
    <w:lvl w:ilvl="0">
      <w:start w:val="1"/>
      <w:numFmt w:val="decimal"/>
      <w:pStyle w:val="Style3"/>
      <w:lvlText w:val="%1."/>
      <w:lvlJc w:val="left"/>
      <w:pPr>
        <w:ind w:left="1320" w:hanging="360"/>
      </w:pPr>
    </w:lvl>
    <w:lvl w:ilvl="1">
      <w:start w:val="11"/>
      <w:numFmt w:val="decimal"/>
      <w:isLgl/>
      <w:lvlText w:val="%1.%2"/>
      <w:lvlJc w:val="left"/>
      <w:pPr>
        <w:ind w:left="1428" w:hanging="468"/>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760" w:hanging="1800"/>
      </w:pPr>
      <w:rPr>
        <w:rFonts w:hint="default"/>
      </w:rPr>
    </w:lvl>
    <w:lvl w:ilvl="8">
      <w:start w:val="1"/>
      <w:numFmt w:val="decimal"/>
      <w:isLgl/>
      <w:lvlText w:val="%1.%2.%3.%4.%5.%6.%7.%8.%9"/>
      <w:lvlJc w:val="left"/>
      <w:pPr>
        <w:ind w:left="2760" w:hanging="1800"/>
      </w:pPr>
      <w:rPr>
        <w:rFonts w:hint="default"/>
      </w:rPr>
    </w:lvl>
  </w:abstractNum>
  <w:abstractNum w:abstractNumId="56" w15:restartNumberingAfterBreak="0">
    <w:nsid w:val="74CD256A"/>
    <w:multiLevelType w:val="multilevel"/>
    <w:tmpl w:val="E8CEC15E"/>
    <w:lvl w:ilvl="0">
      <w:start w:val="1"/>
      <w:numFmt w:val="decimal"/>
      <w:lvlText w:val="%1"/>
      <w:lvlJc w:val="left"/>
      <w:pPr>
        <w:ind w:left="360" w:hanging="360"/>
      </w:pPr>
      <w:rPr>
        <w:rFonts w:hint="default"/>
        <w:b/>
      </w:rPr>
    </w:lvl>
    <w:lvl w:ilvl="1">
      <w:start w:val="2"/>
      <w:numFmt w:val="decimal"/>
      <w:lvlText w:val="%1.%2"/>
      <w:lvlJc w:val="left"/>
      <w:pPr>
        <w:ind w:left="660" w:hanging="360"/>
      </w:pPr>
      <w:rPr>
        <w:rFonts w:hint="default"/>
        <w:b/>
      </w:rPr>
    </w:lvl>
    <w:lvl w:ilvl="2">
      <w:start w:val="1"/>
      <w:numFmt w:val="decimal"/>
      <w:lvlText w:val="%3."/>
      <w:lvlJc w:val="left"/>
      <w:pPr>
        <w:ind w:left="1320" w:hanging="720"/>
      </w:pPr>
      <w:rPr>
        <w:rFonts w:ascii="Arial" w:eastAsiaTheme="minorHAnsi" w:hAnsiTheme="minorHAnsi" w:cstheme="minorBidi"/>
        <w:b w:val="0"/>
      </w:rPr>
    </w:lvl>
    <w:lvl w:ilvl="3">
      <w:start w:val="1"/>
      <w:numFmt w:val="decimal"/>
      <w:lvlText w:val="%1.%2.%3.%4"/>
      <w:lvlJc w:val="left"/>
      <w:pPr>
        <w:ind w:left="1980" w:hanging="108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940" w:hanging="144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900" w:hanging="1800"/>
      </w:pPr>
      <w:rPr>
        <w:rFonts w:hint="default"/>
        <w:b/>
      </w:rPr>
    </w:lvl>
    <w:lvl w:ilvl="8">
      <w:start w:val="1"/>
      <w:numFmt w:val="decimal"/>
      <w:lvlText w:val="%1.%2.%3.%4.%5.%6.%7.%8.%9"/>
      <w:lvlJc w:val="left"/>
      <w:pPr>
        <w:ind w:left="4200" w:hanging="1800"/>
      </w:pPr>
      <w:rPr>
        <w:rFonts w:hint="default"/>
        <w:b/>
      </w:rPr>
    </w:lvl>
  </w:abstractNum>
  <w:abstractNum w:abstractNumId="57" w15:restartNumberingAfterBreak="0">
    <w:nsid w:val="7580706E"/>
    <w:multiLevelType w:val="multilevel"/>
    <w:tmpl w:val="D5D0110A"/>
    <w:lvl w:ilvl="0">
      <w:start w:val="5"/>
      <w:numFmt w:val="decimal"/>
      <w:lvlText w:val="%1"/>
      <w:lvlJc w:val="left"/>
      <w:pPr>
        <w:ind w:left="525" w:hanging="525"/>
      </w:pPr>
      <w:rPr>
        <w:rFonts w:hint="default"/>
      </w:rPr>
    </w:lvl>
    <w:lvl w:ilvl="1">
      <w:start w:val="7"/>
      <w:numFmt w:val="decimal"/>
      <w:lvlText w:val="%1.%2"/>
      <w:lvlJc w:val="left"/>
      <w:pPr>
        <w:ind w:left="795" w:hanging="525"/>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58" w15:restartNumberingAfterBreak="0">
    <w:nsid w:val="7AA720A4"/>
    <w:multiLevelType w:val="hybridMultilevel"/>
    <w:tmpl w:val="FFFFFFFF"/>
    <w:lvl w:ilvl="0" w:tplc="71C405E6">
      <w:start w:val="1"/>
      <w:numFmt w:val="bullet"/>
      <w:lvlText w:val=""/>
      <w:lvlJc w:val="left"/>
      <w:pPr>
        <w:ind w:left="720" w:hanging="360"/>
      </w:pPr>
      <w:rPr>
        <w:rFonts w:ascii="Symbol" w:hAnsi="Symbol" w:hint="default"/>
      </w:rPr>
    </w:lvl>
    <w:lvl w:ilvl="1" w:tplc="A60CA5E0">
      <w:start w:val="1"/>
      <w:numFmt w:val="bullet"/>
      <w:lvlText w:val=""/>
      <w:lvlJc w:val="left"/>
      <w:pPr>
        <w:ind w:left="1440" w:hanging="360"/>
      </w:pPr>
      <w:rPr>
        <w:rFonts w:ascii="Symbol" w:hAnsi="Symbol" w:hint="default"/>
      </w:rPr>
    </w:lvl>
    <w:lvl w:ilvl="2" w:tplc="EFF061F8">
      <w:start w:val="1"/>
      <w:numFmt w:val="bullet"/>
      <w:lvlText w:val=""/>
      <w:lvlJc w:val="left"/>
      <w:pPr>
        <w:ind w:left="2160" w:hanging="360"/>
      </w:pPr>
      <w:rPr>
        <w:rFonts w:ascii="Wingdings" w:hAnsi="Wingdings" w:hint="default"/>
      </w:rPr>
    </w:lvl>
    <w:lvl w:ilvl="3" w:tplc="BFB07CD0">
      <w:start w:val="1"/>
      <w:numFmt w:val="bullet"/>
      <w:lvlText w:val=""/>
      <w:lvlJc w:val="left"/>
      <w:pPr>
        <w:ind w:left="2880" w:hanging="360"/>
      </w:pPr>
      <w:rPr>
        <w:rFonts w:ascii="Symbol" w:hAnsi="Symbol" w:hint="default"/>
      </w:rPr>
    </w:lvl>
    <w:lvl w:ilvl="4" w:tplc="B11CF70E">
      <w:start w:val="1"/>
      <w:numFmt w:val="bullet"/>
      <w:lvlText w:val="o"/>
      <w:lvlJc w:val="left"/>
      <w:pPr>
        <w:ind w:left="3600" w:hanging="360"/>
      </w:pPr>
      <w:rPr>
        <w:rFonts w:ascii="Courier New" w:hAnsi="Courier New" w:hint="default"/>
      </w:rPr>
    </w:lvl>
    <w:lvl w:ilvl="5" w:tplc="994A4C78">
      <w:start w:val="1"/>
      <w:numFmt w:val="bullet"/>
      <w:lvlText w:val=""/>
      <w:lvlJc w:val="left"/>
      <w:pPr>
        <w:ind w:left="4320" w:hanging="360"/>
      </w:pPr>
      <w:rPr>
        <w:rFonts w:ascii="Wingdings" w:hAnsi="Wingdings" w:hint="default"/>
      </w:rPr>
    </w:lvl>
    <w:lvl w:ilvl="6" w:tplc="26CCD2FC">
      <w:start w:val="1"/>
      <w:numFmt w:val="bullet"/>
      <w:lvlText w:val=""/>
      <w:lvlJc w:val="left"/>
      <w:pPr>
        <w:ind w:left="5040" w:hanging="360"/>
      </w:pPr>
      <w:rPr>
        <w:rFonts w:ascii="Symbol" w:hAnsi="Symbol" w:hint="default"/>
      </w:rPr>
    </w:lvl>
    <w:lvl w:ilvl="7" w:tplc="AE987B64">
      <w:start w:val="1"/>
      <w:numFmt w:val="bullet"/>
      <w:lvlText w:val="o"/>
      <w:lvlJc w:val="left"/>
      <w:pPr>
        <w:ind w:left="5760" w:hanging="360"/>
      </w:pPr>
      <w:rPr>
        <w:rFonts w:ascii="Courier New" w:hAnsi="Courier New" w:hint="default"/>
      </w:rPr>
    </w:lvl>
    <w:lvl w:ilvl="8" w:tplc="1868D5E8">
      <w:start w:val="1"/>
      <w:numFmt w:val="bullet"/>
      <w:lvlText w:val=""/>
      <w:lvlJc w:val="left"/>
      <w:pPr>
        <w:ind w:left="6480" w:hanging="360"/>
      </w:pPr>
      <w:rPr>
        <w:rFonts w:ascii="Wingdings" w:hAnsi="Wingdings" w:hint="default"/>
      </w:rPr>
    </w:lvl>
  </w:abstractNum>
  <w:abstractNum w:abstractNumId="59" w15:restartNumberingAfterBreak="0">
    <w:nsid w:val="7AD3438D"/>
    <w:multiLevelType w:val="hybridMultilevel"/>
    <w:tmpl w:val="EC8200D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E596E1B"/>
    <w:multiLevelType w:val="multilevel"/>
    <w:tmpl w:val="C7CEB24E"/>
    <w:lvl w:ilvl="0">
      <w:start w:val="3"/>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num w:numId="1">
    <w:abstractNumId w:val="35"/>
  </w:num>
  <w:num w:numId="2">
    <w:abstractNumId w:val="21"/>
  </w:num>
  <w:num w:numId="3">
    <w:abstractNumId w:val="29"/>
  </w:num>
  <w:num w:numId="4">
    <w:abstractNumId w:val="26"/>
  </w:num>
  <w:num w:numId="5">
    <w:abstractNumId w:val="17"/>
  </w:num>
  <w:num w:numId="6">
    <w:abstractNumId w:val="54"/>
  </w:num>
  <w:num w:numId="7">
    <w:abstractNumId w:val="4"/>
  </w:num>
  <w:num w:numId="8">
    <w:abstractNumId w:val="23"/>
  </w:num>
  <w:num w:numId="9">
    <w:abstractNumId w:val="41"/>
  </w:num>
  <w:num w:numId="10">
    <w:abstractNumId w:val="19"/>
  </w:num>
  <w:num w:numId="11">
    <w:abstractNumId w:val="14"/>
  </w:num>
  <w:num w:numId="12">
    <w:abstractNumId w:val="12"/>
  </w:num>
  <w:num w:numId="13">
    <w:abstractNumId w:val="51"/>
  </w:num>
  <w:num w:numId="14">
    <w:abstractNumId w:val="3"/>
  </w:num>
  <w:num w:numId="15">
    <w:abstractNumId w:val="55"/>
  </w:num>
  <w:num w:numId="16">
    <w:abstractNumId w:val="49"/>
  </w:num>
  <w:num w:numId="17">
    <w:abstractNumId w:val="27"/>
  </w:num>
  <w:num w:numId="18">
    <w:abstractNumId w:val="38"/>
  </w:num>
  <w:num w:numId="19">
    <w:abstractNumId w:val="47"/>
  </w:num>
  <w:num w:numId="20">
    <w:abstractNumId w:val="59"/>
  </w:num>
  <w:num w:numId="21">
    <w:abstractNumId w:val="1"/>
  </w:num>
  <w:num w:numId="22">
    <w:abstractNumId w:val="9"/>
  </w:num>
  <w:num w:numId="23">
    <w:abstractNumId w:val="15"/>
  </w:num>
  <w:num w:numId="24">
    <w:abstractNumId w:val="40"/>
  </w:num>
  <w:num w:numId="25">
    <w:abstractNumId w:val="10"/>
  </w:num>
  <w:num w:numId="26">
    <w:abstractNumId w:val="0"/>
  </w:num>
  <w:num w:numId="27">
    <w:abstractNumId w:val="25"/>
  </w:num>
  <w:num w:numId="28">
    <w:abstractNumId w:val="42"/>
  </w:num>
  <w:num w:numId="29">
    <w:abstractNumId w:val="20"/>
  </w:num>
  <w:num w:numId="30">
    <w:abstractNumId w:val="46"/>
  </w:num>
  <w:num w:numId="31">
    <w:abstractNumId w:val="39"/>
  </w:num>
  <w:num w:numId="32">
    <w:abstractNumId w:val="50"/>
  </w:num>
  <w:num w:numId="33">
    <w:abstractNumId w:val="22"/>
  </w:num>
  <w:num w:numId="34">
    <w:abstractNumId w:val="31"/>
  </w:num>
  <w:num w:numId="35">
    <w:abstractNumId w:val="43"/>
  </w:num>
  <w:num w:numId="36">
    <w:abstractNumId w:val="34"/>
  </w:num>
  <w:num w:numId="37">
    <w:abstractNumId w:val="13"/>
  </w:num>
  <w:num w:numId="38">
    <w:abstractNumId w:val="45"/>
  </w:num>
  <w:num w:numId="39">
    <w:abstractNumId w:val="37"/>
  </w:num>
  <w:num w:numId="40">
    <w:abstractNumId w:val="36"/>
  </w:num>
  <w:num w:numId="41">
    <w:abstractNumId w:val="5"/>
  </w:num>
  <w:num w:numId="42">
    <w:abstractNumId w:val="32"/>
  </w:num>
  <w:num w:numId="43">
    <w:abstractNumId w:val="56"/>
  </w:num>
  <w:num w:numId="44">
    <w:abstractNumId w:val="53"/>
  </w:num>
  <w:num w:numId="45">
    <w:abstractNumId w:val="6"/>
  </w:num>
  <w:num w:numId="46">
    <w:abstractNumId w:val="24"/>
  </w:num>
  <w:num w:numId="47">
    <w:abstractNumId w:val="60"/>
  </w:num>
  <w:num w:numId="48">
    <w:abstractNumId w:val="33"/>
  </w:num>
  <w:num w:numId="49">
    <w:abstractNumId w:val="57"/>
  </w:num>
  <w:num w:numId="50">
    <w:abstractNumId w:val="16"/>
  </w:num>
  <w:num w:numId="51">
    <w:abstractNumId w:val="58"/>
  </w:num>
  <w:num w:numId="52">
    <w:abstractNumId w:val="8"/>
  </w:num>
  <w:num w:numId="53">
    <w:abstractNumId w:val="2"/>
  </w:num>
  <w:num w:numId="54">
    <w:abstractNumId w:val="11"/>
  </w:num>
  <w:num w:numId="55">
    <w:abstractNumId w:val="48"/>
  </w:num>
  <w:num w:numId="56">
    <w:abstractNumId w:val="30"/>
  </w:num>
  <w:num w:numId="57">
    <w:abstractNumId w:val="44"/>
  </w:num>
  <w:num w:numId="58">
    <w:abstractNumId w:val="18"/>
  </w:num>
  <w:num w:numId="59">
    <w:abstractNumId w:val="52"/>
  </w:num>
  <w:num w:numId="60">
    <w:abstractNumId w:val="7"/>
  </w:num>
  <w:num w:numId="61">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documentProtection w:edit="trackedChanges" w:enforcement="1" w:cryptProviderType="rsaAES" w:cryptAlgorithmClass="hash" w:cryptAlgorithmType="typeAny" w:cryptAlgorithmSid="14" w:cryptSpinCount="100000" w:hash="pmat5Otlu6aQULNc0Mhf4B9GC33okyI6Rl1niZVZBhHwjfdTUiGN2PPkxqcPlqVXKlV1KWG+Za72PiWFhOch/A==" w:salt="ZGm1PSdvegQovLOy4vYUI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B26"/>
    <w:rsid w:val="000008A2"/>
    <w:rsid w:val="00001163"/>
    <w:rsid w:val="00002056"/>
    <w:rsid w:val="00002976"/>
    <w:rsid w:val="00002D64"/>
    <w:rsid w:val="00004984"/>
    <w:rsid w:val="00005C69"/>
    <w:rsid w:val="00005F15"/>
    <w:rsid w:val="00006FE4"/>
    <w:rsid w:val="00007867"/>
    <w:rsid w:val="0001001C"/>
    <w:rsid w:val="000102A7"/>
    <w:rsid w:val="00011A11"/>
    <w:rsid w:val="00011A3B"/>
    <w:rsid w:val="00012B5F"/>
    <w:rsid w:val="00013A94"/>
    <w:rsid w:val="00013AF8"/>
    <w:rsid w:val="000142A6"/>
    <w:rsid w:val="00014A88"/>
    <w:rsid w:val="00014CB1"/>
    <w:rsid w:val="00015756"/>
    <w:rsid w:val="00016F7E"/>
    <w:rsid w:val="0002021E"/>
    <w:rsid w:val="00020353"/>
    <w:rsid w:val="00021347"/>
    <w:rsid w:val="000220F9"/>
    <w:rsid w:val="000254C6"/>
    <w:rsid w:val="0002553E"/>
    <w:rsid w:val="00025763"/>
    <w:rsid w:val="00026287"/>
    <w:rsid w:val="000309FD"/>
    <w:rsid w:val="00030EF2"/>
    <w:rsid w:val="000321B3"/>
    <w:rsid w:val="00034675"/>
    <w:rsid w:val="00035CAD"/>
    <w:rsid w:val="00036BE2"/>
    <w:rsid w:val="0004129E"/>
    <w:rsid w:val="000427DD"/>
    <w:rsid w:val="00043768"/>
    <w:rsid w:val="00043B03"/>
    <w:rsid w:val="00044837"/>
    <w:rsid w:val="0004499E"/>
    <w:rsid w:val="00046E89"/>
    <w:rsid w:val="00053444"/>
    <w:rsid w:val="0005623C"/>
    <w:rsid w:val="00057943"/>
    <w:rsid w:val="00060F66"/>
    <w:rsid w:val="000612F8"/>
    <w:rsid w:val="00063615"/>
    <w:rsid w:val="00063875"/>
    <w:rsid w:val="000641F3"/>
    <w:rsid w:val="00064754"/>
    <w:rsid w:val="0006494E"/>
    <w:rsid w:val="000665BD"/>
    <w:rsid w:val="00073DB3"/>
    <w:rsid w:val="000741C5"/>
    <w:rsid w:val="00074D58"/>
    <w:rsid w:val="000760F3"/>
    <w:rsid w:val="00077A9A"/>
    <w:rsid w:val="00077E19"/>
    <w:rsid w:val="0008065E"/>
    <w:rsid w:val="00081E15"/>
    <w:rsid w:val="000827B0"/>
    <w:rsid w:val="0008347A"/>
    <w:rsid w:val="0008358A"/>
    <w:rsid w:val="00083B71"/>
    <w:rsid w:val="00084457"/>
    <w:rsid w:val="000866F5"/>
    <w:rsid w:val="0008706E"/>
    <w:rsid w:val="0008754E"/>
    <w:rsid w:val="00087837"/>
    <w:rsid w:val="00090E12"/>
    <w:rsid w:val="000910C7"/>
    <w:rsid w:val="00091FE2"/>
    <w:rsid w:val="0009247C"/>
    <w:rsid w:val="00092925"/>
    <w:rsid w:val="000936C6"/>
    <w:rsid w:val="000937B8"/>
    <w:rsid w:val="00093AEE"/>
    <w:rsid w:val="00093B7C"/>
    <w:rsid w:val="00093BA9"/>
    <w:rsid w:val="00094690"/>
    <w:rsid w:val="000949AA"/>
    <w:rsid w:val="00095475"/>
    <w:rsid w:val="000A2C1F"/>
    <w:rsid w:val="000A38BE"/>
    <w:rsid w:val="000A5A26"/>
    <w:rsid w:val="000B26C4"/>
    <w:rsid w:val="000B56EE"/>
    <w:rsid w:val="000C0B3F"/>
    <w:rsid w:val="000C107A"/>
    <w:rsid w:val="000C1919"/>
    <w:rsid w:val="000C3750"/>
    <w:rsid w:val="000C48E1"/>
    <w:rsid w:val="000C4B78"/>
    <w:rsid w:val="000C4F79"/>
    <w:rsid w:val="000C5AF7"/>
    <w:rsid w:val="000C6747"/>
    <w:rsid w:val="000C75CC"/>
    <w:rsid w:val="000C78F3"/>
    <w:rsid w:val="000D1364"/>
    <w:rsid w:val="000D140C"/>
    <w:rsid w:val="000D3264"/>
    <w:rsid w:val="000D3BC8"/>
    <w:rsid w:val="000D485F"/>
    <w:rsid w:val="000D4FD7"/>
    <w:rsid w:val="000D54BB"/>
    <w:rsid w:val="000D5FE7"/>
    <w:rsid w:val="000D6A6C"/>
    <w:rsid w:val="000E0EB7"/>
    <w:rsid w:val="000E142F"/>
    <w:rsid w:val="000E3EBB"/>
    <w:rsid w:val="000E4D86"/>
    <w:rsid w:val="000E6B2A"/>
    <w:rsid w:val="000E6E5B"/>
    <w:rsid w:val="000E7E73"/>
    <w:rsid w:val="000F0749"/>
    <w:rsid w:val="000F2443"/>
    <w:rsid w:val="000F2DDC"/>
    <w:rsid w:val="000F37E4"/>
    <w:rsid w:val="000F4CD2"/>
    <w:rsid w:val="000F4FB8"/>
    <w:rsid w:val="000F573A"/>
    <w:rsid w:val="000F6308"/>
    <w:rsid w:val="000F6474"/>
    <w:rsid w:val="000F67D4"/>
    <w:rsid w:val="000F6946"/>
    <w:rsid w:val="00100D70"/>
    <w:rsid w:val="001018A7"/>
    <w:rsid w:val="001020B2"/>
    <w:rsid w:val="0010308F"/>
    <w:rsid w:val="00104750"/>
    <w:rsid w:val="001048CD"/>
    <w:rsid w:val="00106137"/>
    <w:rsid w:val="001068F7"/>
    <w:rsid w:val="00107DC8"/>
    <w:rsid w:val="00111C12"/>
    <w:rsid w:val="0011233C"/>
    <w:rsid w:val="0011380D"/>
    <w:rsid w:val="0011482B"/>
    <w:rsid w:val="001153A7"/>
    <w:rsid w:val="00122B10"/>
    <w:rsid w:val="001231E7"/>
    <w:rsid w:val="001233AE"/>
    <w:rsid w:val="00124FBF"/>
    <w:rsid w:val="00126057"/>
    <w:rsid w:val="00126325"/>
    <w:rsid w:val="00126688"/>
    <w:rsid w:val="001266CF"/>
    <w:rsid w:val="00126B28"/>
    <w:rsid w:val="00127246"/>
    <w:rsid w:val="00130C29"/>
    <w:rsid w:val="00130D21"/>
    <w:rsid w:val="00131F7A"/>
    <w:rsid w:val="001329DF"/>
    <w:rsid w:val="001336E3"/>
    <w:rsid w:val="00133B1E"/>
    <w:rsid w:val="001349E9"/>
    <w:rsid w:val="001370EB"/>
    <w:rsid w:val="00142D05"/>
    <w:rsid w:val="0014335A"/>
    <w:rsid w:val="00143C0E"/>
    <w:rsid w:val="00144874"/>
    <w:rsid w:val="00145A89"/>
    <w:rsid w:val="00146040"/>
    <w:rsid w:val="001475B0"/>
    <w:rsid w:val="00147A77"/>
    <w:rsid w:val="00151034"/>
    <w:rsid w:val="0015124A"/>
    <w:rsid w:val="00151BAD"/>
    <w:rsid w:val="00151F22"/>
    <w:rsid w:val="00151F94"/>
    <w:rsid w:val="00152A0D"/>
    <w:rsid w:val="0015668C"/>
    <w:rsid w:val="00156B89"/>
    <w:rsid w:val="00156C68"/>
    <w:rsid w:val="00157585"/>
    <w:rsid w:val="0016011F"/>
    <w:rsid w:val="0016165C"/>
    <w:rsid w:val="00161A9D"/>
    <w:rsid w:val="0016245C"/>
    <w:rsid w:val="001633D0"/>
    <w:rsid w:val="001635B4"/>
    <w:rsid w:val="00165F5C"/>
    <w:rsid w:val="00167187"/>
    <w:rsid w:val="00167314"/>
    <w:rsid w:val="00170B25"/>
    <w:rsid w:val="00170E66"/>
    <w:rsid w:val="00173AC3"/>
    <w:rsid w:val="0017441C"/>
    <w:rsid w:val="00176D50"/>
    <w:rsid w:val="00177C9D"/>
    <w:rsid w:val="0018010F"/>
    <w:rsid w:val="00180386"/>
    <w:rsid w:val="00181308"/>
    <w:rsid w:val="001813D7"/>
    <w:rsid w:val="00182A9B"/>
    <w:rsid w:val="00182B34"/>
    <w:rsid w:val="00182FD9"/>
    <w:rsid w:val="0018379D"/>
    <w:rsid w:val="001842E5"/>
    <w:rsid w:val="001849CE"/>
    <w:rsid w:val="00186723"/>
    <w:rsid w:val="001878A3"/>
    <w:rsid w:val="001879C1"/>
    <w:rsid w:val="00187B20"/>
    <w:rsid w:val="001921BB"/>
    <w:rsid w:val="001936A7"/>
    <w:rsid w:val="0019519B"/>
    <w:rsid w:val="001958EC"/>
    <w:rsid w:val="00196208"/>
    <w:rsid w:val="00196FDB"/>
    <w:rsid w:val="001973F1"/>
    <w:rsid w:val="00197D75"/>
    <w:rsid w:val="001A018F"/>
    <w:rsid w:val="001A41D0"/>
    <w:rsid w:val="001A4CD5"/>
    <w:rsid w:val="001A5EF6"/>
    <w:rsid w:val="001A616E"/>
    <w:rsid w:val="001A6B74"/>
    <w:rsid w:val="001A7E8C"/>
    <w:rsid w:val="001B0C11"/>
    <w:rsid w:val="001B3026"/>
    <w:rsid w:val="001B3624"/>
    <w:rsid w:val="001B381D"/>
    <w:rsid w:val="001B39B5"/>
    <w:rsid w:val="001B3E5F"/>
    <w:rsid w:val="001B4406"/>
    <w:rsid w:val="001B4659"/>
    <w:rsid w:val="001B479E"/>
    <w:rsid w:val="001B7436"/>
    <w:rsid w:val="001C1B1C"/>
    <w:rsid w:val="001C3FBC"/>
    <w:rsid w:val="001C53F9"/>
    <w:rsid w:val="001C6678"/>
    <w:rsid w:val="001C6CB2"/>
    <w:rsid w:val="001C6F65"/>
    <w:rsid w:val="001C6F76"/>
    <w:rsid w:val="001C72D3"/>
    <w:rsid w:val="001C7D8C"/>
    <w:rsid w:val="001D01AA"/>
    <w:rsid w:val="001D01C9"/>
    <w:rsid w:val="001D3502"/>
    <w:rsid w:val="001D4ED8"/>
    <w:rsid w:val="001D6D3F"/>
    <w:rsid w:val="001D7EB9"/>
    <w:rsid w:val="001E216E"/>
    <w:rsid w:val="001E2BE2"/>
    <w:rsid w:val="001E34E1"/>
    <w:rsid w:val="001E55F7"/>
    <w:rsid w:val="001E7FCA"/>
    <w:rsid w:val="001F240A"/>
    <w:rsid w:val="001F39D0"/>
    <w:rsid w:val="001F481F"/>
    <w:rsid w:val="001F7E0B"/>
    <w:rsid w:val="00200487"/>
    <w:rsid w:val="0020162E"/>
    <w:rsid w:val="00201C08"/>
    <w:rsid w:val="002024FD"/>
    <w:rsid w:val="00202B44"/>
    <w:rsid w:val="00204F9C"/>
    <w:rsid w:val="002052D1"/>
    <w:rsid w:val="002061F8"/>
    <w:rsid w:val="00206C6B"/>
    <w:rsid w:val="00207581"/>
    <w:rsid w:val="00207CD0"/>
    <w:rsid w:val="00207E5F"/>
    <w:rsid w:val="00211137"/>
    <w:rsid w:val="00211AC7"/>
    <w:rsid w:val="00212A70"/>
    <w:rsid w:val="00213459"/>
    <w:rsid w:val="00213838"/>
    <w:rsid w:val="00215C32"/>
    <w:rsid w:val="0021612E"/>
    <w:rsid w:val="002213BB"/>
    <w:rsid w:val="002214B8"/>
    <w:rsid w:val="00222877"/>
    <w:rsid w:val="0022436D"/>
    <w:rsid w:val="00224DB6"/>
    <w:rsid w:val="00225675"/>
    <w:rsid w:val="00226529"/>
    <w:rsid w:val="00226ED9"/>
    <w:rsid w:val="00227334"/>
    <w:rsid w:val="00230553"/>
    <w:rsid w:val="00231324"/>
    <w:rsid w:val="002319B2"/>
    <w:rsid w:val="002323A9"/>
    <w:rsid w:val="00232A4D"/>
    <w:rsid w:val="00232AA9"/>
    <w:rsid w:val="0023477C"/>
    <w:rsid w:val="002347F3"/>
    <w:rsid w:val="00234E9A"/>
    <w:rsid w:val="00235D10"/>
    <w:rsid w:val="002372F4"/>
    <w:rsid w:val="00241878"/>
    <w:rsid w:val="00241EEB"/>
    <w:rsid w:val="002429E4"/>
    <w:rsid w:val="0024383A"/>
    <w:rsid w:val="00246364"/>
    <w:rsid w:val="00246B59"/>
    <w:rsid w:val="00247BD0"/>
    <w:rsid w:val="00247CA3"/>
    <w:rsid w:val="00250A53"/>
    <w:rsid w:val="0025302C"/>
    <w:rsid w:val="00255FF2"/>
    <w:rsid w:val="00257BF5"/>
    <w:rsid w:val="0026016F"/>
    <w:rsid w:val="002606AE"/>
    <w:rsid w:val="00262D9F"/>
    <w:rsid w:val="00264CF7"/>
    <w:rsid w:val="00266D82"/>
    <w:rsid w:val="00266F46"/>
    <w:rsid w:val="00267CE1"/>
    <w:rsid w:val="002700BC"/>
    <w:rsid w:val="002722B6"/>
    <w:rsid w:val="00272AD7"/>
    <w:rsid w:val="002732FA"/>
    <w:rsid w:val="0027338B"/>
    <w:rsid w:val="00273448"/>
    <w:rsid w:val="0027424D"/>
    <w:rsid w:val="002751AB"/>
    <w:rsid w:val="00275CC8"/>
    <w:rsid w:val="00275CDB"/>
    <w:rsid w:val="00276470"/>
    <w:rsid w:val="002764E7"/>
    <w:rsid w:val="00277A25"/>
    <w:rsid w:val="00277F10"/>
    <w:rsid w:val="00281C42"/>
    <w:rsid w:val="002831D7"/>
    <w:rsid w:val="00283989"/>
    <w:rsid w:val="0028482C"/>
    <w:rsid w:val="0028547B"/>
    <w:rsid w:val="0028548D"/>
    <w:rsid w:val="0028578B"/>
    <w:rsid w:val="00285A0C"/>
    <w:rsid w:val="00286043"/>
    <w:rsid w:val="00291A19"/>
    <w:rsid w:val="00291AEF"/>
    <w:rsid w:val="00292025"/>
    <w:rsid w:val="002922F5"/>
    <w:rsid w:val="0029251B"/>
    <w:rsid w:val="00293402"/>
    <w:rsid w:val="00293ED5"/>
    <w:rsid w:val="002A0993"/>
    <w:rsid w:val="002A0C0C"/>
    <w:rsid w:val="002A0FD2"/>
    <w:rsid w:val="002A1310"/>
    <w:rsid w:val="002A1BFF"/>
    <w:rsid w:val="002A2B49"/>
    <w:rsid w:val="002A2BD1"/>
    <w:rsid w:val="002A37ED"/>
    <w:rsid w:val="002A46D1"/>
    <w:rsid w:val="002A48BE"/>
    <w:rsid w:val="002A5021"/>
    <w:rsid w:val="002A612D"/>
    <w:rsid w:val="002A713A"/>
    <w:rsid w:val="002A7353"/>
    <w:rsid w:val="002B0367"/>
    <w:rsid w:val="002B3340"/>
    <w:rsid w:val="002B33D4"/>
    <w:rsid w:val="002B46F0"/>
    <w:rsid w:val="002B4EC7"/>
    <w:rsid w:val="002B66B0"/>
    <w:rsid w:val="002B693A"/>
    <w:rsid w:val="002B7ABD"/>
    <w:rsid w:val="002C055D"/>
    <w:rsid w:val="002C0AB1"/>
    <w:rsid w:val="002C0CE7"/>
    <w:rsid w:val="002C1168"/>
    <w:rsid w:val="002C1E12"/>
    <w:rsid w:val="002C1F9B"/>
    <w:rsid w:val="002C2BAD"/>
    <w:rsid w:val="002C3EC5"/>
    <w:rsid w:val="002C424E"/>
    <w:rsid w:val="002C45DA"/>
    <w:rsid w:val="002C522E"/>
    <w:rsid w:val="002C75E4"/>
    <w:rsid w:val="002D46CF"/>
    <w:rsid w:val="002D5295"/>
    <w:rsid w:val="002D5B39"/>
    <w:rsid w:val="002D5C9C"/>
    <w:rsid w:val="002D622E"/>
    <w:rsid w:val="002D6E94"/>
    <w:rsid w:val="002E02E3"/>
    <w:rsid w:val="002E0B12"/>
    <w:rsid w:val="002E158B"/>
    <w:rsid w:val="002E1A3E"/>
    <w:rsid w:val="002E2118"/>
    <w:rsid w:val="002E2616"/>
    <w:rsid w:val="002E2EDD"/>
    <w:rsid w:val="002E3B40"/>
    <w:rsid w:val="002E3D16"/>
    <w:rsid w:val="002E475A"/>
    <w:rsid w:val="002E78C3"/>
    <w:rsid w:val="002E7A38"/>
    <w:rsid w:val="002F0F22"/>
    <w:rsid w:val="002F0F55"/>
    <w:rsid w:val="002F1A5A"/>
    <w:rsid w:val="002F2153"/>
    <w:rsid w:val="002F3A4C"/>
    <w:rsid w:val="002F4CB1"/>
    <w:rsid w:val="002F5327"/>
    <w:rsid w:val="002F76E9"/>
    <w:rsid w:val="002F7BB2"/>
    <w:rsid w:val="00300683"/>
    <w:rsid w:val="00301438"/>
    <w:rsid w:val="00301569"/>
    <w:rsid w:val="00301B6A"/>
    <w:rsid w:val="00301CC7"/>
    <w:rsid w:val="00302762"/>
    <w:rsid w:val="00302AE2"/>
    <w:rsid w:val="00302DA2"/>
    <w:rsid w:val="00303414"/>
    <w:rsid w:val="00303877"/>
    <w:rsid w:val="00304F1F"/>
    <w:rsid w:val="00310A05"/>
    <w:rsid w:val="00310EE5"/>
    <w:rsid w:val="00311BF0"/>
    <w:rsid w:val="00313478"/>
    <w:rsid w:val="00313B7D"/>
    <w:rsid w:val="003142F1"/>
    <w:rsid w:val="00321C39"/>
    <w:rsid w:val="003227B7"/>
    <w:rsid w:val="003232D8"/>
    <w:rsid w:val="00324F32"/>
    <w:rsid w:val="00325C44"/>
    <w:rsid w:val="003261CE"/>
    <w:rsid w:val="003264E9"/>
    <w:rsid w:val="00327543"/>
    <w:rsid w:val="00327F12"/>
    <w:rsid w:val="00332982"/>
    <w:rsid w:val="0033315D"/>
    <w:rsid w:val="00334939"/>
    <w:rsid w:val="0033495A"/>
    <w:rsid w:val="00335B2F"/>
    <w:rsid w:val="0033638B"/>
    <w:rsid w:val="00337C62"/>
    <w:rsid w:val="003404AF"/>
    <w:rsid w:val="00340EC7"/>
    <w:rsid w:val="00341F0D"/>
    <w:rsid w:val="0034407A"/>
    <w:rsid w:val="00344D24"/>
    <w:rsid w:val="00346DF5"/>
    <w:rsid w:val="0034793D"/>
    <w:rsid w:val="00347C5D"/>
    <w:rsid w:val="0035028B"/>
    <w:rsid w:val="00350DDE"/>
    <w:rsid w:val="00351754"/>
    <w:rsid w:val="00351BE2"/>
    <w:rsid w:val="0035393A"/>
    <w:rsid w:val="00354BF4"/>
    <w:rsid w:val="00355B92"/>
    <w:rsid w:val="00356A09"/>
    <w:rsid w:val="003579D7"/>
    <w:rsid w:val="00360D6D"/>
    <w:rsid w:val="0036111C"/>
    <w:rsid w:val="003612C5"/>
    <w:rsid w:val="00361963"/>
    <w:rsid w:val="00362089"/>
    <w:rsid w:val="00363EF7"/>
    <w:rsid w:val="00364121"/>
    <w:rsid w:val="00364EEB"/>
    <w:rsid w:val="00365169"/>
    <w:rsid w:val="003659E6"/>
    <w:rsid w:val="00365A74"/>
    <w:rsid w:val="00365AD3"/>
    <w:rsid w:val="003702B9"/>
    <w:rsid w:val="00370DDE"/>
    <w:rsid w:val="00371755"/>
    <w:rsid w:val="00372415"/>
    <w:rsid w:val="003728AE"/>
    <w:rsid w:val="00372FCE"/>
    <w:rsid w:val="00373500"/>
    <w:rsid w:val="00373BDE"/>
    <w:rsid w:val="00375E86"/>
    <w:rsid w:val="003760B3"/>
    <w:rsid w:val="003778F2"/>
    <w:rsid w:val="00377C90"/>
    <w:rsid w:val="003803E8"/>
    <w:rsid w:val="00380CEB"/>
    <w:rsid w:val="00381327"/>
    <w:rsid w:val="00381550"/>
    <w:rsid w:val="003816A9"/>
    <w:rsid w:val="00383553"/>
    <w:rsid w:val="00383E21"/>
    <w:rsid w:val="0038424B"/>
    <w:rsid w:val="00385706"/>
    <w:rsid w:val="0038588C"/>
    <w:rsid w:val="00385C92"/>
    <w:rsid w:val="00387EF4"/>
    <w:rsid w:val="00390BC9"/>
    <w:rsid w:val="00390F06"/>
    <w:rsid w:val="00391E79"/>
    <w:rsid w:val="0039221D"/>
    <w:rsid w:val="00392C5D"/>
    <w:rsid w:val="003933E2"/>
    <w:rsid w:val="00393F10"/>
    <w:rsid w:val="003954DE"/>
    <w:rsid w:val="00396FB3"/>
    <w:rsid w:val="003A0ECC"/>
    <w:rsid w:val="003A21DF"/>
    <w:rsid w:val="003A23B5"/>
    <w:rsid w:val="003A2DE8"/>
    <w:rsid w:val="003A3DF6"/>
    <w:rsid w:val="003A4C21"/>
    <w:rsid w:val="003B2090"/>
    <w:rsid w:val="003B35E8"/>
    <w:rsid w:val="003B4AED"/>
    <w:rsid w:val="003B4DC7"/>
    <w:rsid w:val="003B4E76"/>
    <w:rsid w:val="003C0557"/>
    <w:rsid w:val="003C0DBE"/>
    <w:rsid w:val="003C1105"/>
    <w:rsid w:val="003C11B7"/>
    <w:rsid w:val="003C1DE9"/>
    <w:rsid w:val="003C1EDE"/>
    <w:rsid w:val="003C2D92"/>
    <w:rsid w:val="003C45CE"/>
    <w:rsid w:val="003D02C6"/>
    <w:rsid w:val="003D0FD8"/>
    <w:rsid w:val="003D1058"/>
    <w:rsid w:val="003D18D1"/>
    <w:rsid w:val="003D2656"/>
    <w:rsid w:val="003D270A"/>
    <w:rsid w:val="003D46F1"/>
    <w:rsid w:val="003D4F37"/>
    <w:rsid w:val="003D62F8"/>
    <w:rsid w:val="003D6C78"/>
    <w:rsid w:val="003D7AAF"/>
    <w:rsid w:val="003E08FC"/>
    <w:rsid w:val="003E2352"/>
    <w:rsid w:val="003E4D21"/>
    <w:rsid w:val="003E6292"/>
    <w:rsid w:val="003E64CC"/>
    <w:rsid w:val="003E7D53"/>
    <w:rsid w:val="003E7E71"/>
    <w:rsid w:val="003F1908"/>
    <w:rsid w:val="003F3D52"/>
    <w:rsid w:val="003F43BA"/>
    <w:rsid w:val="003F572E"/>
    <w:rsid w:val="003F6439"/>
    <w:rsid w:val="003F7079"/>
    <w:rsid w:val="00400F7E"/>
    <w:rsid w:val="00401915"/>
    <w:rsid w:val="00403DD0"/>
    <w:rsid w:val="00410266"/>
    <w:rsid w:val="0041116C"/>
    <w:rsid w:val="004128E4"/>
    <w:rsid w:val="004169BC"/>
    <w:rsid w:val="00416E68"/>
    <w:rsid w:val="004209F8"/>
    <w:rsid w:val="00420FB0"/>
    <w:rsid w:val="00421BA9"/>
    <w:rsid w:val="00423A3D"/>
    <w:rsid w:val="00424352"/>
    <w:rsid w:val="00425714"/>
    <w:rsid w:val="00426247"/>
    <w:rsid w:val="004266F8"/>
    <w:rsid w:val="0043114E"/>
    <w:rsid w:val="004355E3"/>
    <w:rsid w:val="00435EE7"/>
    <w:rsid w:val="0044027B"/>
    <w:rsid w:val="0044344C"/>
    <w:rsid w:val="00443D71"/>
    <w:rsid w:val="00445C7B"/>
    <w:rsid w:val="00445FB7"/>
    <w:rsid w:val="00450278"/>
    <w:rsid w:val="004516FB"/>
    <w:rsid w:val="00451A4E"/>
    <w:rsid w:val="00452219"/>
    <w:rsid w:val="00452C37"/>
    <w:rsid w:val="004543CE"/>
    <w:rsid w:val="00454D40"/>
    <w:rsid w:val="004560F7"/>
    <w:rsid w:val="0045662E"/>
    <w:rsid w:val="00456A6D"/>
    <w:rsid w:val="00456E57"/>
    <w:rsid w:val="00457274"/>
    <w:rsid w:val="00457BE3"/>
    <w:rsid w:val="00460712"/>
    <w:rsid w:val="00461687"/>
    <w:rsid w:val="00462279"/>
    <w:rsid w:val="00462C19"/>
    <w:rsid w:val="004634FD"/>
    <w:rsid w:val="0046487B"/>
    <w:rsid w:val="0046572D"/>
    <w:rsid w:val="004661D5"/>
    <w:rsid w:val="004675BA"/>
    <w:rsid w:val="004678FC"/>
    <w:rsid w:val="00467A75"/>
    <w:rsid w:val="00470308"/>
    <w:rsid w:val="004715B9"/>
    <w:rsid w:val="004719D2"/>
    <w:rsid w:val="00471F4A"/>
    <w:rsid w:val="00472DFB"/>
    <w:rsid w:val="00473092"/>
    <w:rsid w:val="00473E99"/>
    <w:rsid w:val="0047426C"/>
    <w:rsid w:val="004749D4"/>
    <w:rsid w:val="0047528F"/>
    <w:rsid w:val="00475D97"/>
    <w:rsid w:val="004777F7"/>
    <w:rsid w:val="00480B6C"/>
    <w:rsid w:val="004812E1"/>
    <w:rsid w:val="0048358A"/>
    <w:rsid w:val="0048492E"/>
    <w:rsid w:val="00484A79"/>
    <w:rsid w:val="004850C2"/>
    <w:rsid w:val="00486469"/>
    <w:rsid w:val="00486C26"/>
    <w:rsid w:val="004918B8"/>
    <w:rsid w:val="00492B55"/>
    <w:rsid w:val="004938C7"/>
    <w:rsid w:val="004950CF"/>
    <w:rsid w:val="00496213"/>
    <w:rsid w:val="00496E8A"/>
    <w:rsid w:val="004A2CEF"/>
    <w:rsid w:val="004A33B7"/>
    <w:rsid w:val="004A3FD2"/>
    <w:rsid w:val="004A41D2"/>
    <w:rsid w:val="004A434C"/>
    <w:rsid w:val="004A4F1A"/>
    <w:rsid w:val="004A5E84"/>
    <w:rsid w:val="004A6BB9"/>
    <w:rsid w:val="004A7E4D"/>
    <w:rsid w:val="004B05D6"/>
    <w:rsid w:val="004B2684"/>
    <w:rsid w:val="004B31D2"/>
    <w:rsid w:val="004B3217"/>
    <w:rsid w:val="004C29AF"/>
    <w:rsid w:val="004C35D4"/>
    <w:rsid w:val="004C45B6"/>
    <w:rsid w:val="004C54A6"/>
    <w:rsid w:val="004C60BB"/>
    <w:rsid w:val="004C6E85"/>
    <w:rsid w:val="004D0172"/>
    <w:rsid w:val="004D0CFF"/>
    <w:rsid w:val="004D1F26"/>
    <w:rsid w:val="004D314D"/>
    <w:rsid w:val="004D3BAA"/>
    <w:rsid w:val="004D4EFA"/>
    <w:rsid w:val="004D5613"/>
    <w:rsid w:val="004D780D"/>
    <w:rsid w:val="004E009D"/>
    <w:rsid w:val="004E075E"/>
    <w:rsid w:val="004E12E9"/>
    <w:rsid w:val="004E1BAE"/>
    <w:rsid w:val="004E1FEE"/>
    <w:rsid w:val="004E2E29"/>
    <w:rsid w:val="004E555B"/>
    <w:rsid w:val="004E5904"/>
    <w:rsid w:val="004E6E0F"/>
    <w:rsid w:val="004E7172"/>
    <w:rsid w:val="004E7834"/>
    <w:rsid w:val="004F10E3"/>
    <w:rsid w:val="004F20C8"/>
    <w:rsid w:val="004F24FD"/>
    <w:rsid w:val="004F2AA1"/>
    <w:rsid w:val="004F2E28"/>
    <w:rsid w:val="004F5579"/>
    <w:rsid w:val="004F6F32"/>
    <w:rsid w:val="004F7EBD"/>
    <w:rsid w:val="00500638"/>
    <w:rsid w:val="0050256A"/>
    <w:rsid w:val="00502CE7"/>
    <w:rsid w:val="00504178"/>
    <w:rsid w:val="005077F7"/>
    <w:rsid w:val="00507DF7"/>
    <w:rsid w:val="00507ECF"/>
    <w:rsid w:val="00512C1A"/>
    <w:rsid w:val="005136CD"/>
    <w:rsid w:val="0051424F"/>
    <w:rsid w:val="0051468C"/>
    <w:rsid w:val="00515AF0"/>
    <w:rsid w:val="005200FD"/>
    <w:rsid w:val="005203C6"/>
    <w:rsid w:val="0052055C"/>
    <w:rsid w:val="00520A26"/>
    <w:rsid w:val="0052183B"/>
    <w:rsid w:val="0052357F"/>
    <w:rsid w:val="00524097"/>
    <w:rsid w:val="00524CE1"/>
    <w:rsid w:val="00527638"/>
    <w:rsid w:val="00527B0A"/>
    <w:rsid w:val="00527F6F"/>
    <w:rsid w:val="00530E15"/>
    <w:rsid w:val="00532204"/>
    <w:rsid w:val="005332B0"/>
    <w:rsid w:val="00533E2C"/>
    <w:rsid w:val="00536713"/>
    <w:rsid w:val="00536B9C"/>
    <w:rsid w:val="00537484"/>
    <w:rsid w:val="005409A6"/>
    <w:rsid w:val="005427CD"/>
    <w:rsid w:val="00542D99"/>
    <w:rsid w:val="005435D3"/>
    <w:rsid w:val="005436EB"/>
    <w:rsid w:val="005459A8"/>
    <w:rsid w:val="0054685F"/>
    <w:rsid w:val="0054719E"/>
    <w:rsid w:val="005505B1"/>
    <w:rsid w:val="005506E0"/>
    <w:rsid w:val="00550C0F"/>
    <w:rsid w:val="005511DF"/>
    <w:rsid w:val="00551DB9"/>
    <w:rsid w:val="00553DE3"/>
    <w:rsid w:val="0055406C"/>
    <w:rsid w:val="00554424"/>
    <w:rsid w:val="00554FDD"/>
    <w:rsid w:val="00557FF5"/>
    <w:rsid w:val="0056076F"/>
    <w:rsid w:val="005608F4"/>
    <w:rsid w:val="005618AB"/>
    <w:rsid w:val="00561A83"/>
    <w:rsid w:val="005622B4"/>
    <w:rsid w:val="00563CF1"/>
    <w:rsid w:val="005654DA"/>
    <w:rsid w:val="00566284"/>
    <w:rsid w:val="00567204"/>
    <w:rsid w:val="00573BBC"/>
    <w:rsid w:val="00574B57"/>
    <w:rsid w:val="00574EB7"/>
    <w:rsid w:val="005766EA"/>
    <w:rsid w:val="00581E4A"/>
    <w:rsid w:val="00581F1F"/>
    <w:rsid w:val="00582DD0"/>
    <w:rsid w:val="0058397B"/>
    <w:rsid w:val="00585D00"/>
    <w:rsid w:val="00591B8D"/>
    <w:rsid w:val="00592424"/>
    <w:rsid w:val="0059282E"/>
    <w:rsid w:val="00593477"/>
    <w:rsid w:val="0059365B"/>
    <w:rsid w:val="0059499C"/>
    <w:rsid w:val="005952D2"/>
    <w:rsid w:val="005952F8"/>
    <w:rsid w:val="00596D88"/>
    <w:rsid w:val="005973E1"/>
    <w:rsid w:val="00597BA8"/>
    <w:rsid w:val="00597E9C"/>
    <w:rsid w:val="005A36F7"/>
    <w:rsid w:val="005A4F44"/>
    <w:rsid w:val="005A54AD"/>
    <w:rsid w:val="005A5C3B"/>
    <w:rsid w:val="005A5C52"/>
    <w:rsid w:val="005A6F70"/>
    <w:rsid w:val="005A7436"/>
    <w:rsid w:val="005A7987"/>
    <w:rsid w:val="005B0F98"/>
    <w:rsid w:val="005B1747"/>
    <w:rsid w:val="005B1E32"/>
    <w:rsid w:val="005B222E"/>
    <w:rsid w:val="005B24A0"/>
    <w:rsid w:val="005B272A"/>
    <w:rsid w:val="005B712C"/>
    <w:rsid w:val="005C00FD"/>
    <w:rsid w:val="005C3C88"/>
    <w:rsid w:val="005C58D9"/>
    <w:rsid w:val="005C5C5E"/>
    <w:rsid w:val="005C61F7"/>
    <w:rsid w:val="005C7033"/>
    <w:rsid w:val="005C7B6A"/>
    <w:rsid w:val="005D0984"/>
    <w:rsid w:val="005D347F"/>
    <w:rsid w:val="005D3FE8"/>
    <w:rsid w:val="005D5701"/>
    <w:rsid w:val="005E038B"/>
    <w:rsid w:val="005E2946"/>
    <w:rsid w:val="005E2997"/>
    <w:rsid w:val="005E3223"/>
    <w:rsid w:val="005E407F"/>
    <w:rsid w:val="005E719A"/>
    <w:rsid w:val="005F1D79"/>
    <w:rsid w:val="005F2169"/>
    <w:rsid w:val="005F2319"/>
    <w:rsid w:val="005F3827"/>
    <w:rsid w:val="005F4DB5"/>
    <w:rsid w:val="005F53AD"/>
    <w:rsid w:val="005F5F6D"/>
    <w:rsid w:val="00600E3A"/>
    <w:rsid w:val="006014D7"/>
    <w:rsid w:val="006016AD"/>
    <w:rsid w:val="00602BB5"/>
    <w:rsid w:val="00602CBC"/>
    <w:rsid w:val="006054D8"/>
    <w:rsid w:val="00605832"/>
    <w:rsid w:val="0060788C"/>
    <w:rsid w:val="0061001D"/>
    <w:rsid w:val="00610BF9"/>
    <w:rsid w:val="00612978"/>
    <w:rsid w:val="006135BE"/>
    <w:rsid w:val="006146E7"/>
    <w:rsid w:val="00614D5E"/>
    <w:rsid w:val="00617C47"/>
    <w:rsid w:val="00621CBE"/>
    <w:rsid w:val="006227C9"/>
    <w:rsid w:val="006244A1"/>
    <w:rsid w:val="006245B8"/>
    <w:rsid w:val="00624A2A"/>
    <w:rsid w:val="00624DD4"/>
    <w:rsid w:val="0062662C"/>
    <w:rsid w:val="00627E7F"/>
    <w:rsid w:val="00627F1B"/>
    <w:rsid w:val="00630090"/>
    <w:rsid w:val="006308FE"/>
    <w:rsid w:val="00631704"/>
    <w:rsid w:val="00631CC9"/>
    <w:rsid w:val="00632AAC"/>
    <w:rsid w:val="00633CE3"/>
    <w:rsid w:val="00634E0B"/>
    <w:rsid w:val="00635673"/>
    <w:rsid w:val="006365E9"/>
    <w:rsid w:val="00636715"/>
    <w:rsid w:val="00640EEC"/>
    <w:rsid w:val="00641159"/>
    <w:rsid w:val="00641A8B"/>
    <w:rsid w:val="0064242B"/>
    <w:rsid w:val="00642F42"/>
    <w:rsid w:val="0064325A"/>
    <w:rsid w:val="0064550B"/>
    <w:rsid w:val="0064611C"/>
    <w:rsid w:val="006464CA"/>
    <w:rsid w:val="006464F6"/>
    <w:rsid w:val="0064759D"/>
    <w:rsid w:val="006512B8"/>
    <w:rsid w:val="00653267"/>
    <w:rsid w:val="00653388"/>
    <w:rsid w:val="00654E5A"/>
    <w:rsid w:val="00655B6C"/>
    <w:rsid w:val="0065688D"/>
    <w:rsid w:val="006603B6"/>
    <w:rsid w:val="00660F85"/>
    <w:rsid w:val="00661812"/>
    <w:rsid w:val="00663C84"/>
    <w:rsid w:val="006640BA"/>
    <w:rsid w:val="0066441B"/>
    <w:rsid w:val="00664DE8"/>
    <w:rsid w:val="00664FE9"/>
    <w:rsid w:val="00665A23"/>
    <w:rsid w:val="006670F5"/>
    <w:rsid w:val="00667568"/>
    <w:rsid w:val="0067075E"/>
    <w:rsid w:val="00670A64"/>
    <w:rsid w:val="00670FB1"/>
    <w:rsid w:val="00671CCE"/>
    <w:rsid w:val="006733A3"/>
    <w:rsid w:val="006758B3"/>
    <w:rsid w:val="006758E2"/>
    <w:rsid w:val="006764EB"/>
    <w:rsid w:val="0067670C"/>
    <w:rsid w:val="00676DCE"/>
    <w:rsid w:val="006776AC"/>
    <w:rsid w:val="00677D5F"/>
    <w:rsid w:val="00680413"/>
    <w:rsid w:val="00680A27"/>
    <w:rsid w:val="00681C60"/>
    <w:rsid w:val="00682550"/>
    <w:rsid w:val="00682925"/>
    <w:rsid w:val="006831E3"/>
    <w:rsid w:val="00683B42"/>
    <w:rsid w:val="00685DBC"/>
    <w:rsid w:val="00685F9F"/>
    <w:rsid w:val="0068600B"/>
    <w:rsid w:val="0068741F"/>
    <w:rsid w:val="00687ADC"/>
    <w:rsid w:val="0069057D"/>
    <w:rsid w:val="00690D18"/>
    <w:rsid w:val="006914BF"/>
    <w:rsid w:val="00693648"/>
    <w:rsid w:val="0069541A"/>
    <w:rsid w:val="0069675C"/>
    <w:rsid w:val="00696FB2"/>
    <w:rsid w:val="00697984"/>
    <w:rsid w:val="006A03B4"/>
    <w:rsid w:val="006A03FD"/>
    <w:rsid w:val="006A0E17"/>
    <w:rsid w:val="006A267A"/>
    <w:rsid w:val="006A3416"/>
    <w:rsid w:val="006A372B"/>
    <w:rsid w:val="006A3FF7"/>
    <w:rsid w:val="006A4114"/>
    <w:rsid w:val="006A468C"/>
    <w:rsid w:val="006A4880"/>
    <w:rsid w:val="006A4972"/>
    <w:rsid w:val="006A723E"/>
    <w:rsid w:val="006B0670"/>
    <w:rsid w:val="006B06FF"/>
    <w:rsid w:val="006B0B74"/>
    <w:rsid w:val="006B5184"/>
    <w:rsid w:val="006B534B"/>
    <w:rsid w:val="006B5FBB"/>
    <w:rsid w:val="006B6E96"/>
    <w:rsid w:val="006B7D89"/>
    <w:rsid w:val="006C0B64"/>
    <w:rsid w:val="006C120A"/>
    <w:rsid w:val="006C197F"/>
    <w:rsid w:val="006C2563"/>
    <w:rsid w:val="006C268E"/>
    <w:rsid w:val="006C2E59"/>
    <w:rsid w:val="006C4DAD"/>
    <w:rsid w:val="006C78E1"/>
    <w:rsid w:val="006C7C66"/>
    <w:rsid w:val="006D11B8"/>
    <w:rsid w:val="006D151C"/>
    <w:rsid w:val="006D26AA"/>
    <w:rsid w:val="006D2995"/>
    <w:rsid w:val="006D3A03"/>
    <w:rsid w:val="006D3ED2"/>
    <w:rsid w:val="006D6354"/>
    <w:rsid w:val="006D6FB4"/>
    <w:rsid w:val="006E013B"/>
    <w:rsid w:val="006E0700"/>
    <w:rsid w:val="006E072D"/>
    <w:rsid w:val="006E2C6B"/>
    <w:rsid w:val="006E3504"/>
    <w:rsid w:val="006E36E5"/>
    <w:rsid w:val="006E37CC"/>
    <w:rsid w:val="006E3EF9"/>
    <w:rsid w:val="006E474E"/>
    <w:rsid w:val="006E5EC2"/>
    <w:rsid w:val="006E6E19"/>
    <w:rsid w:val="006E79AC"/>
    <w:rsid w:val="006E7BB4"/>
    <w:rsid w:val="006F169A"/>
    <w:rsid w:val="006F399B"/>
    <w:rsid w:val="006F4988"/>
    <w:rsid w:val="006F5346"/>
    <w:rsid w:val="006F535B"/>
    <w:rsid w:val="006F5D81"/>
    <w:rsid w:val="006F5FF6"/>
    <w:rsid w:val="006F6DC8"/>
    <w:rsid w:val="00701EA0"/>
    <w:rsid w:val="007024B5"/>
    <w:rsid w:val="00702989"/>
    <w:rsid w:val="00703CD3"/>
    <w:rsid w:val="00704395"/>
    <w:rsid w:val="007052CC"/>
    <w:rsid w:val="007054CF"/>
    <w:rsid w:val="007066D5"/>
    <w:rsid w:val="00707742"/>
    <w:rsid w:val="00711502"/>
    <w:rsid w:val="00711D62"/>
    <w:rsid w:val="00713B2C"/>
    <w:rsid w:val="00713C47"/>
    <w:rsid w:val="0071473E"/>
    <w:rsid w:val="0071535C"/>
    <w:rsid w:val="007153F6"/>
    <w:rsid w:val="00717FFB"/>
    <w:rsid w:val="00724089"/>
    <w:rsid w:val="0072595B"/>
    <w:rsid w:val="00727346"/>
    <w:rsid w:val="007308A0"/>
    <w:rsid w:val="00731464"/>
    <w:rsid w:val="00732000"/>
    <w:rsid w:val="0073389C"/>
    <w:rsid w:val="00733DAA"/>
    <w:rsid w:val="00733E06"/>
    <w:rsid w:val="00734FF0"/>
    <w:rsid w:val="007351EA"/>
    <w:rsid w:val="0073538A"/>
    <w:rsid w:val="00735542"/>
    <w:rsid w:val="0073686E"/>
    <w:rsid w:val="007377B9"/>
    <w:rsid w:val="0074109A"/>
    <w:rsid w:val="007416AA"/>
    <w:rsid w:val="00741850"/>
    <w:rsid w:val="0074185A"/>
    <w:rsid w:val="00741B88"/>
    <w:rsid w:val="007420A8"/>
    <w:rsid w:val="00742275"/>
    <w:rsid w:val="007449F0"/>
    <w:rsid w:val="00745381"/>
    <w:rsid w:val="00746510"/>
    <w:rsid w:val="00746C4E"/>
    <w:rsid w:val="0074735F"/>
    <w:rsid w:val="007475A6"/>
    <w:rsid w:val="0075092E"/>
    <w:rsid w:val="00750B0F"/>
    <w:rsid w:val="00752BFA"/>
    <w:rsid w:val="007537EC"/>
    <w:rsid w:val="00753F8D"/>
    <w:rsid w:val="007545A8"/>
    <w:rsid w:val="00754D61"/>
    <w:rsid w:val="007611E8"/>
    <w:rsid w:val="007613E6"/>
    <w:rsid w:val="00763F9E"/>
    <w:rsid w:val="00766DDA"/>
    <w:rsid w:val="00767EF1"/>
    <w:rsid w:val="007706DF"/>
    <w:rsid w:val="00770F65"/>
    <w:rsid w:val="00773007"/>
    <w:rsid w:val="00773606"/>
    <w:rsid w:val="00773B82"/>
    <w:rsid w:val="0077529A"/>
    <w:rsid w:val="0077542C"/>
    <w:rsid w:val="0077557C"/>
    <w:rsid w:val="007758FB"/>
    <w:rsid w:val="007762E7"/>
    <w:rsid w:val="00777636"/>
    <w:rsid w:val="007776E1"/>
    <w:rsid w:val="00777C4B"/>
    <w:rsid w:val="0078065D"/>
    <w:rsid w:val="00780AE4"/>
    <w:rsid w:val="007813B6"/>
    <w:rsid w:val="00781783"/>
    <w:rsid w:val="00781862"/>
    <w:rsid w:val="0078191A"/>
    <w:rsid w:val="0078372D"/>
    <w:rsid w:val="007838F6"/>
    <w:rsid w:val="007846BB"/>
    <w:rsid w:val="00784F3F"/>
    <w:rsid w:val="007910FB"/>
    <w:rsid w:val="00791E2A"/>
    <w:rsid w:val="0079761B"/>
    <w:rsid w:val="007A009A"/>
    <w:rsid w:val="007A17DB"/>
    <w:rsid w:val="007A2894"/>
    <w:rsid w:val="007A2A7A"/>
    <w:rsid w:val="007A4081"/>
    <w:rsid w:val="007A6830"/>
    <w:rsid w:val="007A7BCD"/>
    <w:rsid w:val="007B049A"/>
    <w:rsid w:val="007B0785"/>
    <w:rsid w:val="007B2D43"/>
    <w:rsid w:val="007B3DCD"/>
    <w:rsid w:val="007B4BE5"/>
    <w:rsid w:val="007B680E"/>
    <w:rsid w:val="007C0199"/>
    <w:rsid w:val="007C07D4"/>
    <w:rsid w:val="007C1CCC"/>
    <w:rsid w:val="007C3497"/>
    <w:rsid w:val="007C4878"/>
    <w:rsid w:val="007C48ED"/>
    <w:rsid w:val="007C5F23"/>
    <w:rsid w:val="007C6539"/>
    <w:rsid w:val="007C75A5"/>
    <w:rsid w:val="007C79E2"/>
    <w:rsid w:val="007D1C50"/>
    <w:rsid w:val="007D1CBF"/>
    <w:rsid w:val="007D28C3"/>
    <w:rsid w:val="007D2936"/>
    <w:rsid w:val="007D35F5"/>
    <w:rsid w:val="007D3760"/>
    <w:rsid w:val="007D4361"/>
    <w:rsid w:val="007D4616"/>
    <w:rsid w:val="007D5090"/>
    <w:rsid w:val="007D65D7"/>
    <w:rsid w:val="007D6716"/>
    <w:rsid w:val="007E18EE"/>
    <w:rsid w:val="007E23B2"/>
    <w:rsid w:val="007E3EB1"/>
    <w:rsid w:val="007E4111"/>
    <w:rsid w:val="007E6550"/>
    <w:rsid w:val="007E6D3E"/>
    <w:rsid w:val="007E76C9"/>
    <w:rsid w:val="007F0019"/>
    <w:rsid w:val="007F0A7C"/>
    <w:rsid w:val="007F246D"/>
    <w:rsid w:val="007F4775"/>
    <w:rsid w:val="007F55D4"/>
    <w:rsid w:val="007F5B7A"/>
    <w:rsid w:val="007F5D44"/>
    <w:rsid w:val="007F5DF0"/>
    <w:rsid w:val="007F6067"/>
    <w:rsid w:val="007F661B"/>
    <w:rsid w:val="007F712E"/>
    <w:rsid w:val="007F7C4F"/>
    <w:rsid w:val="007F7CF5"/>
    <w:rsid w:val="0080043A"/>
    <w:rsid w:val="00802C99"/>
    <w:rsid w:val="00802F7C"/>
    <w:rsid w:val="0080352E"/>
    <w:rsid w:val="00803A9B"/>
    <w:rsid w:val="00806161"/>
    <w:rsid w:val="00811A7B"/>
    <w:rsid w:val="008143AE"/>
    <w:rsid w:val="00814882"/>
    <w:rsid w:val="00815EB0"/>
    <w:rsid w:val="00816984"/>
    <w:rsid w:val="0081753E"/>
    <w:rsid w:val="00820D37"/>
    <w:rsid w:val="00821818"/>
    <w:rsid w:val="00821CED"/>
    <w:rsid w:val="00824044"/>
    <w:rsid w:val="0082413C"/>
    <w:rsid w:val="00824166"/>
    <w:rsid w:val="008274BC"/>
    <w:rsid w:val="00827D55"/>
    <w:rsid w:val="008311A6"/>
    <w:rsid w:val="008319BE"/>
    <w:rsid w:val="00835770"/>
    <w:rsid w:val="0083584C"/>
    <w:rsid w:val="0083656A"/>
    <w:rsid w:val="008366EE"/>
    <w:rsid w:val="00837C46"/>
    <w:rsid w:val="00837DE8"/>
    <w:rsid w:val="00840287"/>
    <w:rsid w:val="00841184"/>
    <w:rsid w:val="00841C81"/>
    <w:rsid w:val="008428F2"/>
    <w:rsid w:val="00843016"/>
    <w:rsid w:val="008453CD"/>
    <w:rsid w:val="008466D8"/>
    <w:rsid w:val="00846FC4"/>
    <w:rsid w:val="00847AF3"/>
    <w:rsid w:val="00850973"/>
    <w:rsid w:val="00851321"/>
    <w:rsid w:val="00852B1C"/>
    <w:rsid w:val="00853AF9"/>
    <w:rsid w:val="0085616C"/>
    <w:rsid w:val="0085708F"/>
    <w:rsid w:val="00861C72"/>
    <w:rsid w:val="008622A3"/>
    <w:rsid w:val="00862FA0"/>
    <w:rsid w:val="0086371F"/>
    <w:rsid w:val="00863D27"/>
    <w:rsid w:val="00864AD4"/>
    <w:rsid w:val="00865241"/>
    <w:rsid w:val="00870B86"/>
    <w:rsid w:val="008714FF"/>
    <w:rsid w:val="00871996"/>
    <w:rsid w:val="00871E9D"/>
    <w:rsid w:val="00874497"/>
    <w:rsid w:val="008744CA"/>
    <w:rsid w:val="00880982"/>
    <w:rsid w:val="00882C45"/>
    <w:rsid w:val="00882DF4"/>
    <w:rsid w:val="00882F26"/>
    <w:rsid w:val="00883757"/>
    <w:rsid w:val="0088400A"/>
    <w:rsid w:val="00890162"/>
    <w:rsid w:val="00890473"/>
    <w:rsid w:val="00891D6E"/>
    <w:rsid w:val="00892A74"/>
    <w:rsid w:val="00893B2A"/>
    <w:rsid w:val="008952AA"/>
    <w:rsid w:val="00897EB4"/>
    <w:rsid w:val="008A0ADE"/>
    <w:rsid w:val="008A13E5"/>
    <w:rsid w:val="008A2C2B"/>
    <w:rsid w:val="008A3171"/>
    <w:rsid w:val="008B01C9"/>
    <w:rsid w:val="008B177C"/>
    <w:rsid w:val="008B213E"/>
    <w:rsid w:val="008B483B"/>
    <w:rsid w:val="008B4A4D"/>
    <w:rsid w:val="008B4DC5"/>
    <w:rsid w:val="008B4DD4"/>
    <w:rsid w:val="008B546F"/>
    <w:rsid w:val="008B56E8"/>
    <w:rsid w:val="008B5D96"/>
    <w:rsid w:val="008B7622"/>
    <w:rsid w:val="008C08F1"/>
    <w:rsid w:val="008C0B23"/>
    <w:rsid w:val="008C32E0"/>
    <w:rsid w:val="008C5AA5"/>
    <w:rsid w:val="008C5EB9"/>
    <w:rsid w:val="008C6A70"/>
    <w:rsid w:val="008C72D8"/>
    <w:rsid w:val="008C77FC"/>
    <w:rsid w:val="008D0EAC"/>
    <w:rsid w:val="008D1506"/>
    <w:rsid w:val="008D1E7A"/>
    <w:rsid w:val="008D1FFF"/>
    <w:rsid w:val="008D2B13"/>
    <w:rsid w:val="008D54D8"/>
    <w:rsid w:val="008D5BF1"/>
    <w:rsid w:val="008E0948"/>
    <w:rsid w:val="008E1ED1"/>
    <w:rsid w:val="008E3390"/>
    <w:rsid w:val="008E4AE8"/>
    <w:rsid w:val="008E5940"/>
    <w:rsid w:val="008E6C5C"/>
    <w:rsid w:val="008F0276"/>
    <w:rsid w:val="008F0580"/>
    <w:rsid w:val="008F09B9"/>
    <w:rsid w:val="008F21C2"/>
    <w:rsid w:val="008F23D7"/>
    <w:rsid w:val="008F4F60"/>
    <w:rsid w:val="008F6F4A"/>
    <w:rsid w:val="00900287"/>
    <w:rsid w:val="00900958"/>
    <w:rsid w:val="00900BFF"/>
    <w:rsid w:val="0090132E"/>
    <w:rsid w:val="00901B07"/>
    <w:rsid w:val="00902C99"/>
    <w:rsid w:val="0090309A"/>
    <w:rsid w:val="00903973"/>
    <w:rsid w:val="009049CF"/>
    <w:rsid w:val="009055D6"/>
    <w:rsid w:val="0091004E"/>
    <w:rsid w:val="00910C36"/>
    <w:rsid w:val="0091119D"/>
    <w:rsid w:val="00915B54"/>
    <w:rsid w:val="00915E5C"/>
    <w:rsid w:val="00916312"/>
    <w:rsid w:val="00916C24"/>
    <w:rsid w:val="0091700F"/>
    <w:rsid w:val="0091760A"/>
    <w:rsid w:val="00917B1F"/>
    <w:rsid w:val="00920D05"/>
    <w:rsid w:val="00924221"/>
    <w:rsid w:val="009249EC"/>
    <w:rsid w:val="0092535C"/>
    <w:rsid w:val="0092562B"/>
    <w:rsid w:val="00925A2F"/>
    <w:rsid w:val="00925C31"/>
    <w:rsid w:val="00927159"/>
    <w:rsid w:val="0092759F"/>
    <w:rsid w:val="0093194B"/>
    <w:rsid w:val="00932AB9"/>
    <w:rsid w:val="00932C6E"/>
    <w:rsid w:val="009344B3"/>
    <w:rsid w:val="0093523E"/>
    <w:rsid w:val="009360CC"/>
    <w:rsid w:val="00936AA4"/>
    <w:rsid w:val="00936AAD"/>
    <w:rsid w:val="0094093F"/>
    <w:rsid w:val="00940D30"/>
    <w:rsid w:val="00941C42"/>
    <w:rsid w:val="00942B5E"/>
    <w:rsid w:val="00942C4C"/>
    <w:rsid w:val="00942E33"/>
    <w:rsid w:val="00944641"/>
    <w:rsid w:val="00946420"/>
    <w:rsid w:val="00947435"/>
    <w:rsid w:val="009476B1"/>
    <w:rsid w:val="00950509"/>
    <w:rsid w:val="00950769"/>
    <w:rsid w:val="00951EBF"/>
    <w:rsid w:val="009535A3"/>
    <w:rsid w:val="0095449B"/>
    <w:rsid w:val="009551AC"/>
    <w:rsid w:val="009552AC"/>
    <w:rsid w:val="009561D8"/>
    <w:rsid w:val="009566FB"/>
    <w:rsid w:val="00956C7D"/>
    <w:rsid w:val="00957E64"/>
    <w:rsid w:val="0096071F"/>
    <w:rsid w:val="00960C2F"/>
    <w:rsid w:val="00961535"/>
    <w:rsid w:val="0096267B"/>
    <w:rsid w:val="00962A95"/>
    <w:rsid w:val="009638F9"/>
    <w:rsid w:val="00964546"/>
    <w:rsid w:val="00965797"/>
    <w:rsid w:val="00965A8F"/>
    <w:rsid w:val="0096638D"/>
    <w:rsid w:val="00966409"/>
    <w:rsid w:val="00966B59"/>
    <w:rsid w:val="00966F3C"/>
    <w:rsid w:val="00967027"/>
    <w:rsid w:val="009677BB"/>
    <w:rsid w:val="00971010"/>
    <w:rsid w:val="009711D9"/>
    <w:rsid w:val="00971FE8"/>
    <w:rsid w:val="009733A9"/>
    <w:rsid w:val="00975195"/>
    <w:rsid w:val="00975259"/>
    <w:rsid w:val="0097544F"/>
    <w:rsid w:val="00975AA7"/>
    <w:rsid w:val="009818B1"/>
    <w:rsid w:val="00981B2C"/>
    <w:rsid w:val="00981B4D"/>
    <w:rsid w:val="00981C8B"/>
    <w:rsid w:val="00982A08"/>
    <w:rsid w:val="00983824"/>
    <w:rsid w:val="00984CE9"/>
    <w:rsid w:val="00985EC1"/>
    <w:rsid w:val="0099002F"/>
    <w:rsid w:val="00992E9B"/>
    <w:rsid w:val="0099436F"/>
    <w:rsid w:val="0099462E"/>
    <w:rsid w:val="00994638"/>
    <w:rsid w:val="00994710"/>
    <w:rsid w:val="00994856"/>
    <w:rsid w:val="009978B5"/>
    <w:rsid w:val="009979EC"/>
    <w:rsid w:val="009A0507"/>
    <w:rsid w:val="009A1432"/>
    <w:rsid w:val="009A54C3"/>
    <w:rsid w:val="009A6108"/>
    <w:rsid w:val="009A64DE"/>
    <w:rsid w:val="009A6B0E"/>
    <w:rsid w:val="009A7BF4"/>
    <w:rsid w:val="009B007A"/>
    <w:rsid w:val="009B0463"/>
    <w:rsid w:val="009B08A5"/>
    <w:rsid w:val="009B1C6A"/>
    <w:rsid w:val="009B1EEE"/>
    <w:rsid w:val="009B25AE"/>
    <w:rsid w:val="009B273C"/>
    <w:rsid w:val="009B2D23"/>
    <w:rsid w:val="009B48BD"/>
    <w:rsid w:val="009B4AD8"/>
    <w:rsid w:val="009B67B2"/>
    <w:rsid w:val="009B75FC"/>
    <w:rsid w:val="009B763C"/>
    <w:rsid w:val="009C091B"/>
    <w:rsid w:val="009C19E0"/>
    <w:rsid w:val="009C1AEA"/>
    <w:rsid w:val="009C1E0F"/>
    <w:rsid w:val="009C50E0"/>
    <w:rsid w:val="009C638A"/>
    <w:rsid w:val="009D0230"/>
    <w:rsid w:val="009D04D5"/>
    <w:rsid w:val="009D2767"/>
    <w:rsid w:val="009D2D9A"/>
    <w:rsid w:val="009D30F4"/>
    <w:rsid w:val="009D3527"/>
    <w:rsid w:val="009D38FE"/>
    <w:rsid w:val="009D475C"/>
    <w:rsid w:val="009E0305"/>
    <w:rsid w:val="009E0AD7"/>
    <w:rsid w:val="009E0C85"/>
    <w:rsid w:val="009E0FA5"/>
    <w:rsid w:val="009E20E2"/>
    <w:rsid w:val="009E2175"/>
    <w:rsid w:val="009E5B0D"/>
    <w:rsid w:val="009E606F"/>
    <w:rsid w:val="009E628D"/>
    <w:rsid w:val="009E7824"/>
    <w:rsid w:val="009E7851"/>
    <w:rsid w:val="009E7CE0"/>
    <w:rsid w:val="009F0796"/>
    <w:rsid w:val="009F26D4"/>
    <w:rsid w:val="009F6987"/>
    <w:rsid w:val="009F6EAE"/>
    <w:rsid w:val="009F7D5D"/>
    <w:rsid w:val="00A00D6E"/>
    <w:rsid w:val="00A01208"/>
    <w:rsid w:val="00A026FF"/>
    <w:rsid w:val="00A03EF8"/>
    <w:rsid w:val="00A03F82"/>
    <w:rsid w:val="00A0448F"/>
    <w:rsid w:val="00A044AF"/>
    <w:rsid w:val="00A04860"/>
    <w:rsid w:val="00A049D9"/>
    <w:rsid w:val="00A050D7"/>
    <w:rsid w:val="00A05397"/>
    <w:rsid w:val="00A0771D"/>
    <w:rsid w:val="00A107CC"/>
    <w:rsid w:val="00A12515"/>
    <w:rsid w:val="00A13CF6"/>
    <w:rsid w:val="00A146F3"/>
    <w:rsid w:val="00A14820"/>
    <w:rsid w:val="00A15D87"/>
    <w:rsid w:val="00A16893"/>
    <w:rsid w:val="00A16ECD"/>
    <w:rsid w:val="00A17D38"/>
    <w:rsid w:val="00A20458"/>
    <w:rsid w:val="00A22EB4"/>
    <w:rsid w:val="00A23A72"/>
    <w:rsid w:val="00A261D7"/>
    <w:rsid w:val="00A26740"/>
    <w:rsid w:val="00A2745D"/>
    <w:rsid w:val="00A313FF"/>
    <w:rsid w:val="00A325FB"/>
    <w:rsid w:val="00A3267F"/>
    <w:rsid w:val="00A3454B"/>
    <w:rsid w:val="00A36E24"/>
    <w:rsid w:val="00A37230"/>
    <w:rsid w:val="00A376EC"/>
    <w:rsid w:val="00A400AA"/>
    <w:rsid w:val="00A40603"/>
    <w:rsid w:val="00A40A3A"/>
    <w:rsid w:val="00A427C5"/>
    <w:rsid w:val="00A42A2B"/>
    <w:rsid w:val="00A43CBA"/>
    <w:rsid w:val="00A452B8"/>
    <w:rsid w:val="00A47282"/>
    <w:rsid w:val="00A47560"/>
    <w:rsid w:val="00A50E71"/>
    <w:rsid w:val="00A5435B"/>
    <w:rsid w:val="00A545A3"/>
    <w:rsid w:val="00A54C7F"/>
    <w:rsid w:val="00A54CF9"/>
    <w:rsid w:val="00A54F5E"/>
    <w:rsid w:val="00A55C4B"/>
    <w:rsid w:val="00A56397"/>
    <w:rsid w:val="00A569A7"/>
    <w:rsid w:val="00A602D9"/>
    <w:rsid w:val="00A60CE0"/>
    <w:rsid w:val="00A60D15"/>
    <w:rsid w:val="00A621DA"/>
    <w:rsid w:val="00A626A9"/>
    <w:rsid w:val="00A631CE"/>
    <w:rsid w:val="00A63BAC"/>
    <w:rsid w:val="00A645DB"/>
    <w:rsid w:val="00A65574"/>
    <w:rsid w:val="00A656EB"/>
    <w:rsid w:val="00A70B38"/>
    <w:rsid w:val="00A7208B"/>
    <w:rsid w:val="00A73B21"/>
    <w:rsid w:val="00A73BAF"/>
    <w:rsid w:val="00A74D78"/>
    <w:rsid w:val="00A74E1A"/>
    <w:rsid w:val="00A75303"/>
    <w:rsid w:val="00A75539"/>
    <w:rsid w:val="00A75BD8"/>
    <w:rsid w:val="00A76069"/>
    <w:rsid w:val="00A7759D"/>
    <w:rsid w:val="00A80A84"/>
    <w:rsid w:val="00A80B87"/>
    <w:rsid w:val="00A82174"/>
    <w:rsid w:val="00A83494"/>
    <w:rsid w:val="00A83C59"/>
    <w:rsid w:val="00A85A4E"/>
    <w:rsid w:val="00A85C32"/>
    <w:rsid w:val="00A86080"/>
    <w:rsid w:val="00A86218"/>
    <w:rsid w:val="00A86356"/>
    <w:rsid w:val="00A8668A"/>
    <w:rsid w:val="00A8674A"/>
    <w:rsid w:val="00A87CEA"/>
    <w:rsid w:val="00A903E8"/>
    <w:rsid w:val="00A91950"/>
    <w:rsid w:val="00A92019"/>
    <w:rsid w:val="00A9367C"/>
    <w:rsid w:val="00A94493"/>
    <w:rsid w:val="00A94AA3"/>
    <w:rsid w:val="00A96ACD"/>
    <w:rsid w:val="00AA3235"/>
    <w:rsid w:val="00AA355C"/>
    <w:rsid w:val="00AA388B"/>
    <w:rsid w:val="00AA4A30"/>
    <w:rsid w:val="00AA4C71"/>
    <w:rsid w:val="00AA7955"/>
    <w:rsid w:val="00AB163B"/>
    <w:rsid w:val="00AB226D"/>
    <w:rsid w:val="00AB2ADC"/>
    <w:rsid w:val="00AB4250"/>
    <w:rsid w:val="00AB4D6A"/>
    <w:rsid w:val="00AB50AD"/>
    <w:rsid w:val="00AB527E"/>
    <w:rsid w:val="00AB63A3"/>
    <w:rsid w:val="00AB6790"/>
    <w:rsid w:val="00AB7A37"/>
    <w:rsid w:val="00AC1052"/>
    <w:rsid w:val="00AC1603"/>
    <w:rsid w:val="00AC1683"/>
    <w:rsid w:val="00AC1AD8"/>
    <w:rsid w:val="00AC2C2F"/>
    <w:rsid w:val="00AC2E90"/>
    <w:rsid w:val="00AC4F0A"/>
    <w:rsid w:val="00AC5DBB"/>
    <w:rsid w:val="00AC624F"/>
    <w:rsid w:val="00AC62C0"/>
    <w:rsid w:val="00AC77EC"/>
    <w:rsid w:val="00AC7E02"/>
    <w:rsid w:val="00AD266B"/>
    <w:rsid w:val="00AD2ECE"/>
    <w:rsid w:val="00AD5DF6"/>
    <w:rsid w:val="00AD60EC"/>
    <w:rsid w:val="00AD6325"/>
    <w:rsid w:val="00AD6A16"/>
    <w:rsid w:val="00AD79CC"/>
    <w:rsid w:val="00AD7E1A"/>
    <w:rsid w:val="00AE17F7"/>
    <w:rsid w:val="00AE1F10"/>
    <w:rsid w:val="00AE2524"/>
    <w:rsid w:val="00AE32BA"/>
    <w:rsid w:val="00AE353D"/>
    <w:rsid w:val="00AE4B88"/>
    <w:rsid w:val="00AE5F38"/>
    <w:rsid w:val="00AF2942"/>
    <w:rsid w:val="00AF2A45"/>
    <w:rsid w:val="00AF2E07"/>
    <w:rsid w:val="00AF4F1D"/>
    <w:rsid w:val="00AF588A"/>
    <w:rsid w:val="00AF68FE"/>
    <w:rsid w:val="00B015D9"/>
    <w:rsid w:val="00B01D8A"/>
    <w:rsid w:val="00B028F3"/>
    <w:rsid w:val="00B02C97"/>
    <w:rsid w:val="00B03D6B"/>
    <w:rsid w:val="00B05EFE"/>
    <w:rsid w:val="00B06766"/>
    <w:rsid w:val="00B06AA2"/>
    <w:rsid w:val="00B073B4"/>
    <w:rsid w:val="00B073CC"/>
    <w:rsid w:val="00B07DFF"/>
    <w:rsid w:val="00B11497"/>
    <w:rsid w:val="00B117E4"/>
    <w:rsid w:val="00B123F2"/>
    <w:rsid w:val="00B13570"/>
    <w:rsid w:val="00B1405B"/>
    <w:rsid w:val="00B14543"/>
    <w:rsid w:val="00B163A0"/>
    <w:rsid w:val="00B20CB4"/>
    <w:rsid w:val="00B20E99"/>
    <w:rsid w:val="00B21505"/>
    <w:rsid w:val="00B25B8A"/>
    <w:rsid w:val="00B26473"/>
    <w:rsid w:val="00B269B7"/>
    <w:rsid w:val="00B26DA1"/>
    <w:rsid w:val="00B26E3B"/>
    <w:rsid w:val="00B3040E"/>
    <w:rsid w:val="00B3297A"/>
    <w:rsid w:val="00B34E0F"/>
    <w:rsid w:val="00B35B43"/>
    <w:rsid w:val="00B35B5E"/>
    <w:rsid w:val="00B35BEA"/>
    <w:rsid w:val="00B35F3B"/>
    <w:rsid w:val="00B36617"/>
    <w:rsid w:val="00B36E8D"/>
    <w:rsid w:val="00B37563"/>
    <w:rsid w:val="00B3787D"/>
    <w:rsid w:val="00B37CEE"/>
    <w:rsid w:val="00B41389"/>
    <w:rsid w:val="00B43655"/>
    <w:rsid w:val="00B442A8"/>
    <w:rsid w:val="00B44629"/>
    <w:rsid w:val="00B44722"/>
    <w:rsid w:val="00B44BBE"/>
    <w:rsid w:val="00B4506F"/>
    <w:rsid w:val="00B46417"/>
    <w:rsid w:val="00B46FE0"/>
    <w:rsid w:val="00B503EB"/>
    <w:rsid w:val="00B50AC3"/>
    <w:rsid w:val="00B50D49"/>
    <w:rsid w:val="00B52389"/>
    <w:rsid w:val="00B525EB"/>
    <w:rsid w:val="00B533D0"/>
    <w:rsid w:val="00B563F6"/>
    <w:rsid w:val="00B56CDA"/>
    <w:rsid w:val="00B56E82"/>
    <w:rsid w:val="00B603F0"/>
    <w:rsid w:val="00B608D4"/>
    <w:rsid w:val="00B6208A"/>
    <w:rsid w:val="00B63B0F"/>
    <w:rsid w:val="00B65070"/>
    <w:rsid w:val="00B66752"/>
    <w:rsid w:val="00B66BFE"/>
    <w:rsid w:val="00B67353"/>
    <w:rsid w:val="00B72261"/>
    <w:rsid w:val="00B7302C"/>
    <w:rsid w:val="00B734FD"/>
    <w:rsid w:val="00B749AE"/>
    <w:rsid w:val="00B74CCD"/>
    <w:rsid w:val="00B7579E"/>
    <w:rsid w:val="00B75BD8"/>
    <w:rsid w:val="00B76F46"/>
    <w:rsid w:val="00B770A3"/>
    <w:rsid w:val="00B80009"/>
    <w:rsid w:val="00B80044"/>
    <w:rsid w:val="00B81A33"/>
    <w:rsid w:val="00B8274F"/>
    <w:rsid w:val="00B83676"/>
    <w:rsid w:val="00B8407B"/>
    <w:rsid w:val="00B84186"/>
    <w:rsid w:val="00B85CE9"/>
    <w:rsid w:val="00B87201"/>
    <w:rsid w:val="00B875BC"/>
    <w:rsid w:val="00B906E4"/>
    <w:rsid w:val="00B936DF"/>
    <w:rsid w:val="00B93FC0"/>
    <w:rsid w:val="00B96009"/>
    <w:rsid w:val="00B96C57"/>
    <w:rsid w:val="00B9766A"/>
    <w:rsid w:val="00B978C1"/>
    <w:rsid w:val="00B97B60"/>
    <w:rsid w:val="00B97C86"/>
    <w:rsid w:val="00B9834B"/>
    <w:rsid w:val="00BA220B"/>
    <w:rsid w:val="00BA2806"/>
    <w:rsid w:val="00BA6979"/>
    <w:rsid w:val="00BA6C10"/>
    <w:rsid w:val="00BA6D30"/>
    <w:rsid w:val="00BA7AFE"/>
    <w:rsid w:val="00BB2CDE"/>
    <w:rsid w:val="00BB3152"/>
    <w:rsid w:val="00BB3BED"/>
    <w:rsid w:val="00BB5544"/>
    <w:rsid w:val="00BB70AA"/>
    <w:rsid w:val="00BB7840"/>
    <w:rsid w:val="00BB7BE7"/>
    <w:rsid w:val="00BC0929"/>
    <w:rsid w:val="00BC1050"/>
    <w:rsid w:val="00BC1302"/>
    <w:rsid w:val="00BC1DC9"/>
    <w:rsid w:val="00BC21B8"/>
    <w:rsid w:val="00BC2257"/>
    <w:rsid w:val="00BC3610"/>
    <w:rsid w:val="00BC38B7"/>
    <w:rsid w:val="00BC5397"/>
    <w:rsid w:val="00BC6B26"/>
    <w:rsid w:val="00BD1566"/>
    <w:rsid w:val="00BD193F"/>
    <w:rsid w:val="00BD2042"/>
    <w:rsid w:val="00BD33EF"/>
    <w:rsid w:val="00BD3529"/>
    <w:rsid w:val="00BD3643"/>
    <w:rsid w:val="00BD3B10"/>
    <w:rsid w:val="00BD438A"/>
    <w:rsid w:val="00BD464B"/>
    <w:rsid w:val="00BD49C7"/>
    <w:rsid w:val="00BD53DA"/>
    <w:rsid w:val="00BD66D7"/>
    <w:rsid w:val="00BD7608"/>
    <w:rsid w:val="00BD77A0"/>
    <w:rsid w:val="00BE016D"/>
    <w:rsid w:val="00BE0866"/>
    <w:rsid w:val="00BE0A57"/>
    <w:rsid w:val="00BE0C04"/>
    <w:rsid w:val="00BE15C9"/>
    <w:rsid w:val="00BE239E"/>
    <w:rsid w:val="00BE2685"/>
    <w:rsid w:val="00BE37F3"/>
    <w:rsid w:val="00BE5835"/>
    <w:rsid w:val="00BE5980"/>
    <w:rsid w:val="00BE6ED6"/>
    <w:rsid w:val="00BF1F30"/>
    <w:rsid w:val="00BF4D7E"/>
    <w:rsid w:val="00BF653C"/>
    <w:rsid w:val="00BF6D2B"/>
    <w:rsid w:val="00C007A7"/>
    <w:rsid w:val="00C00D5B"/>
    <w:rsid w:val="00C01F24"/>
    <w:rsid w:val="00C02120"/>
    <w:rsid w:val="00C02396"/>
    <w:rsid w:val="00C034DA"/>
    <w:rsid w:val="00C0685A"/>
    <w:rsid w:val="00C07616"/>
    <w:rsid w:val="00C101F9"/>
    <w:rsid w:val="00C10851"/>
    <w:rsid w:val="00C10A77"/>
    <w:rsid w:val="00C116D9"/>
    <w:rsid w:val="00C12935"/>
    <w:rsid w:val="00C13C86"/>
    <w:rsid w:val="00C14FA6"/>
    <w:rsid w:val="00C15E58"/>
    <w:rsid w:val="00C163D0"/>
    <w:rsid w:val="00C17E67"/>
    <w:rsid w:val="00C20218"/>
    <w:rsid w:val="00C20545"/>
    <w:rsid w:val="00C20A8F"/>
    <w:rsid w:val="00C20BCF"/>
    <w:rsid w:val="00C20C54"/>
    <w:rsid w:val="00C24F10"/>
    <w:rsid w:val="00C2531B"/>
    <w:rsid w:val="00C25601"/>
    <w:rsid w:val="00C25E7C"/>
    <w:rsid w:val="00C26C1A"/>
    <w:rsid w:val="00C26CE2"/>
    <w:rsid w:val="00C278D0"/>
    <w:rsid w:val="00C300C5"/>
    <w:rsid w:val="00C3099C"/>
    <w:rsid w:val="00C31802"/>
    <w:rsid w:val="00C31C29"/>
    <w:rsid w:val="00C33AD9"/>
    <w:rsid w:val="00C34993"/>
    <w:rsid w:val="00C349FC"/>
    <w:rsid w:val="00C34C68"/>
    <w:rsid w:val="00C34ECE"/>
    <w:rsid w:val="00C35E23"/>
    <w:rsid w:val="00C37572"/>
    <w:rsid w:val="00C37DD0"/>
    <w:rsid w:val="00C40EA8"/>
    <w:rsid w:val="00C413D2"/>
    <w:rsid w:val="00C41588"/>
    <w:rsid w:val="00C4198D"/>
    <w:rsid w:val="00C42B54"/>
    <w:rsid w:val="00C42B5B"/>
    <w:rsid w:val="00C43C3C"/>
    <w:rsid w:val="00C43CD3"/>
    <w:rsid w:val="00C45723"/>
    <w:rsid w:val="00C46882"/>
    <w:rsid w:val="00C46A97"/>
    <w:rsid w:val="00C47066"/>
    <w:rsid w:val="00C47F5E"/>
    <w:rsid w:val="00C53722"/>
    <w:rsid w:val="00C53BDD"/>
    <w:rsid w:val="00C55916"/>
    <w:rsid w:val="00C56161"/>
    <w:rsid w:val="00C5691A"/>
    <w:rsid w:val="00C570B4"/>
    <w:rsid w:val="00C57C66"/>
    <w:rsid w:val="00C57CC1"/>
    <w:rsid w:val="00C57F4F"/>
    <w:rsid w:val="00C60F1F"/>
    <w:rsid w:val="00C62616"/>
    <w:rsid w:val="00C630B8"/>
    <w:rsid w:val="00C632F8"/>
    <w:rsid w:val="00C676BE"/>
    <w:rsid w:val="00C67809"/>
    <w:rsid w:val="00C67F30"/>
    <w:rsid w:val="00C67FA1"/>
    <w:rsid w:val="00C71BA0"/>
    <w:rsid w:val="00C71D33"/>
    <w:rsid w:val="00C72CFA"/>
    <w:rsid w:val="00C747A3"/>
    <w:rsid w:val="00C76323"/>
    <w:rsid w:val="00C76883"/>
    <w:rsid w:val="00C76C14"/>
    <w:rsid w:val="00C77A82"/>
    <w:rsid w:val="00C77EA4"/>
    <w:rsid w:val="00C803F7"/>
    <w:rsid w:val="00C80DF8"/>
    <w:rsid w:val="00C82560"/>
    <w:rsid w:val="00C8306C"/>
    <w:rsid w:val="00C83CCD"/>
    <w:rsid w:val="00C843A7"/>
    <w:rsid w:val="00C85602"/>
    <w:rsid w:val="00C85F7B"/>
    <w:rsid w:val="00C86A04"/>
    <w:rsid w:val="00C9024B"/>
    <w:rsid w:val="00C91EC2"/>
    <w:rsid w:val="00C926F3"/>
    <w:rsid w:val="00C9578F"/>
    <w:rsid w:val="00C95DD0"/>
    <w:rsid w:val="00C96194"/>
    <w:rsid w:val="00CA04AD"/>
    <w:rsid w:val="00CA1BB3"/>
    <w:rsid w:val="00CA1C0A"/>
    <w:rsid w:val="00CA33B7"/>
    <w:rsid w:val="00CA382F"/>
    <w:rsid w:val="00CA53A5"/>
    <w:rsid w:val="00CA68A4"/>
    <w:rsid w:val="00CA7DB8"/>
    <w:rsid w:val="00CA7E71"/>
    <w:rsid w:val="00CB0271"/>
    <w:rsid w:val="00CB087A"/>
    <w:rsid w:val="00CB1079"/>
    <w:rsid w:val="00CB1781"/>
    <w:rsid w:val="00CB2687"/>
    <w:rsid w:val="00CB29FF"/>
    <w:rsid w:val="00CB2B47"/>
    <w:rsid w:val="00CB3B58"/>
    <w:rsid w:val="00CB3D64"/>
    <w:rsid w:val="00CB6D1C"/>
    <w:rsid w:val="00CC0958"/>
    <w:rsid w:val="00CC0E84"/>
    <w:rsid w:val="00CC22E1"/>
    <w:rsid w:val="00CC23DF"/>
    <w:rsid w:val="00CC3A84"/>
    <w:rsid w:val="00CC3C85"/>
    <w:rsid w:val="00CC4587"/>
    <w:rsid w:val="00CC6D75"/>
    <w:rsid w:val="00CC6F21"/>
    <w:rsid w:val="00CD0D01"/>
    <w:rsid w:val="00CD1876"/>
    <w:rsid w:val="00CD225B"/>
    <w:rsid w:val="00CD345E"/>
    <w:rsid w:val="00CD35F6"/>
    <w:rsid w:val="00CD3D72"/>
    <w:rsid w:val="00CD4F9A"/>
    <w:rsid w:val="00CD5BD3"/>
    <w:rsid w:val="00CD70C6"/>
    <w:rsid w:val="00CD7E9F"/>
    <w:rsid w:val="00CE0292"/>
    <w:rsid w:val="00CE0C8C"/>
    <w:rsid w:val="00CE13FE"/>
    <w:rsid w:val="00CE2400"/>
    <w:rsid w:val="00CE2BD7"/>
    <w:rsid w:val="00CE39E7"/>
    <w:rsid w:val="00CE5AB2"/>
    <w:rsid w:val="00CE6DDC"/>
    <w:rsid w:val="00CE7A19"/>
    <w:rsid w:val="00CE7CF9"/>
    <w:rsid w:val="00CF1CCF"/>
    <w:rsid w:val="00CF2722"/>
    <w:rsid w:val="00CF309E"/>
    <w:rsid w:val="00CF3251"/>
    <w:rsid w:val="00CF3A95"/>
    <w:rsid w:val="00CF406E"/>
    <w:rsid w:val="00CF4A17"/>
    <w:rsid w:val="00CF4FD5"/>
    <w:rsid w:val="00CF6256"/>
    <w:rsid w:val="00CF6435"/>
    <w:rsid w:val="00CF6F7D"/>
    <w:rsid w:val="00CF72FF"/>
    <w:rsid w:val="00CF74B7"/>
    <w:rsid w:val="00D00653"/>
    <w:rsid w:val="00D011E5"/>
    <w:rsid w:val="00D03432"/>
    <w:rsid w:val="00D03512"/>
    <w:rsid w:val="00D04097"/>
    <w:rsid w:val="00D0451C"/>
    <w:rsid w:val="00D0593C"/>
    <w:rsid w:val="00D05F2E"/>
    <w:rsid w:val="00D064EB"/>
    <w:rsid w:val="00D0712B"/>
    <w:rsid w:val="00D0739B"/>
    <w:rsid w:val="00D1035E"/>
    <w:rsid w:val="00D10383"/>
    <w:rsid w:val="00D107E8"/>
    <w:rsid w:val="00D118CD"/>
    <w:rsid w:val="00D15381"/>
    <w:rsid w:val="00D159EB"/>
    <w:rsid w:val="00D1615E"/>
    <w:rsid w:val="00D169FE"/>
    <w:rsid w:val="00D17106"/>
    <w:rsid w:val="00D20F4D"/>
    <w:rsid w:val="00D212BD"/>
    <w:rsid w:val="00D21384"/>
    <w:rsid w:val="00D21AD8"/>
    <w:rsid w:val="00D22A50"/>
    <w:rsid w:val="00D23733"/>
    <w:rsid w:val="00D24A38"/>
    <w:rsid w:val="00D25888"/>
    <w:rsid w:val="00D26445"/>
    <w:rsid w:val="00D2654F"/>
    <w:rsid w:val="00D26A8E"/>
    <w:rsid w:val="00D26B5A"/>
    <w:rsid w:val="00D27FBF"/>
    <w:rsid w:val="00D302CE"/>
    <w:rsid w:val="00D30FC8"/>
    <w:rsid w:val="00D33DF2"/>
    <w:rsid w:val="00D34930"/>
    <w:rsid w:val="00D379ED"/>
    <w:rsid w:val="00D40174"/>
    <w:rsid w:val="00D40538"/>
    <w:rsid w:val="00D40587"/>
    <w:rsid w:val="00D40B4B"/>
    <w:rsid w:val="00D41741"/>
    <w:rsid w:val="00D4370A"/>
    <w:rsid w:val="00D440E0"/>
    <w:rsid w:val="00D44BE8"/>
    <w:rsid w:val="00D44E12"/>
    <w:rsid w:val="00D4645A"/>
    <w:rsid w:val="00D47A02"/>
    <w:rsid w:val="00D51CB3"/>
    <w:rsid w:val="00D51DC4"/>
    <w:rsid w:val="00D51FF3"/>
    <w:rsid w:val="00D530F1"/>
    <w:rsid w:val="00D543FD"/>
    <w:rsid w:val="00D558EA"/>
    <w:rsid w:val="00D55C93"/>
    <w:rsid w:val="00D568A3"/>
    <w:rsid w:val="00D60642"/>
    <w:rsid w:val="00D61571"/>
    <w:rsid w:val="00D62BC3"/>
    <w:rsid w:val="00D63577"/>
    <w:rsid w:val="00D63965"/>
    <w:rsid w:val="00D64C4A"/>
    <w:rsid w:val="00D65950"/>
    <w:rsid w:val="00D6671C"/>
    <w:rsid w:val="00D67772"/>
    <w:rsid w:val="00D67930"/>
    <w:rsid w:val="00D67AA2"/>
    <w:rsid w:val="00D7256E"/>
    <w:rsid w:val="00D72B3F"/>
    <w:rsid w:val="00D741D7"/>
    <w:rsid w:val="00D74471"/>
    <w:rsid w:val="00D75431"/>
    <w:rsid w:val="00D75BCE"/>
    <w:rsid w:val="00D76C8B"/>
    <w:rsid w:val="00D76D89"/>
    <w:rsid w:val="00D76E0B"/>
    <w:rsid w:val="00D77437"/>
    <w:rsid w:val="00D775A6"/>
    <w:rsid w:val="00D77E58"/>
    <w:rsid w:val="00D81FD1"/>
    <w:rsid w:val="00D82E3B"/>
    <w:rsid w:val="00D854A6"/>
    <w:rsid w:val="00D85EE7"/>
    <w:rsid w:val="00D874EB"/>
    <w:rsid w:val="00D87596"/>
    <w:rsid w:val="00D878BC"/>
    <w:rsid w:val="00D92D76"/>
    <w:rsid w:val="00D9363D"/>
    <w:rsid w:val="00D93FE8"/>
    <w:rsid w:val="00D959A7"/>
    <w:rsid w:val="00D96D8A"/>
    <w:rsid w:val="00D973F8"/>
    <w:rsid w:val="00D97E74"/>
    <w:rsid w:val="00DA0489"/>
    <w:rsid w:val="00DA0EE6"/>
    <w:rsid w:val="00DA323B"/>
    <w:rsid w:val="00DA40E7"/>
    <w:rsid w:val="00DA5606"/>
    <w:rsid w:val="00DA5AAF"/>
    <w:rsid w:val="00DA5BF0"/>
    <w:rsid w:val="00DA69F3"/>
    <w:rsid w:val="00DA7758"/>
    <w:rsid w:val="00DB086B"/>
    <w:rsid w:val="00DB111F"/>
    <w:rsid w:val="00DB2671"/>
    <w:rsid w:val="00DB31E5"/>
    <w:rsid w:val="00DB414D"/>
    <w:rsid w:val="00DB4701"/>
    <w:rsid w:val="00DB493E"/>
    <w:rsid w:val="00DB521A"/>
    <w:rsid w:val="00DB7B45"/>
    <w:rsid w:val="00DC09E6"/>
    <w:rsid w:val="00DC11A3"/>
    <w:rsid w:val="00DC2A0F"/>
    <w:rsid w:val="00DC2D6D"/>
    <w:rsid w:val="00DC38A2"/>
    <w:rsid w:val="00DC4AED"/>
    <w:rsid w:val="00DC4E5B"/>
    <w:rsid w:val="00DC50AF"/>
    <w:rsid w:val="00DC62C0"/>
    <w:rsid w:val="00DC7151"/>
    <w:rsid w:val="00DD0F24"/>
    <w:rsid w:val="00DD1E56"/>
    <w:rsid w:val="00DD1EF9"/>
    <w:rsid w:val="00DD2596"/>
    <w:rsid w:val="00DD30EA"/>
    <w:rsid w:val="00DD3504"/>
    <w:rsid w:val="00DD40A6"/>
    <w:rsid w:val="00DD6AFE"/>
    <w:rsid w:val="00DD72DC"/>
    <w:rsid w:val="00DD743B"/>
    <w:rsid w:val="00DD75C0"/>
    <w:rsid w:val="00DE055F"/>
    <w:rsid w:val="00DE1056"/>
    <w:rsid w:val="00DE105D"/>
    <w:rsid w:val="00DE17F3"/>
    <w:rsid w:val="00DE3957"/>
    <w:rsid w:val="00DE40F9"/>
    <w:rsid w:val="00DE4601"/>
    <w:rsid w:val="00DE4BB5"/>
    <w:rsid w:val="00DE5E02"/>
    <w:rsid w:val="00DE67B1"/>
    <w:rsid w:val="00DF06E8"/>
    <w:rsid w:val="00DF0F7B"/>
    <w:rsid w:val="00DF1D20"/>
    <w:rsid w:val="00DF218C"/>
    <w:rsid w:val="00DF2584"/>
    <w:rsid w:val="00DF26D8"/>
    <w:rsid w:val="00DF293D"/>
    <w:rsid w:val="00DF50DE"/>
    <w:rsid w:val="00E03501"/>
    <w:rsid w:val="00E03CC7"/>
    <w:rsid w:val="00E040F1"/>
    <w:rsid w:val="00E05220"/>
    <w:rsid w:val="00E0575C"/>
    <w:rsid w:val="00E05783"/>
    <w:rsid w:val="00E06CD2"/>
    <w:rsid w:val="00E06FD0"/>
    <w:rsid w:val="00E07620"/>
    <w:rsid w:val="00E10E4E"/>
    <w:rsid w:val="00E12341"/>
    <w:rsid w:val="00E123E4"/>
    <w:rsid w:val="00E129A4"/>
    <w:rsid w:val="00E13207"/>
    <w:rsid w:val="00E142A8"/>
    <w:rsid w:val="00E14372"/>
    <w:rsid w:val="00E14659"/>
    <w:rsid w:val="00E159F8"/>
    <w:rsid w:val="00E16F09"/>
    <w:rsid w:val="00E20A6D"/>
    <w:rsid w:val="00E213CA"/>
    <w:rsid w:val="00E22A5E"/>
    <w:rsid w:val="00E23E3E"/>
    <w:rsid w:val="00E24068"/>
    <w:rsid w:val="00E273AB"/>
    <w:rsid w:val="00E2764B"/>
    <w:rsid w:val="00E30CB9"/>
    <w:rsid w:val="00E31EBA"/>
    <w:rsid w:val="00E33009"/>
    <w:rsid w:val="00E33098"/>
    <w:rsid w:val="00E34468"/>
    <w:rsid w:val="00E34C18"/>
    <w:rsid w:val="00E35836"/>
    <w:rsid w:val="00E37FE3"/>
    <w:rsid w:val="00E403D8"/>
    <w:rsid w:val="00E40892"/>
    <w:rsid w:val="00E4233F"/>
    <w:rsid w:val="00E430D3"/>
    <w:rsid w:val="00E4371F"/>
    <w:rsid w:val="00E44448"/>
    <w:rsid w:val="00E4462D"/>
    <w:rsid w:val="00E477CB"/>
    <w:rsid w:val="00E50E56"/>
    <w:rsid w:val="00E510D9"/>
    <w:rsid w:val="00E527EB"/>
    <w:rsid w:val="00E54DEE"/>
    <w:rsid w:val="00E558F6"/>
    <w:rsid w:val="00E56370"/>
    <w:rsid w:val="00E56419"/>
    <w:rsid w:val="00E5724C"/>
    <w:rsid w:val="00E6293D"/>
    <w:rsid w:val="00E62EAC"/>
    <w:rsid w:val="00E63576"/>
    <w:rsid w:val="00E63646"/>
    <w:rsid w:val="00E63E9F"/>
    <w:rsid w:val="00E64649"/>
    <w:rsid w:val="00E653DB"/>
    <w:rsid w:val="00E65D56"/>
    <w:rsid w:val="00E66098"/>
    <w:rsid w:val="00E708CA"/>
    <w:rsid w:val="00E74528"/>
    <w:rsid w:val="00E752C7"/>
    <w:rsid w:val="00E76C28"/>
    <w:rsid w:val="00E77282"/>
    <w:rsid w:val="00E776E5"/>
    <w:rsid w:val="00E81645"/>
    <w:rsid w:val="00E8203E"/>
    <w:rsid w:val="00E8323C"/>
    <w:rsid w:val="00E86D00"/>
    <w:rsid w:val="00E86FA2"/>
    <w:rsid w:val="00E90580"/>
    <w:rsid w:val="00E910DB"/>
    <w:rsid w:val="00E91172"/>
    <w:rsid w:val="00E9120A"/>
    <w:rsid w:val="00E91828"/>
    <w:rsid w:val="00E92064"/>
    <w:rsid w:val="00E9255A"/>
    <w:rsid w:val="00E931C1"/>
    <w:rsid w:val="00E95564"/>
    <w:rsid w:val="00E95ABA"/>
    <w:rsid w:val="00E978AB"/>
    <w:rsid w:val="00E978E9"/>
    <w:rsid w:val="00E97B12"/>
    <w:rsid w:val="00EA0AB8"/>
    <w:rsid w:val="00EA0BB7"/>
    <w:rsid w:val="00EA11E3"/>
    <w:rsid w:val="00EA163E"/>
    <w:rsid w:val="00EA1DC2"/>
    <w:rsid w:val="00EA20EA"/>
    <w:rsid w:val="00EA22F4"/>
    <w:rsid w:val="00EA65FF"/>
    <w:rsid w:val="00EA78FC"/>
    <w:rsid w:val="00EB0BF2"/>
    <w:rsid w:val="00EB15FC"/>
    <w:rsid w:val="00EB3F1E"/>
    <w:rsid w:val="00EB6868"/>
    <w:rsid w:val="00EB7FD5"/>
    <w:rsid w:val="00EC0422"/>
    <w:rsid w:val="00EC2A31"/>
    <w:rsid w:val="00EC32F6"/>
    <w:rsid w:val="00EC4626"/>
    <w:rsid w:val="00EC5752"/>
    <w:rsid w:val="00EC57AF"/>
    <w:rsid w:val="00EC5C1C"/>
    <w:rsid w:val="00EC6056"/>
    <w:rsid w:val="00EC6394"/>
    <w:rsid w:val="00EC71C2"/>
    <w:rsid w:val="00EC7664"/>
    <w:rsid w:val="00ED156F"/>
    <w:rsid w:val="00ED4B82"/>
    <w:rsid w:val="00ED4E7F"/>
    <w:rsid w:val="00ED50D3"/>
    <w:rsid w:val="00EE03CD"/>
    <w:rsid w:val="00EE237B"/>
    <w:rsid w:val="00EE2488"/>
    <w:rsid w:val="00EE2751"/>
    <w:rsid w:val="00EE2AD0"/>
    <w:rsid w:val="00EE5411"/>
    <w:rsid w:val="00EF16A1"/>
    <w:rsid w:val="00EF27B6"/>
    <w:rsid w:val="00EF2DFD"/>
    <w:rsid w:val="00EF489F"/>
    <w:rsid w:val="00EF49F5"/>
    <w:rsid w:val="00EF52C0"/>
    <w:rsid w:val="00EF5C6F"/>
    <w:rsid w:val="00EF5D5E"/>
    <w:rsid w:val="00EF6895"/>
    <w:rsid w:val="00EF6967"/>
    <w:rsid w:val="00EF71A5"/>
    <w:rsid w:val="00EF74FD"/>
    <w:rsid w:val="00EF7544"/>
    <w:rsid w:val="00EF7C72"/>
    <w:rsid w:val="00EF9C8E"/>
    <w:rsid w:val="00F0019F"/>
    <w:rsid w:val="00F014B1"/>
    <w:rsid w:val="00F01DBA"/>
    <w:rsid w:val="00F03478"/>
    <w:rsid w:val="00F04FBF"/>
    <w:rsid w:val="00F051EF"/>
    <w:rsid w:val="00F05AF8"/>
    <w:rsid w:val="00F1089D"/>
    <w:rsid w:val="00F1263F"/>
    <w:rsid w:val="00F13489"/>
    <w:rsid w:val="00F13973"/>
    <w:rsid w:val="00F13A52"/>
    <w:rsid w:val="00F13DE6"/>
    <w:rsid w:val="00F160E3"/>
    <w:rsid w:val="00F16459"/>
    <w:rsid w:val="00F172E4"/>
    <w:rsid w:val="00F17A56"/>
    <w:rsid w:val="00F20094"/>
    <w:rsid w:val="00F20219"/>
    <w:rsid w:val="00F223D0"/>
    <w:rsid w:val="00F22B10"/>
    <w:rsid w:val="00F22F62"/>
    <w:rsid w:val="00F24976"/>
    <w:rsid w:val="00F26566"/>
    <w:rsid w:val="00F270CA"/>
    <w:rsid w:val="00F27D2F"/>
    <w:rsid w:val="00F30243"/>
    <w:rsid w:val="00F307B5"/>
    <w:rsid w:val="00F32439"/>
    <w:rsid w:val="00F33711"/>
    <w:rsid w:val="00F34B41"/>
    <w:rsid w:val="00F34BCF"/>
    <w:rsid w:val="00F37719"/>
    <w:rsid w:val="00F37F3A"/>
    <w:rsid w:val="00F3F4AE"/>
    <w:rsid w:val="00F4198C"/>
    <w:rsid w:val="00F433EF"/>
    <w:rsid w:val="00F438EA"/>
    <w:rsid w:val="00F45509"/>
    <w:rsid w:val="00F46EE9"/>
    <w:rsid w:val="00F4740F"/>
    <w:rsid w:val="00F479DF"/>
    <w:rsid w:val="00F5040B"/>
    <w:rsid w:val="00F50EF5"/>
    <w:rsid w:val="00F5141E"/>
    <w:rsid w:val="00F518A6"/>
    <w:rsid w:val="00F527B3"/>
    <w:rsid w:val="00F5456E"/>
    <w:rsid w:val="00F56327"/>
    <w:rsid w:val="00F56C58"/>
    <w:rsid w:val="00F57182"/>
    <w:rsid w:val="00F57A13"/>
    <w:rsid w:val="00F62820"/>
    <w:rsid w:val="00F6396F"/>
    <w:rsid w:val="00F64714"/>
    <w:rsid w:val="00F648DA"/>
    <w:rsid w:val="00F66FA2"/>
    <w:rsid w:val="00F7063E"/>
    <w:rsid w:val="00F709EA"/>
    <w:rsid w:val="00F7200F"/>
    <w:rsid w:val="00F72AE9"/>
    <w:rsid w:val="00F72B25"/>
    <w:rsid w:val="00F72D09"/>
    <w:rsid w:val="00F72E51"/>
    <w:rsid w:val="00F74BA6"/>
    <w:rsid w:val="00F74DC0"/>
    <w:rsid w:val="00F75465"/>
    <w:rsid w:val="00F7595E"/>
    <w:rsid w:val="00F773A4"/>
    <w:rsid w:val="00F77BB1"/>
    <w:rsid w:val="00F80CA1"/>
    <w:rsid w:val="00F818AB"/>
    <w:rsid w:val="00F81D5C"/>
    <w:rsid w:val="00F82077"/>
    <w:rsid w:val="00F8529E"/>
    <w:rsid w:val="00F85556"/>
    <w:rsid w:val="00F85A79"/>
    <w:rsid w:val="00F85BB7"/>
    <w:rsid w:val="00F909F4"/>
    <w:rsid w:val="00F91004"/>
    <w:rsid w:val="00F919E5"/>
    <w:rsid w:val="00F91B2A"/>
    <w:rsid w:val="00F92BE0"/>
    <w:rsid w:val="00F92E9D"/>
    <w:rsid w:val="00F943E4"/>
    <w:rsid w:val="00F96002"/>
    <w:rsid w:val="00F962F7"/>
    <w:rsid w:val="00F971E2"/>
    <w:rsid w:val="00FA12DF"/>
    <w:rsid w:val="00FA2A23"/>
    <w:rsid w:val="00FA2EF2"/>
    <w:rsid w:val="00FA4263"/>
    <w:rsid w:val="00FA5D09"/>
    <w:rsid w:val="00FB0A6A"/>
    <w:rsid w:val="00FB1F00"/>
    <w:rsid w:val="00FB2BBC"/>
    <w:rsid w:val="00FB6442"/>
    <w:rsid w:val="00FB6B43"/>
    <w:rsid w:val="00FB74BB"/>
    <w:rsid w:val="00FB798B"/>
    <w:rsid w:val="00FC005F"/>
    <w:rsid w:val="00FC0170"/>
    <w:rsid w:val="00FC0C40"/>
    <w:rsid w:val="00FC1441"/>
    <w:rsid w:val="00FC350B"/>
    <w:rsid w:val="00FC3DB4"/>
    <w:rsid w:val="00FC580E"/>
    <w:rsid w:val="00FC5BA5"/>
    <w:rsid w:val="00FC5BC7"/>
    <w:rsid w:val="00FC5DBF"/>
    <w:rsid w:val="00FC5EC4"/>
    <w:rsid w:val="00FC662D"/>
    <w:rsid w:val="00FC6861"/>
    <w:rsid w:val="00FC6CDC"/>
    <w:rsid w:val="00FC737D"/>
    <w:rsid w:val="00FD0575"/>
    <w:rsid w:val="00FD1A9A"/>
    <w:rsid w:val="00FD2295"/>
    <w:rsid w:val="00FD3CB3"/>
    <w:rsid w:val="00FD47D2"/>
    <w:rsid w:val="00FD4F01"/>
    <w:rsid w:val="00FD7416"/>
    <w:rsid w:val="00FD7F7D"/>
    <w:rsid w:val="00FE03A3"/>
    <w:rsid w:val="00FE0DD6"/>
    <w:rsid w:val="00FE1298"/>
    <w:rsid w:val="00FE2C69"/>
    <w:rsid w:val="00FE2E4B"/>
    <w:rsid w:val="00FE3185"/>
    <w:rsid w:val="00FE4FCC"/>
    <w:rsid w:val="00FE52CC"/>
    <w:rsid w:val="00FE6151"/>
    <w:rsid w:val="00FF0ECE"/>
    <w:rsid w:val="00FF0FE7"/>
    <w:rsid w:val="00FF1B8F"/>
    <w:rsid w:val="00FF2AA0"/>
    <w:rsid w:val="00FF2DA3"/>
    <w:rsid w:val="00FF4C18"/>
    <w:rsid w:val="00FF578C"/>
    <w:rsid w:val="00FF5F0A"/>
    <w:rsid w:val="00FF61F3"/>
    <w:rsid w:val="00FF734E"/>
    <w:rsid w:val="00FF73CB"/>
    <w:rsid w:val="00FF7C2E"/>
    <w:rsid w:val="013A8784"/>
    <w:rsid w:val="01CE9459"/>
    <w:rsid w:val="01D845FD"/>
    <w:rsid w:val="0218E106"/>
    <w:rsid w:val="026B92B4"/>
    <w:rsid w:val="02932D6C"/>
    <w:rsid w:val="02A31FA7"/>
    <w:rsid w:val="02D1FE8C"/>
    <w:rsid w:val="02E63AA5"/>
    <w:rsid w:val="02FD3566"/>
    <w:rsid w:val="0306E27D"/>
    <w:rsid w:val="03DCF0A3"/>
    <w:rsid w:val="03EA6CD4"/>
    <w:rsid w:val="03F17A00"/>
    <w:rsid w:val="0460F972"/>
    <w:rsid w:val="04A84860"/>
    <w:rsid w:val="04BDCEBD"/>
    <w:rsid w:val="04DDDCD5"/>
    <w:rsid w:val="04E86835"/>
    <w:rsid w:val="04F22BD6"/>
    <w:rsid w:val="05187A30"/>
    <w:rsid w:val="05261B13"/>
    <w:rsid w:val="053880C0"/>
    <w:rsid w:val="055DA50F"/>
    <w:rsid w:val="056029BD"/>
    <w:rsid w:val="05A00154"/>
    <w:rsid w:val="05BAA7A0"/>
    <w:rsid w:val="05D24AC4"/>
    <w:rsid w:val="05FB1FE7"/>
    <w:rsid w:val="060F40A9"/>
    <w:rsid w:val="0665C561"/>
    <w:rsid w:val="06875770"/>
    <w:rsid w:val="06EF9C78"/>
    <w:rsid w:val="0712F6B7"/>
    <w:rsid w:val="071900DE"/>
    <w:rsid w:val="07696265"/>
    <w:rsid w:val="076A1C5F"/>
    <w:rsid w:val="076D427E"/>
    <w:rsid w:val="07840CFB"/>
    <w:rsid w:val="0795E935"/>
    <w:rsid w:val="07B23DFD"/>
    <w:rsid w:val="07B41981"/>
    <w:rsid w:val="07B5AE67"/>
    <w:rsid w:val="080AE40E"/>
    <w:rsid w:val="08ADAB85"/>
    <w:rsid w:val="08D49B19"/>
    <w:rsid w:val="08D4FF56"/>
    <w:rsid w:val="08D7CE53"/>
    <w:rsid w:val="08E91AB2"/>
    <w:rsid w:val="08EE9A1F"/>
    <w:rsid w:val="08F59770"/>
    <w:rsid w:val="09238D21"/>
    <w:rsid w:val="0972B523"/>
    <w:rsid w:val="09F51B1D"/>
    <w:rsid w:val="0A16B0A2"/>
    <w:rsid w:val="0A53E109"/>
    <w:rsid w:val="0A72C27E"/>
    <w:rsid w:val="0A94518C"/>
    <w:rsid w:val="0AC87103"/>
    <w:rsid w:val="0AE9F52A"/>
    <w:rsid w:val="0B14EFD6"/>
    <w:rsid w:val="0B2E39A6"/>
    <w:rsid w:val="0B51C61A"/>
    <w:rsid w:val="0B62A983"/>
    <w:rsid w:val="0B9182F6"/>
    <w:rsid w:val="0B98BA17"/>
    <w:rsid w:val="0BDA27F2"/>
    <w:rsid w:val="0C0E57A8"/>
    <w:rsid w:val="0C34E602"/>
    <w:rsid w:val="0CF5BA61"/>
    <w:rsid w:val="0D0508FD"/>
    <w:rsid w:val="0D210A4A"/>
    <w:rsid w:val="0D2E3CE5"/>
    <w:rsid w:val="0D631C46"/>
    <w:rsid w:val="0D758C6F"/>
    <w:rsid w:val="0D98248B"/>
    <w:rsid w:val="0D98D6FE"/>
    <w:rsid w:val="0DA3E3A6"/>
    <w:rsid w:val="0DB9DC92"/>
    <w:rsid w:val="0DCFC628"/>
    <w:rsid w:val="0DF19CB0"/>
    <w:rsid w:val="0E121038"/>
    <w:rsid w:val="0E6F6F69"/>
    <w:rsid w:val="0E6FFDA9"/>
    <w:rsid w:val="0E78F6A2"/>
    <w:rsid w:val="0E839551"/>
    <w:rsid w:val="0ED175E5"/>
    <w:rsid w:val="0EFC401F"/>
    <w:rsid w:val="0F10C465"/>
    <w:rsid w:val="0F7E3FCD"/>
    <w:rsid w:val="0F953A6E"/>
    <w:rsid w:val="0FBACAB0"/>
    <w:rsid w:val="0FDEC2A8"/>
    <w:rsid w:val="0FF3ABB9"/>
    <w:rsid w:val="102A9561"/>
    <w:rsid w:val="106A0894"/>
    <w:rsid w:val="1075AA68"/>
    <w:rsid w:val="10BC6ED7"/>
    <w:rsid w:val="115A9158"/>
    <w:rsid w:val="117359DB"/>
    <w:rsid w:val="119FC134"/>
    <w:rsid w:val="1211E119"/>
    <w:rsid w:val="124FED0B"/>
    <w:rsid w:val="125C3523"/>
    <w:rsid w:val="1268B1B4"/>
    <w:rsid w:val="1268F3C3"/>
    <w:rsid w:val="12CCD48B"/>
    <w:rsid w:val="12D7E39E"/>
    <w:rsid w:val="12E91D26"/>
    <w:rsid w:val="1307A3A7"/>
    <w:rsid w:val="134740FC"/>
    <w:rsid w:val="1394757F"/>
    <w:rsid w:val="139A64A6"/>
    <w:rsid w:val="13A43158"/>
    <w:rsid w:val="13AAFEB5"/>
    <w:rsid w:val="13D087F8"/>
    <w:rsid w:val="141140E2"/>
    <w:rsid w:val="1454E68C"/>
    <w:rsid w:val="14D2ABD7"/>
    <w:rsid w:val="15009F83"/>
    <w:rsid w:val="155046D3"/>
    <w:rsid w:val="1587F7B6"/>
    <w:rsid w:val="15AD045E"/>
    <w:rsid w:val="15D118F6"/>
    <w:rsid w:val="160C96B0"/>
    <w:rsid w:val="164C5A75"/>
    <w:rsid w:val="164D7D91"/>
    <w:rsid w:val="167E4A46"/>
    <w:rsid w:val="1697F978"/>
    <w:rsid w:val="16AAABC6"/>
    <w:rsid w:val="16E6349C"/>
    <w:rsid w:val="17D670E0"/>
    <w:rsid w:val="17E19978"/>
    <w:rsid w:val="17F3ADF3"/>
    <w:rsid w:val="181D4932"/>
    <w:rsid w:val="188DA81E"/>
    <w:rsid w:val="1896F858"/>
    <w:rsid w:val="189A4684"/>
    <w:rsid w:val="18A3F91B"/>
    <w:rsid w:val="18DC0BD4"/>
    <w:rsid w:val="1925A436"/>
    <w:rsid w:val="193021B8"/>
    <w:rsid w:val="19B047C4"/>
    <w:rsid w:val="19BD2FED"/>
    <w:rsid w:val="19E68199"/>
    <w:rsid w:val="1A1D5DB3"/>
    <w:rsid w:val="1A499780"/>
    <w:rsid w:val="1A51B0F5"/>
    <w:rsid w:val="1A98027D"/>
    <w:rsid w:val="1AB5A7B9"/>
    <w:rsid w:val="1AE18DA6"/>
    <w:rsid w:val="1B187470"/>
    <w:rsid w:val="1B2A5990"/>
    <w:rsid w:val="1B2A646B"/>
    <w:rsid w:val="1B6A8432"/>
    <w:rsid w:val="1B7CC1BC"/>
    <w:rsid w:val="1B7F6E9B"/>
    <w:rsid w:val="1B877F16"/>
    <w:rsid w:val="1BECF765"/>
    <w:rsid w:val="1BF0F615"/>
    <w:rsid w:val="1C185A0C"/>
    <w:rsid w:val="1C4AB463"/>
    <w:rsid w:val="1C9A29BA"/>
    <w:rsid w:val="1CE7510E"/>
    <w:rsid w:val="1CFA5DF4"/>
    <w:rsid w:val="1D48D3F6"/>
    <w:rsid w:val="1D55F5CD"/>
    <w:rsid w:val="1DAAAA4B"/>
    <w:rsid w:val="1E6499DB"/>
    <w:rsid w:val="1E6C119A"/>
    <w:rsid w:val="1EDC2FA5"/>
    <w:rsid w:val="1F1ABE1C"/>
    <w:rsid w:val="1F227BFF"/>
    <w:rsid w:val="1F535027"/>
    <w:rsid w:val="1F5D031A"/>
    <w:rsid w:val="1F79C1E4"/>
    <w:rsid w:val="1F7BB130"/>
    <w:rsid w:val="1FD88247"/>
    <w:rsid w:val="1FF8F953"/>
    <w:rsid w:val="2025D007"/>
    <w:rsid w:val="203AE651"/>
    <w:rsid w:val="2043CF6B"/>
    <w:rsid w:val="204D066C"/>
    <w:rsid w:val="206B0B63"/>
    <w:rsid w:val="2097D6AD"/>
    <w:rsid w:val="209CBCA6"/>
    <w:rsid w:val="209DEB96"/>
    <w:rsid w:val="20AE7F0B"/>
    <w:rsid w:val="20AFD01A"/>
    <w:rsid w:val="20E79147"/>
    <w:rsid w:val="21437F87"/>
    <w:rsid w:val="21B4B60E"/>
    <w:rsid w:val="21DC0628"/>
    <w:rsid w:val="2229085F"/>
    <w:rsid w:val="22698E35"/>
    <w:rsid w:val="2271AD91"/>
    <w:rsid w:val="22989EF0"/>
    <w:rsid w:val="22B5EED0"/>
    <w:rsid w:val="22F4400A"/>
    <w:rsid w:val="23032353"/>
    <w:rsid w:val="2358E4E2"/>
    <w:rsid w:val="23BACD10"/>
    <w:rsid w:val="23DFA0BB"/>
    <w:rsid w:val="23F9A035"/>
    <w:rsid w:val="245E9480"/>
    <w:rsid w:val="24990519"/>
    <w:rsid w:val="24A5F804"/>
    <w:rsid w:val="24DA2BDA"/>
    <w:rsid w:val="2546C1CB"/>
    <w:rsid w:val="25540DBB"/>
    <w:rsid w:val="25BA9C3F"/>
    <w:rsid w:val="261D54AE"/>
    <w:rsid w:val="26260B82"/>
    <w:rsid w:val="267EB2F9"/>
    <w:rsid w:val="269C8D8C"/>
    <w:rsid w:val="26CC4DBB"/>
    <w:rsid w:val="277C4ECB"/>
    <w:rsid w:val="27B2BE16"/>
    <w:rsid w:val="27EAC91C"/>
    <w:rsid w:val="2833DE1D"/>
    <w:rsid w:val="28513CBD"/>
    <w:rsid w:val="28600488"/>
    <w:rsid w:val="28B5D1A7"/>
    <w:rsid w:val="28B6D250"/>
    <w:rsid w:val="28BA9704"/>
    <w:rsid w:val="290C07F7"/>
    <w:rsid w:val="2914458B"/>
    <w:rsid w:val="29178760"/>
    <w:rsid w:val="29443789"/>
    <w:rsid w:val="294C6BA5"/>
    <w:rsid w:val="295CA4BE"/>
    <w:rsid w:val="297FF4EC"/>
    <w:rsid w:val="2985B71D"/>
    <w:rsid w:val="29A09F0B"/>
    <w:rsid w:val="29B2C0A2"/>
    <w:rsid w:val="29D12266"/>
    <w:rsid w:val="2A275321"/>
    <w:rsid w:val="2A6F4E93"/>
    <w:rsid w:val="2B30B32F"/>
    <w:rsid w:val="2B63E98E"/>
    <w:rsid w:val="2B958E19"/>
    <w:rsid w:val="2BA37057"/>
    <w:rsid w:val="2C187801"/>
    <w:rsid w:val="2C66CFE5"/>
    <w:rsid w:val="2C75358C"/>
    <w:rsid w:val="2C7C5E0E"/>
    <w:rsid w:val="2C7F273A"/>
    <w:rsid w:val="2C8D2C34"/>
    <w:rsid w:val="2C9FD4DA"/>
    <w:rsid w:val="2CE7C6BA"/>
    <w:rsid w:val="2D259F6B"/>
    <w:rsid w:val="2D441A59"/>
    <w:rsid w:val="2D596A65"/>
    <w:rsid w:val="2D9D4275"/>
    <w:rsid w:val="2DF8DAAA"/>
    <w:rsid w:val="2E0A1581"/>
    <w:rsid w:val="2E207A08"/>
    <w:rsid w:val="2E26D44B"/>
    <w:rsid w:val="2E444263"/>
    <w:rsid w:val="2EB5B447"/>
    <w:rsid w:val="2F0D7FB4"/>
    <w:rsid w:val="2FA54D1B"/>
    <w:rsid w:val="2FB6CF39"/>
    <w:rsid w:val="2FC97551"/>
    <w:rsid w:val="3049C151"/>
    <w:rsid w:val="30D42288"/>
    <w:rsid w:val="30FD884E"/>
    <w:rsid w:val="310B41E8"/>
    <w:rsid w:val="3133E4A9"/>
    <w:rsid w:val="313F89E5"/>
    <w:rsid w:val="319291B2"/>
    <w:rsid w:val="31D951D4"/>
    <w:rsid w:val="32250191"/>
    <w:rsid w:val="323781AD"/>
    <w:rsid w:val="324B5301"/>
    <w:rsid w:val="325E3968"/>
    <w:rsid w:val="327E9CBB"/>
    <w:rsid w:val="32898A1E"/>
    <w:rsid w:val="32941E9C"/>
    <w:rsid w:val="32B83EC2"/>
    <w:rsid w:val="32E8AF92"/>
    <w:rsid w:val="32F5B2E2"/>
    <w:rsid w:val="335E8A82"/>
    <w:rsid w:val="33B9B4D1"/>
    <w:rsid w:val="33C53884"/>
    <w:rsid w:val="341478CF"/>
    <w:rsid w:val="341C738E"/>
    <w:rsid w:val="34333033"/>
    <w:rsid w:val="343F1F61"/>
    <w:rsid w:val="34905453"/>
    <w:rsid w:val="35089B0B"/>
    <w:rsid w:val="350C966A"/>
    <w:rsid w:val="350EC8D6"/>
    <w:rsid w:val="355BDD33"/>
    <w:rsid w:val="3560447D"/>
    <w:rsid w:val="3592FABB"/>
    <w:rsid w:val="35B91DA0"/>
    <w:rsid w:val="35FCFC23"/>
    <w:rsid w:val="3629F9A5"/>
    <w:rsid w:val="368985A1"/>
    <w:rsid w:val="369EB09D"/>
    <w:rsid w:val="36DB5410"/>
    <w:rsid w:val="37330A59"/>
    <w:rsid w:val="376A6725"/>
    <w:rsid w:val="37778E10"/>
    <w:rsid w:val="3777B085"/>
    <w:rsid w:val="37CD1067"/>
    <w:rsid w:val="37CF1852"/>
    <w:rsid w:val="38150A11"/>
    <w:rsid w:val="38E4F1CF"/>
    <w:rsid w:val="38ED32A6"/>
    <w:rsid w:val="390CFAE9"/>
    <w:rsid w:val="39144FFC"/>
    <w:rsid w:val="391998B0"/>
    <w:rsid w:val="39DAB474"/>
    <w:rsid w:val="39F46FA0"/>
    <w:rsid w:val="3A1C21D5"/>
    <w:rsid w:val="3A83797D"/>
    <w:rsid w:val="3A8C7276"/>
    <w:rsid w:val="3AB56911"/>
    <w:rsid w:val="3AF84A0D"/>
    <w:rsid w:val="3B2401EB"/>
    <w:rsid w:val="3B2C5A6C"/>
    <w:rsid w:val="3B84148D"/>
    <w:rsid w:val="3B8C6289"/>
    <w:rsid w:val="3C781F2A"/>
    <w:rsid w:val="3C7CD698"/>
    <w:rsid w:val="3C982F5D"/>
    <w:rsid w:val="3CBD4EB2"/>
    <w:rsid w:val="3D2F5B4D"/>
    <w:rsid w:val="3D52E7C1"/>
    <w:rsid w:val="3D6E4619"/>
    <w:rsid w:val="3D94E958"/>
    <w:rsid w:val="3DA33D0B"/>
    <w:rsid w:val="3E3EA999"/>
    <w:rsid w:val="3E474CC4"/>
    <w:rsid w:val="3E6F7EDB"/>
    <w:rsid w:val="3E8DB7A4"/>
    <w:rsid w:val="3E91646E"/>
    <w:rsid w:val="3EC4F99F"/>
    <w:rsid w:val="3F1E6D4B"/>
    <w:rsid w:val="3F481CFD"/>
    <w:rsid w:val="3F67A797"/>
    <w:rsid w:val="3F8F7B15"/>
    <w:rsid w:val="4003CDBA"/>
    <w:rsid w:val="4024A07D"/>
    <w:rsid w:val="404A5ECB"/>
    <w:rsid w:val="4076D620"/>
    <w:rsid w:val="408A9910"/>
    <w:rsid w:val="40A31DF2"/>
    <w:rsid w:val="40AB5B86"/>
    <w:rsid w:val="413331F3"/>
    <w:rsid w:val="417E233D"/>
    <w:rsid w:val="41E3AAA0"/>
    <w:rsid w:val="41E470E4"/>
    <w:rsid w:val="41EAECAF"/>
    <w:rsid w:val="4221CAE2"/>
    <w:rsid w:val="4241B120"/>
    <w:rsid w:val="424A6E10"/>
    <w:rsid w:val="4265CE8F"/>
    <w:rsid w:val="427AEC8F"/>
    <w:rsid w:val="42CB7249"/>
    <w:rsid w:val="42DB9EDD"/>
    <w:rsid w:val="431D6124"/>
    <w:rsid w:val="436058E8"/>
    <w:rsid w:val="437BAF4C"/>
    <w:rsid w:val="43CAED52"/>
    <w:rsid w:val="442A37F2"/>
    <w:rsid w:val="4448EC4F"/>
    <w:rsid w:val="447B6276"/>
    <w:rsid w:val="4482C2DC"/>
    <w:rsid w:val="44E60608"/>
    <w:rsid w:val="45068E6C"/>
    <w:rsid w:val="45B3FE20"/>
    <w:rsid w:val="46248C46"/>
    <w:rsid w:val="462530F7"/>
    <w:rsid w:val="4635B809"/>
    <w:rsid w:val="469B7CB1"/>
    <w:rsid w:val="46B2D512"/>
    <w:rsid w:val="46D16060"/>
    <w:rsid w:val="46FE5DE2"/>
    <w:rsid w:val="4752F5F5"/>
    <w:rsid w:val="47551340"/>
    <w:rsid w:val="476308F3"/>
    <w:rsid w:val="476B1088"/>
    <w:rsid w:val="47BF6B20"/>
    <w:rsid w:val="47C26CB6"/>
    <w:rsid w:val="47C48BDB"/>
    <w:rsid w:val="47C75DA0"/>
    <w:rsid w:val="47E3A8D0"/>
    <w:rsid w:val="48042930"/>
    <w:rsid w:val="4808F49B"/>
    <w:rsid w:val="4813F598"/>
    <w:rsid w:val="4839ACBF"/>
    <w:rsid w:val="4862CF51"/>
    <w:rsid w:val="4877B746"/>
    <w:rsid w:val="48EFC275"/>
    <w:rsid w:val="48FCAE45"/>
    <w:rsid w:val="49024291"/>
    <w:rsid w:val="494C4B54"/>
    <w:rsid w:val="495225FB"/>
    <w:rsid w:val="49597B0E"/>
    <w:rsid w:val="49744937"/>
    <w:rsid w:val="4974F493"/>
    <w:rsid w:val="499A9F12"/>
    <w:rsid w:val="499E62BF"/>
    <w:rsid w:val="49B94026"/>
    <w:rsid w:val="49E359AE"/>
    <w:rsid w:val="4A027FA1"/>
    <w:rsid w:val="4A31ACC7"/>
    <w:rsid w:val="4A3AF070"/>
    <w:rsid w:val="4A4F25B2"/>
    <w:rsid w:val="4A551B4E"/>
    <w:rsid w:val="4A6AB079"/>
    <w:rsid w:val="4A93932D"/>
    <w:rsid w:val="4ABCAA59"/>
    <w:rsid w:val="4AE161F7"/>
    <w:rsid w:val="4AE16A47"/>
    <w:rsid w:val="4AFBFF11"/>
    <w:rsid w:val="4B3EA60E"/>
    <w:rsid w:val="4B47D275"/>
    <w:rsid w:val="4BC7B61C"/>
    <w:rsid w:val="4C26088D"/>
    <w:rsid w:val="4C54BF22"/>
    <w:rsid w:val="4C6EADBF"/>
    <w:rsid w:val="4CDA5D20"/>
    <w:rsid w:val="4CF7BF1F"/>
    <w:rsid w:val="4D534EAA"/>
    <w:rsid w:val="4D74F425"/>
    <w:rsid w:val="4EE6CCE9"/>
    <w:rsid w:val="4F216C54"/>
    <w:rsid w:val="4F26F78B"/>
    <w:rsid w:val="4F2C449C"/>
    <w:rsid w:val="4F3293A8"/>
    <w:rsid w:val="4F439CA9"/>
    <w:rsid w:val="4F45CD6A"/>
    <w:rsid w:val="4F95334B"/>
    <w:rsid w:val="4FB8D1F4"/>
    <w:rsid w:val="4FC75878"/>
    <w:rsid w:val="500AADF8"/>
    <w:rsid w:val="506A01A3"/>
    <w:rsid w:val="50D1E7C0"/>
    <w:rsid w:val="50F01537"/>
    <w:rsid w:val="50FCAB76"/>
    <w:rsid w:val="50FD09BB"/>
    <w:rsid w:val="50FDCD81"/>
    <w:rsid w:val="5178EA52"/>
    <w:rsid w:val="51953D5E"/>
    <w:rsid w:val="519BFBAE"/>
    <w:rsid w:val="51CDE70C"/>
    <w:rsid w:val="51D42C1C"/>
    <w:rsid w:val="529EB4AA"/>
    <w:rsid w:val="52F7EC95"/>
    <w:rsid w:val="530B98D6"/>
    <w:rsid w:val="5334FD9D"/>
    <w:rsid w:val="5352F407"/>
    <w:rsid w:val="5356A67E"/>
    <w:rsid w:val="53656109"/>
    <w:rsid w:val="53815BB2"/>
    <w:rsid w:val="53B930DE"/>
    <w:rsid w:val="53DCAF14"/>
    <w:rsid w:val="53FE44F0"/>
    <w:rsid w:val="540F85E8"/>
    <w:rsid w:val="541C37D0"/>
    <w:rsid w:val="543C5099"/>
    <w:rsid w:val="5446B5FF"/>
    <w:rsid w:val="545347C6"/>
    <w:rsid w:val="545C7D46"/>
    <w:rsid w:val="54AFF39C"/>
    <w:rsid w:val="54DFF491"/>
    <w:rsid w:val="553397C4"/>
    <w:rsid w:val="555404A7"/>
    <w:rsid w:val="556C1BB0"/>
    <w:rsid w:val="56066867"/>
    <w:rsid w:val="560AACAD"/>
    <w:rsid w:val="5674C66B"/>
    <w:rsid w:val="56820ED8"/>
    <w:rsid w:val="569C6F2B"/>
    <w:rsid w:val="56A0C7CE"/>
    <w:rsid w:val="5738C806"/>
    <w:rsid w:val="5783488D"/>
    <w:rsid w:val="57CF534F"/>
    <w:rsid w:val="57F9669C"/>
    <w:rsid w:val="57FEF653"/>
    <w:rsid w:val="581BB51D"/>
    <w:rsid w:val="58239B8C"/>
    <w:rsid w:val="5835A579"/>
    <w:rsid w:val="58542B07"/>
    <w:rsid w:val="58B70F54"/>
    <w:rsid w:val="5915599A"/>
    <w:rsid w:val="592CF9C6"/>
    <w:rsid w:val="593A1D53"/>
    <w:rsid w:val="59510919"/>
    <w:rsid w:val="59BCDC1C"/>
    <w:rsid w:val="59C6A18C"/>
    <w:rsid w:val="59ED788F"/>
    <w:rsid w:val="5A3EB811"/>
    <w:rsid w:val="5A6A661D"/>
    <w:rsid w:val="5AA832F8"/>
    <w:rsid w:val="5AB21DE2"/>
    <w:rsid w:val="5AEC7622"/>
    <w:rsid w:val="5B422CBD"/>
    <w:rsid w:val="5B4B9AD6"/>
    <w:rsid w:val="5B753510"/>
    <w:rsid w:val="5B9C2595"/>
    <w:rsid w:val="5BD4B8A3"/>
    <w:rsid w:val="5C0555F6"/>
    <w:rsid w:val="5CC448F5"/>
    <w:rsid w:val="5D0C32AC"/>
    <w:rsid w:val="5D2F6710"/>
    <w:rsid w:val="5D605014"/>
    <w:rsid w:val="5D767D24"/>
    <w:rsid w:val="5DB94EF9"/>
    <w:rsid w:val="5DDC8928"/>
    <w:rsid w:val="5DF14BB7"/>
    <w:rsid w:val="5E0F2365"/>
    <w:rsid w:val="5E4247F1"/>
    <w:rsid w:val="5E54A471"/>
    <w:rsid w:val="5EA31332"/>
    <w:rsid w:val="5EAC7A74"/>
    <w:rsid w:val="5EAE5D96"/>
    <w:rsid w:val="5EB4F52E"/>
    <w:rsid w:val="5EBC27A9"/>
    <w:rsid w:val="5EDAF2F0"/>
    <w:rsid w:val="5F048ACC"/>
    <w:rsid w:val="5F1323B8"/>
    <w:rsid w:val="5F2A2EEA"/>
    <w:rsid w:val="5F4C1D18"/>
    <w:rsid w:val="5FA8948E"/>
    <w:rsid w:val="6028594A"/>
    <w:rsid w:val="60395446"/>
    <w:rsid w:val="609856CC"/>
    <w:rsid w:val="6141F1B5"/>
    <w:rsid w:val="61579398"/>
    <w:rsid w:val="6157DE05"/>
    <w:rsid w:val="615CE9D1"/>
    <w:rsid w:val="6169FE20"/>
    <w:rsid w:val="61BA5C7C"/>
    <w:rsid w:val="620B246B"/>
    <w:rsid w:val="6267AFCA"/>
    <w:rsid w:val="62B7249F"/>
    <w:rsid w:val="62DE6628"/>
    <w:rsid w:val="62F3D54B"/>
    <w:rsid w:val="63469FD9"/>
    <w:rsid w:val="635CCDCB"/>
    <w:rsid w:val="637836D7"/>
    <w:rsid w:val="63909399"/>
    <w:rsid w:val="639FCB81"/>
    <w:rsid w:val="63FC37AC"/>
    <w:rsid w:val="64008091"/>
    <w:rsid w:val="644346A9"/>
    <w:rsid w:val="6463985F"/>
    <w:rsid w:val="646EB04E"/>
    <w:rsid w:val="64811A5B"/>
    <w:rsid w:val="6481C4D4"/>
    <w:rsid w:val="655F47DD"/>
    <w:rsid w:val="6591BA0A"/>
    <w:rsid w:val="659C8417"/>
    <w:rsid w:val="65A3856A"/>
    <w:rsid w:val="65AD04DE"/>
    <w:rsid w:val="65DB2212"/>
    <w:rsid w:val="65E76E04"/>
    <w:rsid w:val="65F77C35"/>
    <w:rsid w:val="66627F3F"/>
    <w:rsid w:val="667949BC"/>
    <w:rsid w:val="667E54EB"/>
    <w:rsid w:val="6685C9CE"/>
    <w:rsid w:val="668FAF92"/>
    <w:rsid w:val="669FEE4A"/>
    <w:rsid w:val="66A4E638"/>
    <w:rsid w:val="66CF4CE7"/>
    <w:rsid w:val="66FB2484"/>
    <w:rsid w:val="676F8E0B"/>
    <w:rsid w:val="686801BB"/>
    <w:rsid w:val="688EA5FD"/>
    <w:rsid w:val="68BAD53E"/>
    <w:rsid w:val="68C51511"/>
    <w:rsid w:val="68CEE791"/>
    <w:rsid w:val="68DBE4D3"/>
    <w:rsid w:val="68F34183"/>
    <w:rsid w:val="690940C4"/>
    <w:rsid w:val="694D09B6"/>
    <w:rsid w:val="697F907C"/>
    <w:rsid w:val="69A309A6"/>
    <w:rsid w:val="69A47AA5"/>
    <w:rsid w:val="69B05306"/>
    <w:rsid w:val="69E7FF46"/>
    <w:rsid w:val="6A237667"/>
    <w:rsid w:val="6B1CF987"/>
    <w:rsid w:val="6B33937D"/>
    <w:rsid w:val="6B819ED0"/>
    <w:rsid w:val="6B9A748C"/>
    <w:rsid w:val="6B9D3581"/>
    <w:rsid w:val="6BA0BCE5"/>
    <w:rsid w:val="6BB2AEE0"/>
    <w:rsid w:val="6BBE7C2B"/>
    <w:rsid w:val="6BD655CB"/>
    <w:rsid w:val="6C473551"/>
    <w:rsid w:val="6C658EC9"/>
    <w:rsid w:val="6CDFD46C"/>
    <w:rsid w:val="6CE6F18D"/>
    <w:rsid w:val="6CF46EA0"/>
    <w:rsid w:val="6D00B77E"/>
    <w:rsid w:val="6D0F9EB9"/>
    <w:rsid w:val="6D461EFE"/>
    <w:rsid w:val="6D58805C"/>
    <w:rsid w:val="6D61794F"/>
    <w:rsid w:val="6D66FFC3"/>
    <w:rsid w:val="6DFE6883"/>
    <w:rsid w:val="6E0421B1"/>
    <w:rsid w:val="6E0F5D07"/>
    <w:rsid w:val="6E24AE5F"/>
    <w:rsid w:val="6E9D70D0"/>
    <w:rsid w:val="6EA86962"/>
    <w:rsid w:val="6F37B415"/>
    <w:rsid w:val="6F481D08"/>
    <w:rsid w:val="6F7FA678"/>
    <w:rsid w:val="6FAC7B6D"/>
    <w:rsid w:val="6FD06B06"/>
    <w:rsid w:val="70125A68"/>
    <w:rsid w:val="703BD7A8"/>
    <w:rsid w:val="70A71DB6"/>
    <w:rsid w:val="71453232"/>
    <w:rsid w:val="71BF45FF"/>
    <w:rsid w:val="71D478D5"/>
    <w:rsid w:val="71D73F6C"/>
    <w:rsid w:val="71ED7271"/>
    <w:rsid w:val="724385FF"/>
    <w:rsid w:val="7247C022"/>
    <w:rsid w:val="725D4AE7"/>
    <w:rsid w:val="726E8B43"/>
    <w:rsid w:val="729879F6"/>
    <w:rsid w:val="72BD9F3B"/>
    <w:rsid w:val="72C1ABC5"/>
    <w:rsid w:val="72FBA6B1"/>
    <w:rsid w:val="73953ADC"/>
    <w:rsid w:val="73984065"/>
    <w:rsid w:val="742762A4"/>
    <w:rsid w:val="743AEB09"/>
    <w:rsid w:val="745E489C"/>
    <w:rsid w:val="747E8186"/>
    <w:rsid w:val="749767BE"/>
    <w:rsid w:val="74A6B9AB"/>
    <w:rsid w:val="74E164E0"/>
    <w:rsid w:val="74ECDE3B"/>
    <w:rsid w:val="752DD2F2"/>
    <w:rsid w:val="7593871D"/>
    <w:rsid w:val="759A7B4F"/>
    <w:rsid w:val="75B6E8F9"/>
    <w:rsid w:val="76B1AA18"/>
    <w:rsid w:val="76CB06D5"/>
    <w:rsid w:val="76CF3DC5"/>
    <w:rsid w:val="76F39D6C"/>
    <w:rsid w:val="7711E2BE"/>
    <w:rsid w:val="774AF857"/>
    <w:rsid w:val="7751DC99"/>
    <w:rsid w:val="77DC2847"/>
    <w:rsid w:val="77E517B4"/>
    <w:rsid w:val="783A5DE8"/>
    <w:rsid w:val="7859D944"/>
    <w:rsid w:val="7879D766"/>
    <w:rsid w:val="788436B0"/>
    <w:rsid w:val="78C87519"/>
    <w:rsid w:val="78F6C766"/>
    <w:rsid w:val="78FB87B0"/>
    <w:rsid w:val="7944FE9C"/>
    <w:rsid w:val="7953EAE6"/>
    <w:rsid w:val="7958DEFB"/>
    <w:rsid w:val="79B9CE31"/>
    <w:rsid w:val="79E8A51F"/>
    <w:rsid w:val="79F2DDD5"/>
    <w:rsid w:val="7A06AC98"/>
    <w:rsid w:val="7A3842B4"/>
    <w:rsid w:val="7AAB9372"/>
    <w:rsid w:val="7AD997E0"/>
    <w:rsid w:val="7AFF215E"/>
    <w:rsid w:val="7B1A28C0"/>
    <w:rsid w:val="7B510C5A"/>
    <w:rsid w:val="7B70CFBA"/>
    <w:rsid w:val="7B7C5B4A"/>
    <w:rsid w:val="7BB5E64A"/>
    <w:rsid w:val="7BDB382C"/>
    <w:rsid w:val="7BE2E5D0"/>
    <w:rsid w:val="7BF191E4"/>
    <w:rsid w:val="7C06E331"/>
    <w:rsid w:val="7C1FBE56"/>
    <w:rsid w:val="7C4C88B3"/>
    <w:rsid w:val="7C708813"/>
    <w:rsid w:val="7D342236"/>
    <w:rsid w:val="7D45C0A5"/>
    <w:rsid w:val="7DB436FD"/>
    <w:rsid w:val="7DB963A8"/>
    <w:rsid w:val="7DC093CA"/>
    <w:rsid w:val="7DDD4B50"/>
    <w:rsid w:val="7E4C5DAD"/>
    <w:rsid w:val="7EBE2885"/>
    <w:rsid w:val="7EE6CC68"/>
    <w:rsid w:val="7EF29A07"/>
    <w:rsid w:val="7EFA4935"/>
    <w:rsid w:val="7F1D216A"/>
    <w:rsid w:val="7F648E78"/>
    <w:rsid w:val="7FE34DDD"/>
    <w:rsid w:val="7FEDBD5B"/>
    <w:rsid w:val="7FF4BD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42D395"/>
  <w15:chartTrackingRefBased/>
  <w15:docId w15:val="{5872196D-0E5C-4B97-A07E-1B8719B6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C6B26"/>
    <w:pPr>
      <w:widowControl w:val="0"/>
      <w:spacing w:after="0" w:line="240" w:lineRule="auto"/>
    </w:pPr>
  </w:style>
  <w:style w:type="paragraph" w:styleId="Heading1">
    <w:name w:val="heading 1"/>
    <w:basedOn w:val="Normal"/>
    <w:link w:val="Heading1Char"/>
    <w:uiPriority w:val="1"/>
    <w:qFormat/>
    <w:rsid w:val="00BC6B26"/>
    <w:pPr>
      <w:spacing w:before="132"/>
      <w:ind w:left="840" w:hanging="720"/>
      <w:outlineLvl w:val="0"/>
    </w:pPr>
    <w:rPr>
      <w:rFonts w:ascii="Arial" w:eastAsia="Arial" w:hAnsi="Arial"/>
      <w:b/>
      <w:bCs/>
      <w:sz w:val="36"/>
      <w:szCs w:val="36"/>
    </w:rPr>
  </w:style>
  <w:style w:type="paragraph" w:styleId="Heading2">
    <w:name w:val="heading 2"/>
    <w:basedOn w:val="Normal"/>
    <w:link w:val="Heading2Char"/>
    <w:uiPriority w:val="1"/>
    <w:qFormat/>
    <w:rsid w:val="00BC6B26"/>
    <w:pPr>
      <w:ind w:left="660" w:hanging="360"/>
      <w:outlineLvl w:val="1"/>
    </w:pPr>
    <w:rPr>
      <w:rFonts w:ascii="Arial" w:eastAsia="Arial" w:hAnsi="Arial"/>
      <w:b/>
      <w:bCs/>
      <w:sz w:val="24"/>
      <w:szCs w:val="24"/>
    </w:rPr>
  </w:style>
  <w:style w:type="paragraph" w:styleId="Heading3">
    <w:name w:val="heading 3"/>
    <w:basedOn w:val="Normal"/>
    <w:link w:val="Heading3Char"/>
    <w:uiPriority w:val="1"/>
    <w:qFormat/>
    <w:rsid w:val="00BC6B26"/>
    <w:pPr>
      <w:ind w:left="835" w:hanging="720"/>
      <w:outlineLvl w:val="2"/>
    </w:pPr>
    <w:rPr>
      <w:rFonts w:ascii="Arial" w:eastAsia="Arial" w:hAnsi="Arial"/>
      <w:b/>
      <w:bCs/>
    </w:rPr>
  </w:style>
  <w:style w:type="paragraph" w:styleId="Heading4">
    <w:name w:val="heading 4"/>
    <w:basedOn w:val="Normal"/>
    <w:link w:val="Heading4Char"/>
    <w:uiPriority w:val="1"/>
    <w:qFormat/>
    <w:rsid w:val="00BC6B26"/>
    <w:pPr>
      <w:ind w:left="840"/>
      <w:outlineLvl w:val="3"/>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C6B26"/>
    <w:rPr>
      <w:rFonts w:ascii="Arial" w:eastAsia="Arial" w:hAnsi="Arial"/>
      <w:b/>
      <w:bCs/>
      <w:sz w:val="36"/>
      <w:szCs w:val="36"/>
    </w:rPr>
  </w:style>
  <w:style w:type="character" w:customStyle="1" w:styleId="Heading2Char">
    <w:name w:val="Heading 2 Char"/>
    <w:basedOn w:val="DefaultParagraphFont"/>
    <w:link w:val="Heading2"/>
    <w:uiPriority w:val="1"/>
    <w:rsid w:val="00BC6B26"/>
    <w:rPr>
      <w:rFonts w:ascii="Arial" w:eastAsia="Arial" w:hAnsi="Arial"/>
      <w:b/>
      <w:bCs/>
      <w:sz w:val="24"/>
      <w:szCs w:val="24"/>
    </w:rPr>
  </w:style>
  <w:style w:type="character" w:customStyle="1" w:styleId="Heading3Char">
    <w:name w:val="Heading 3 Char"/>
    <w:basedOn w:val="DefaultParagraphFont"/>
    <w:link w:val="Heading3"/>
    <w:uiPriority w:val="1"/>
    <w:rsid w:val="00BC6B26"/>
    <w:rPr>
      <w:rFonts w:ascii="Arial" w:eastAsia="Arial" w:hAnsi="Arial"/>
      <w:b/>
      <w:bCs/>
    </w:rPr>
  </w:style>
  <w:style w:type="character" w:customStyle="1" w:styleId="Heading4Char">
    <w:name w:val="Heading 4 Char"/>
    <w:basedOn w:val="DefaultParagraphFont"/>
    <w:link w:val="Heading4"/>
    <w:uiPriority w:val="1"/>
    <w:rsid w:val="00BC6B26"/>
    <w:rPr>
      <w:rFonts w:ascii="Arial" w:eastAsia="Arial" w:hAnsi="Arial"/>
      <w:b/>
      <w:bCs/>
      <w:i/>
    </w:rPr>
  </w:style>
  <w:style w:type="paragraph" w:styleId="TOC1">
    <w:name w:val="toc 1"/>
    <w:basedOn w:val="Normal"/>
    <w:uiPriority w:val="39"/>
    <w:qFormat/>
    <w:rsid w:val="00BC6B26"/>
    <w:pPr>
      <w:spacing w:before="55"/>
      <w:ind w:left="546" w:hanging="446"/>
    </w:pPr>
    <w:rPr>
      <w:rFonts w:ascii="Arial" w:eastAsia="Arial" w:hAnsi="Arial"/>
      <w:b/>
      <w:bCs/>
    </w:rPr>
  </w:style>
  <w:style w:type="paragraph" w:styleId="TOC2">
    <w:name w:val="toc 2"/>
    <w:basedOn w:val="Normal"/>
    <w:uiPriority w:val="39"/>
    <w:qFormat/>
    <w:rsid w:val="00BC6B26"/>
    <w:pPr>
      <w:spacing w:before="79"/>
      <w:ind w:left="1113" w:hanging="547"/>
    </w:pPr>
    <w:rPr>
      <w:rFonts w:ascii="Arial" w:eastAsia="Arial" w:hAnsi="Arial"/>
      <w:b/>
      <w:bCs/>
      <w:sz w:val="20"/>
      <w:szCs w:val="20"/>
    </w:rPr>
  </w:style>
  <w:style w:type="paragraph" w:styleId="TOC3">
    <w:name w:val="toc 3"/>
    <w:basedOn w:val="Normal"/>
    <w:uiPriority w:val="39"/>
    <w:qFormat/>
    <w:rsid w:val="00BC6B26"/>
    <w:pPr>
      <w:spacing w:before="79"/>
      <w:ind w:left="1091"/>
    </w:pPr>
    <w:rPr>
      <w:rFonts w:ascii="Arial" w:eastAsia="Arial" w:hAnsi="Arial"/>
      <w:sz w:val="20"/>
      <w:szCs w:val="20"/>
    </w:rPr>
  </w:style>
  <w:style w:type="paragraph" w:styleId="TOC4">
    <w:name w:val="toc 4"/>
    <w:basedOn w:val="Normal"/>
    <w:uiPriority w:val="39"/>
    <w:qFormat/>
    <w:rsid w:val="00BC6B26"/>
    <w:pPr>
      <w:spacing w:before="79"/>
      <w:ind w:left="1111"/>
    </w:pPr>
    <w:rPr>
      <w:rFonts w:ascii="Arial" w:eastAsia="Arial" w:hAnsi="Arial"/>
      <w:sz w:val="20"/>
      <w:szCs w:val="20"/>
    </w:rPr>
  </w:style>
  <w:style w:type="paragraph" w:styleId="BodyText">
    <w:name w:val="Body Text"/>
    <w:basedOn w:val="Normal"/>
    <w:link w:val="BodyTextChar"/>
    <w:uiPriority w:val="1"/>
    <w:qFormat/>
    <w:rsid w:val="00BC6B26"/>
    <w:pPr>
      <w:ind w:left="1560" w:hanging="360"/>
    </w:pPr>
    <w:rPr>
      <w:rFonts w:ascii="Arial" w:eastAsia="Arial" w:hAnsi="Arial"/>
    </w:rPr>
  </w:style>
  <w:style w:type="character" w:customStyle="1" w:styleId="BodyTextChar">
    <w:name w:val="Body Text Char"/>
    <w:basedOn w:val="DefaultParagraphFont"/>
    <w:link w:val="BodyText"/>
    <w:uiPriority w:val="1"/>
    <w:rsid w:val="00BC6B26"/>
    <w:rPr>
      <w:rFonts w:ascii="Arial" w:eastAsia="Arial" w:hAnsi="Arial"/>
    </w:rPr>
  </w:style>
  <w:style w:type="paragraph" w:styleId="ListParagraph">
    <w:name w:val="List Paragraph"/>
    <w:basedOn w:val="Normal"/>
    <w:link w:val="ListParagraphChar"/>
    <w:uiPriority w:val="34"/>
    <w:qFormat/>
    <w:rsid w:val="00BC6B26"/>
  </w:style>
  <w:style w:type="paragraph" w:customStyle="1" w:styleId="TableParagraph">
    <w:name w:val="Table Paragraph"/>
    <w:basedOn w:val="Normal"/>
    <w:uiPriority w:val="1"/>
    <w:qFormat/>
    <w:rsid w:val="00BC6B26"/>
  </w:style>
  <w:style w:type="character" w:styleId="CommentReference">
    <w:name w:val="annotation reference"/>
    <w:basedOn w:val="DefaultParagraphFont"/>
    <w:uiPriority w:val="99"/>
    <w:semiHidden/>
    <w:unhideWhenUsed/>
    <w:rsid w:val="00BC6B26"/>
    <w:rPr>
      <w:sz w:val="16"/>
      <w:szCs w:val="16"/>
    </w:rPr>
  </w:style>
  <w:style w:type="paragraph" w:styleId="CommentText">
    <w:name w:val="annotation text"/>
    <w:basedOn w:val="Normal"/>
    <w:link w:val="CommentTextChar"/>
    <w:uiPriority w:val="99"/>
    <w:semiHidden/>
    <w:unhideWhenUsed/>
    <w:rsid w:val="00BC6B26"/>
    <w:rPr>
      <w:sz w:val="20"/>
      <w:szCs w:val="20"/>
    </w:rPr>
  </w:style>
  <w:style w:type="character" w:customStyle="1" w:styleId="CommentTextChar">
    <w:name w:val="Comment Text Char"/>
    <w:basedOn w:val="DefaultParagraphFont"/>
    <w:link w:val="CommentText"/>
    <w:uiPriority w:val="99"/>
    <w:semiHidden/>
    <w:rsid w:val="00BC6B26"/>
    <w:rPr>
      <w:sz w:val="20"/>
      <w:szCs w:val="20"/>
    </w:rPr>
  </w:style>
  <w:style w:type="paragraph" w:styleId="CommentSubject">
    <w:name w:val="annotation subject"/>
    <w:basedOn w:val="CommentText"/>
    <w:next w:val="CommentText"/>
    <w:link w:val="CommentSubjectChar"/>
    <w:uiPriority w:val="99"/>
    <w:semiHidden/>
    <w:unhideWhenUsed/>
    <w:rsid w:val="00BC6B26"/>
    <w:rPr>
      <w:b/>
      <w:bCs/>
    </w:rPr>
  </w:style>
  <w:style w:type="character" w:customStyle="1" w:styleId="CommentSubjectChar">
    <w:name w:val="Comment Subject Char"/>
    <w:basedOn w:val="CommentTextChar"/>
    <w:link w:val="CommentSubject"/>
    <w:uiPriority w:val="99"/>
    <w:semiHidden/>
    <w:rsid w:val="00BC6B26"/>
    <w:rPr>
      <w:b/>
      <w:bCs/>
      <w:sz w:val="20"/>
      <w:szCs w:val="20"/>
    </w:rPr>
  </w:style>
  <w:style w:type="paragraph" w:styleId="BalloonText">
    <w:name w:val="Balloon Text"/>
    <w:basedOn w:val="Normal"/>
    <w:link w:val="BalloonTextChar"/>
    <w:uiPriority w:val="99"/>
    <w:semiHidden/>
    <w:unhideWhenUsed/>
    <w:rsid w:val="00BC6B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B26"/>
    <w:rPr>
      <w:rFonts w:ascii="Segoe UI" w:hAnsi="Segoe UI" w:cs="Segoe UI"/>
      <w:sz w:val="18"/>
      <w:szCs w:val="18"/>
    </w:rPr>
  </w:style>
  <w:style w:type="character" w:styleId="Hyperlink">
    <w:name w:val="Hyperlink"/>
    <w:basedOn w:val="DefaultParagraphFont"/>
    <w:uiPriority w:val="99"/>
    <w:unhideWhenUsed/>
    <w:rsid w:val="00BC6B26"/>
    <w:rPr>
      <w:color w:val="0563C1" w:themeColor="hyperlink"/>
      <w:u w:val="single"/>
    </w:rPr>
  </w:style>
  <w:style w:type="character" w:styleId="UnresolvedMention">
    <w:name w:val="Unresolved Mention"/>
    <w:basedOn w:val="DefaultParagraphFont"/>
    <w:uiPriority w:val="99"/>
    <w:semiHidden/>
    <w:unhideWhenUsed/>
    <w:rsid w:val="00BC6B26"/>
    <w:rPr>
      <w:color w:val="605E5C"/>
      <w:shd w:val="clear" w:color="auto" w:fill="E1DFDD"/>
    </w:rPr>
  </w:style>
  <w:style w:type="character" w:customStyle="1" w:styleId="mcbreadcrumbsself">
    <w:name w:val="mcbreadcrumbsself"/>
    <w:basedOn w:val="DefaultParagraphFont"/>
    <w:rsid w:val="00BC6B26"/>
    <w:rPr>
      <w:sz w:val="20"/>
      <w:szCs w:val="20"/>
    </w:rPr>
  </w:style>
  <w:style w:type="character" w:customStyle="1" w:styleId="mcbreadcrumbsdivider">
    <w:name w:val="mcbreadcrumbsdivider"/>
    <w:basedOn w:val="DefaultParagraphFont"/>
    <w:rsid w:val="00BC6B26"/>
    <w:rPr>
      <w:sz w:val="20"/>
      <w:szCs w:val="20"/>
    </w:rPr>
  </w:style>
  <w:style w:type="character" w:customStyle="1" w:styleId="mcbreadcrumbs">
    <w:name w:val="mcbreadcrumbs"/>
    <w:basedOn w:val="DefaultParagraphFont"/>
    <w:rsid w:val="00BC6B26"/>
    <w:rPr>
      <w:sz w:val="20"/>
      <w:szCs w:val="20"/>
    </w:rPr>
  </w:style>
  <w:style w:type="character" w:styleId="Strong">
    <w:name w:val="Strong"/>
    <w:basedOn w:val="DefaultParagraphFont"/>
    <w:uiPriority w:val="22"/>
    <w:qFormat/>
    <w:rsid w:val="00BC6B26"/>
    <w:rPr>
      <w:b/>
      <w:bCs/>
    </w:rPr>
  </w:style>
  <w:style w:type="paragraph" w:styleId="Header">
    <w:name w:val="header"/>
    <w:basedOn w:val="Normal"/>
    <w:link w:val="HeaderChar"/>
    <w:uiPriority w:val="99"/>
    <w:unhideWhenUsed/>
    <w:rsid w:val="00BC6B26"/>
    <w:pPr>
      <w:tabs>
        <w:tab w:val="center" w:pos="4680"/>
        <w:tab w:val="right" w:pos="9360"/>
      </w:tabs>
    </w:pPr>
  </w:style>
  <w:style w:type="character" w:customStyle="1" w:styleId="HeaderChar">
    <w:name w:val="Header Char"/>
    <w:basedOn w:val="DefaultParagraphFont"/>
    <w:link w:val="Header"/>
    <w:uiPriority w:val="99"/>
    <w:rsid w:val="00BC6B26"/>
  </w:style>
  <w:style w:type="paragraph" w:styleId="Footer">
    <w:name w:val="footer"/>
    <w:basedOn w:val="Normal"/>
    <w:link w:val="FooterChar"/>
    <w:uiPriority w:val="99"/>
    <w:unhideWhenUsed/>
    <w:rsid w:val="00BC6B26"/>
    <w:pPr>
      <w:tabs>
        <w:tab w:val="center" w:pos="4680"/>
        <w:tab w:val="right" w:pos="9360"/>
      </w:tabs>
    </w:pPr>
  </w:style>
  <w:style w:type="character" w:customStyle="1" w:styleId="FooterChar">
    <w:name w:val="Footer Char"/>
    <w:basedOn w:val="DefaultParagraphFont"/>
    <w:link w:val="Footer"/>
    <w:uiPriority w:val="99"/>
    <w:rsid w:val="00BC6B26"/>
  </w:style>
  <w:style w:type="character" w:styleId="FollowedHyperlink">
    <w:name w:val="FollowedHyperlink"/>
    <w:basedOn w:val="DefaultParagraphFont"/>
    <w:uiPriority w:val="99"/>
    <w:semiHidden/>
    <w:unhideWhenUsed/>
    <w:rsid w:val="00BC6B26"/>
    <w:rPr>
      <w:color w:val="954F72" w:themeColor="followedHyperlink"/>
      <w:u w:val="single"/>
    </w:rPr>
  </w:style>
  <w:style w:type="paragraph" w:styleId="Revision">
    <w:name w:val="Revision"/>
    <w:hidden/>
    <w:uiPriority w:val="99"/>
    <w:semiHidden/>
    <w:rsid w:val="00BC6B26"/>
    <w:pPr>
      <w:spacing w:after="0" w:line="240" w:lineRule="auto"/>
    </w:pPr>
  </w:style>
  <w:style w:type="table" w:styleId="TableGrid">
    <w:name w:val="Table Grid"/>
    <w:basedOn w:val="TableNormal"/>
    <w:uiPriority w:val="39"/>
    <w:rsid w:val="008F0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8F09B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PlaceholderText">
    <w:name w:val="Placeholder Text"/>
    <w:basedOn w:val="DefaultParagraphFont"/>
    <w:uiPriority w:val="99"/>
    <w:semiHidden/>
    <w:rsid w:val="00D854A6"/>
    <w:rPr>
      <w:color w:val="808080"/>
    </w:rPr>
  </w:style>
  <w:style w:type="paragraph" w:styleId="TOCHeading">
    <w:name w:val="TOC Heading"/>
    <w:basedOn w:val="Heading1"/>
    <w:next w:val="Normal"/>
    <w:uiPriority w:val="39"/>
    <w:unhideWhenUsed/>
    <w:qFormat/>
    <w:rsid w:val="00BE0A57"/>
    <w:pPr>
      <w:keepNext/>
      <w:keepLines/>
      <w:widowControl/>
      <w:spacing w:before="240" w:line="259" w:lineRule="auto"/>
      <w:ind w:left="0" w:firstLine="0"/>
      <w:outlineLvl w:val="9"/>
    </w:pPr>
    <w:rPr>
      <w:rFonts w:asciiTheme="majorHAnsi" w:eastAsiaTheme="majorEastAsia" w:hAnsiTheme="majorHAnsi" w:cstheme="majorBidi"/>
      <w:b w:val="0"/>
      <w:bCs w:val="0"/>
      <w:color w:val="2F5496" w:themeColor="accent1" w:themeShade="BF"/>
      <w:sz w:val="32"/>
      <w:szCs w:val="32"/>
    </w:rPr>
  </w:style>
  <w:style w:type="paragraph" w:styleId="TOC5">
    <w:name w:val="toc 5"/>
    <w:basedOn w:val="Normal"/>
    <w:next w:val="Normal"/>
    <w:autoRedefine/>
    <w:uiPriority w:val="39"/>
    <w:unhideWhenUsed/>
    <w:rsid w:val="00BE0A57"/>
    <w:pPr>
      <w:widowControl/>
      <w:spacing w:after="100" w:line="259" w:lineRule="auto"/>
      <w:ind w:left="880"/>
    </w:pPr>
    <w:rPr>
      <w:rFonts w:eastAsiaTheme="minorEastAsia"/>
    </w:rPr>
  </w:style>
  <w:style w:type="paragraph" w:styleId="TOC6">
    <w:name w:val="toc 6"/>
    <w:basedOn w:val="Normal"/>
    <w:next w:val="Normal"/>
    <w:autoRedefine/>
    <w:uiPriority w:val="39"/>
    <w:unhideWhenUsed/>
    <w:rsid w:val="00BE0A57"/>
    <w:pPr>
      <w:widowControl/>
      <w:spacing w:after="100" w:line="259" w:lineRule="auto"/>
      <w:ind w:left="1100"/>
    </w:pPr>
    <w:rPr>
      <w:rFonts w:eastAsiaTheme="minorEastAsia"/>
    </w:rPr>
  </w:style>
  <w:style w:type="paragraph" w:styleId="TOC7">
    <w:name w:val="toc 7"/>
    <w:basedOn w:val="Normal"/>
    <w:next w:val="Normal"/>
    <w:autoRedefine/>
    <w:uiPriority w:val="39"/>
    <w:unhideWhenUsed/>
    <w:rsid w:val="00BE0A57"/>
    <w:pPr>
      <w:widowControl/>
      <w:spacing w:after="100" w:line="259" w:lineRule="auto"/>
      <w:ind w:left="1320"/>
    </w:pPr>
    <w:rPr>
      <w:rFonts w:eastAsiaTheme="minorEastAsia"/>
    </w:rPr>
  </w:style>
  <w:style w:type="paragraph" w:styleId="TOC8">
    <w:name w:val="toc 8"/>
    <w:basedOn w:val="Normal"/>
    <w:next w:val="Normal"/>
    <w:autoRedefine/>
    <w:uiPriority w:val="39"/>
    <w:unhideWhenUsed/>
    <w:rsid w:val="00BE0A57"/>
    <w:pPr>
      <w:widowControl/>
      <w:spacing w:after="100" w:line="259" w:lineRule="auto"/>
      <w:ind w:left="1540"/>
    </w:pPr>
    <w:rPr>
      <w:rFonts w:eastAsiaTheme="minorEastAsia"/>
    </w:rPr>
  </w:style>
  <w:style w:type="paragraph" w:styleId="TOC9">
    <w:name w:val="toc 9"/>
    <w:basedOn w:val="Normal"/>
    <w:next w:val="Normal"/>
    <w:autoRedefine/>
    <w:uiPriority w:val="39"/>
    <w:unhideWhenUsed/>
    <w:rsid w:val="00BE0A57"/>
    <w:pPr>
      <w:widowControl/>
      <w:spacing w:after="100" w:line="259" w:lineRule="auto"/>
      <w:ind w:left="1760"/>
    </w:pPr>
    <w:rPr>
      <w:rFonts w:eastAsiaTheme="minorEastAsia"/>
    </w:rPr>
  </w:style>
  <w:style w:type="paragraph" w:customStyle="1" w:styleId="Style1">
    <w:name w:val="Style1"/>
    <w:basedOn w:val="BodyText"/>
    <w:link w:val="Style1Char"/>
    <w:uiPriority w:val="1"/>
    <w:qFormat/>
    <w:rsid w:val="00CD225B"/>
    <w:pPr>
      <w:widowControl/>
      <w:tabs>
        <w:tab w:val="left" w:pos="1920"/>
      </w:tabs>
      <w:ind w:left="990" w:firstLine="0"/>
    </w:pPr>
    <w:rPr>
      <w:b/>
      <w:bCs/>
      <w:spacing w:val="-1"/>
    </w:rPr>
  </w:style>
  <w:style w:type="paragraph" w:customStyle="1" w:styleId="Style2">
    <w:name w:val="Style2"/>
    <w:basedOn w:val="BodyText"/>
    <w:link w:val="Style2Char"/>
    <w:uiPriority w:val="1"/>
    <w:qFormat/>
    <w:rsid w:val="00CD225B"/>
    <w:pPr>
      <w:widowControl/>
      <w:ind w:left="360" w:right="110" w:firstLine="540"/>
    </w:pPr>
  </w:style>
  <w:style w:type="character" w:customStyle="1" w:styleId="Style1Char">
    <w:name w:val="Style1 Char"/>
    <w:basedOn w:val="BodyTextChar"/>
    <w:link w:val="Style1"/>
    <w:uiPriority w:val="1"/>
    <w:rsid w:val="00CD225B"/>
    <w:rPr>
      <w:rFonts w:ascii="Arial" w:eastAsia="Arial" w:hAnsi="Arial"/>
      <w:b/>
      <w:bCs/>
      <w:spacing w:val="-1"/>
    </w:rPr>
  </w:style>
  <w:style w:type="paragraph" w:customStyle="1" w:styleId="Style3">
    <w:name w:val="Style3"/>
    <w:basedOn w:val="ListParagraph"/>
    <w:link w:val="Style3Char"/>
    <w:uiPriority w:val="1"/>
    <w:qFormat/>
    <w:rsid w:val="00CD225B"/>
    <w:pPr>
      <w:widowControl/>
      <w:numPr>
        <w:numId w:val="15"/>
      </w:numPr>
      <w:spacing w:before="118"/>
      <w:ind w:right="127"/>
    </w:pPr>
    <w:rPr>
      <w:rFonts w:ascii="Arial"/>
    </w:rPr>
  </w:style>
  <w:style w:type="character" w:customStyle="1" w:styleId="Style2Char">
    <w:name w:val="Style2 Char"/>
    <w:basedOn w:val="BodyTextChar"/>
    <w:link w:val="Style2"/>
    <w:uiPriority w:val="1"/>
    <w:rsid w:val="00CD225B"/>
    <w:rPr>
      <w:rFonts w:ascii="Arial" w:eastAsia="Arial" w:hAnsi="Arial"/>
    </w:rPr>
  </w:style>
  <w:style w:type="paragraph" w:customStyle="1" w:styleId="Style4">
    <w:name w:val="Style4"/>
    <w:basedOn w:val="Heading2"/>
    <w:link w:val="Style4Char"/>
    <w:uiPriority w:val="1"/>
    <w:rsid w:val="00CD225B"/>
    <w:pPr>
      <w:keepNext/>
      <w:widowControl/>
      <w:numPr>
        <w:ilvl w:val="1"/>
        <w:numId w:val="5"/>
      </w:numPr>
      <w:ind w:right="127"/>
    </w:pPr>
  </w:style>
  <w:style w:type="character" w:customStyle="1" w:styleId="ListParagraphChar">
    <w:name w:val="List Paragraph Char"/>
    <w:basedOn w:val="DefaultParagraphFont"/>
    <w:link w:val="ListParagraph"/>
    <w:uiPriority w:val="1"/>
    <w:rsid w:val="00CD225B"/>
  </w:style>
  <w:style w:type="character" w:customStyle="1" w:styleId="Style3Char">
    <w:name w:val="Style3 Char"/>
    <w:basedOn w:val="ListParagraphChar"/>
    <w:link w:val="Style3"/>
    <w:uiPriority w:val="1"/>
    <w:rsid w:val="00CD225B"/>
    <w:rPr>
      <w:rFonts w:ascii="Arial"/>
    </w:rPr>
  </w:style>
  <w:style w:type="paragraph" w:customStyle="1" w:styleId="Style5">
    <w:name w:val="Style5"/>
    <w:basedOn w:val="BodyText"/>
    <w:link w:val="Style5Char"/>
    <w:uiPriority w:val="1"/>
    <w:qFormat/>
    <w:rsid w:val="00CD225B"/>
    <w:pPr>
      <w:widowControl/>
      <w:ind w:left="360" w:right="105" w:firstLine="0"/>
    </w:pPr>
  </w:style>
  <w:style w:type="character" w:customStyle="1" w:styleId="Style4Char">
    <w:name w:val="Style4 Char"/>
    <w:basedOn w:val="Heading2Char"/>
    <w:link w:val="Style4"/>
    <w:uiPriority w:val="1"/>
    <w:rsid w:val="00CD225B"/>
    <w:rPr>
      <w:rFonts w:ascii="Arial" w:eastAsia="Arial" w:hAnsi="Arial"/>
      <w:b/>
      <w:bCs/>
      <w:sz w:val="24"/>
      <w:szCs w:val="24"/>
    </w:rPr>
  </w:style>
  <w:style w:type="paragraph" w:customStyle="1" w:styleId="Style6">
    <w:name w:val="Style6"/>
    <w:basedOn w:val="Style4"/>
    <w:link w:val="Style6Char"/>
    <w:uiPriority w:val="1"/>
    <w:qFormat/>
    <w:rsid w:val="00CD225B"/>
    <w:pPr>
      <w:numPr>
        <w:ilvl w:val="0"/>
        <w:numId w:val="0"/>
      </w:numPr>
      <w:ind w:left="900" w:hanging="720"/>
    </w:pPr>
  </w:style>
  <w:style w:type="character" w:customStyle="1" w:styleId="Style5Char">
    <w:name w:val="Style5 Char"/>
    <w:basedOn w:val="BodyTextChar"/>
    <w:link w:val="Style5"/>
    <w:uiPriority w:val="1"/>
    <w:rsid w:val="00CD225B"/>
    <w:rPr>
      <w:rFonts w:ascii="Arial" w:eastAsia="Arial" w:hAnsi="Arial"/>
    </w:rPr>
  </w:style>
  <w:style w:type="character" w:customStyle="1" w:styleId="Style6Char">
    <w:name w:val="Style6 Char"/>
    <w:basedOn w:val="Style4Char"/>
    <w:link w:val="Style6"/>
    <w:uiPriority w:val="1"/>
    <w:rsid w:val="00CD225B"/>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303844">
      <w:bodyDiv w:val="1"/>
      <w:marLeft w:val="0"/>
      <w:marRight w:val="0"/>
      <w:marTop w:val="0"/>
      <w:marBottom w:val="0"/>
      <w:divBdr>
        <w:top w:val="none" w:sz="0" w:space="0" w:color="auto"/>
        <w:left w:val="none" w:sz="0" w:space="0" w:color="auto"/>
        <w:bottom w:val="none" w:sz="0" w:space="0" w:color="auto"/>
        <w:right w:val="none" w:sz="0" w:space="0" w:color="auto"/>
      </w:divBdr>
    </w:div>
    <w:div w:id="197120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ogs.ny.gov/procurement/nys-procurement-bulletin-discretionary-purchasing-guidelines" TargetMode="External"/><Relationship Id="rId117" Type="http://schemas.openxmlformats.org/officeDocument/2006/relationships/hyperlink" Target="https://www.governor.ny.gov/sites/default/files/atoms/files/EO_161.pdf" TargetMode="External"/><Relationship Id="rId21" Type="http://schemas.openxmlformats.org/officeDocument/2006/relationships/footer" Target="footer1.xml"/><Relationship Id="rId42" Type="http://schemas.openxmlformats.org/officeDocument/2006/relationships/hyperlink" Target="https://ogs.ny.gov/procurement/piggybacking-using-other-existing-contracts-0" TargetMode="External"/><Relationship Id="rId47" Type="http://schemas.openxmlformats.org/officeDocument/2006/relationships/hyperlink" Target="https://ny.newnycontracts.com/" TargetMode="External"/><Relationship Id="rId63" Type="http://schemas.openxmlformats.org/officeDocument/2006/relationships/hyperlink" Target="http://www.osc.state.ny.us/agencies/guide/MyWebHelp" TargetMode="External"/><Relationship Id="rId68" Type="http://schemas.openxmlformats.org/officeDocument/2006/relationships/hyperlink" Target="https://www.osc.state.ny.us/state-agencies/contracts/electronic-documents-submission-system-edss?redirect=legacy" TargetMode="External"/><Relationship Id="rId84" Type="http://schemas.openxmlformats.org/officeDocument/2006/relationships/hyperlink" Target="https://web.osc.state.ny.us/agencies/guide/MyWebHelp/?redirect=legacy" TargetMode="External"/><Relationship Id="rId89" Type="http://schemas.openxmlformats.org/officeDocument/2006/relationships/hyperlink" Target="https://ogs.ny.gov/system/files/documents/2019/03/debriefing-guidelines-bulletin.pdf" TargetMode="External"/><Relationship Id="rId112" Type="http://schemas.openxmlformats.org/officeDocument/2006/relationships/hyperlink" Target="https://www.governor.ny.gov/sites/default/files/atoms/files/EO_190.pdf" TargetMode="External"/><Relationship Id="rId16" Type="http://schemas.openxmlformats.org/officeDocument/2006/relationships/hyperlink" Target="https://ogs.ny.gov/acpl" TargetMode="External"/><Relationship Id="rId107" Type="http://schemas.openxmlformats.org/officeDocument/2006/relationships/header" Target="header5.xml"/><Relationship Id="rId11" Type="http://schemas.openxmlformats.org/officeDocument/2006/relationships/hyperlink" Target="https://projectsunlight.ny.gov/" TargetMode="External"/><Relationship Id="rId32" Type="http://schemas.openxmlformats.org/officeDocument/2006/relationships/hyperlink" Target="https://ny.newnycontracts.com/" TargetMode="External"/><Relationship Id="rId37" Type="http://schemas.openxmlformats.org/officeDocument/2006/relationships/hyperlink" Target="https://ogs.ny.gov/procurement/preferred-sources" TargetMode="External"/><Relationship Id="rId53" Type="http://schemas.openxmlformats.org/officeDocument/2006/relationships/hyperlink" Target="https://ogs.ny.gov/procurement/nys-procurement-bulletin-discretionary-purchasing-guidelines" TargetMode="External"/><Relationship Id="rId58" Type="http://schemas.openxmlformats.org/officeDocument/2006/relationships/hyperlink" Target="https://web.osc.state.ny.us/agencies/guide/MyWebHelp/" TargetMode="External"/><Relationship Id="rId74" Type="http://schemas.openxmlformats.org/officeDocument/2006/relationships/hyperlink" Target="http://www.wcb.ny.gov/" TargetMode="External"/><Relationship Id="rId79" Type="http://schemas.openxmlformats.org/officeDocument/2006/relationships/hyperlink" Target="https://www.nyscr.ny.gov/" TargetMode="External"/><Relationship Id="rId102" Type="http://schemas.openxmlformats.org/officeDocument/2006/relationships/hyperlink" Target="https://web.osc.state.ny.us/agencies/guide/MyWebHelp/?redirect=legacy" TargetMode="External"/><Relationship Id="rId5" Type="http://schemas.openxmlformats.org/officeDocument/2006/relationships/numbering" Target="numbering.xml"/><Relationship Id="rId61" Type="http://schemas.openxmlformats.org/officeDocument/2006/relationships/hyperlink" Target="http://www.osc.state.ny.us/agencies/guide/MyWebHelp" TargetMode="External"/><Relationship Id="rId82" Type="http://schemas.openxmlformats.org/officeDocument/2006/relationships/hyperlink" Target="https://web.osc.state.ny.us/agencies/guide/MyWebHelp/?redirect=legacy" TargetMode="External"/><Relationship Id="rId90" Type="http://schemas.openxmlformats.org/officeDocument/2006/relationships/hyperlink" Target="https://ogs.ny.gov/system/files/documents/2019/03/debriefing-guidelines-bulletin.pdf" TargetMode="External"/><Relationship Id="rId95" Type="http://schemas.openxmlformats.org/officeDocument/2006/relationships/hyperlink" Target="https://ogs.ny.gov/system/files/documents/2018/09/pcprocurementrecordandchecklist.pdf" TargetMode="External"/><Relationship Id="rId19" Type="http://schemas.openxmlformats.org/officeDocument/2006/relationships/header" Target="header1.xml"/><Relationship Id="rId14" Type="http://schemas.openxmlformats.org/officeDocument/2006/relationships/hyperlink" Target="https://ethics.ny.gov/" TargetMode="External"/><Relationship Id="rId22" Type="http://schemas.openxmlformats.org/officeDocument/2006/relationships/footer" Target="footer2.xml"/><Relationship Id="rId27" Type="http://schemas.openxmlformats.org/officeDocument/2006/relationships/hyperlink" Target="https://ogs.ny.gov/procurement/nys-procurement-bulletin-preferred-source-guidelines" TargetMode="External"/><Relationship Id="rId30" Type="http://schemas.openxmlformats.org/officeDocument/2006/relationships/hyperlink" Target="https://ogs.ny.gov/procurement/ogs-centralized-contracts" TargetMode="External"/><Relationship Id="rId35" Type="http://schemas.openxmlformats.org/officeDocument/2006/relationships/hyperlink" Target="mailto:info.corcraft@doccs.ny.gov" TargetMode="External"/><Relationship Id="rId43" Type="http://schemas.openxmlformats.org/officeDocument/2006/relationships/hyperlink" Target="https://ogs.ny.gov/procurement/piggybacking-using-other-existing-contracts-0" TargetMode="External"/><Relationship Id="rId48" Type="http://schemas.openxmlformats.org/officeDocument/2006/relationships/hyperlink" Target="https://online.ogs.ny.gov/SDVOB/search" TargetMode="External"/><Relationship Id="rId56" Type="http://schemas.openxmlformats.org/officeDocument/2006/relationships/hyperlink" Target="https://www.osc.state.ny.us/agencies/accounts_payable_advisories/apadvisory_47.htm" TargetMode="External"/><Relationship Id="rId64" Type="http://schemas.openxmlformats.org/officeDocument/2006/relationships/hyperlink" Target="https://ogs.ny.gov/procurement/nys-procurement-bulletin-discretionary-purchasing-guidelines" TargetMode="External"/><Relationship Id="rId69" Type="http://schemas.openxmlformats.org/officeDocument/2006/relationships/hyperlink" Target="https://ogs.ny.gov/procurement/piggybacking-using-other-existing-contracts-0" TargetMode="External"/><Relationship Id="rId77" Type="http://schemas.openxmlformats.org/officeDocument/2006/relationships/hyperlink" Target="https://www.nyscr.ny.gov/" TargetMode="External"/><Relationship Id="rId100" Type="http://schemas.openxmlformats.org/officeDocument/2006/relationships/hyperlink" Target="https://www.osc.state.ny.us/state-agencies/advisories/contract-advisory?redirect=legacy" TargetMode="External"/><Relationship Id="rId105" Type="http://schemas.openxmlformats.org/officeDocument/2006/relationships/hyperlink" Target="http://projectsunlight.ny.gov/" TargetMode="External"/><Relationship Id="rId113" Type="http://schemas.openxmlformats.org/officeDocument/2006/relationships/hyperlink" Target="https://www.governor.ny.gov/sites/default/files/atoms/files/EO%20187.pdf" TargetMode="External"/><Relationship Id="rId118" Type="http://schemas.openxmlformats.org/officeDocument/2006/relationships/hyperlink" Target="https://www.governor.ny.gov/sites/default/files/atoms/files/EO_159.pdf" TargetMode="External"/><Relationship Id="rId8" Type="http://schemas.openxmlformats.org/officeDocument/2006/relationships/webSettings" Target="webSettings.xml"/><Relationship Id="rId51" Type="http://schemas.openxmlformats.org/officeDocument/2006/relationships/hyperlink" Target="https://ogs.ny.gov/procurement/nys-procurement-bulletin-discretionary-purchasing-guidelines" TargetMode="External"/><Relationship Id="rId72" Type="http://schemas.openxmlformats.org/officeDocument/2006/relationships/hyperlink" Target="https://ogs.ny.gov/procurement/conducting-your-own-procurement" TargetMode="External"/><Relationship Id="rId80" Type="http://schemas.openxmlformats.org/officeDocument/2006/relationships/hyperlink" Target="https://ogs.ny.gov/procurement/contract-reporter-advertising-thresholds-and-notice-requirements-0" TargetMode="External"/><Relationship Id="rId85" Type="http://schemas.openxmlformats.org/officeDocument/2006/relationships/hyperlink" Target="https://ogs.ny.gov/debarred-and-non-responsible-entities" TargetMode="External"/><Relationship Id="rId93" Type="http://schemas.openxmlformats.org/officeDocument/2006/relationships/hyperlink" Target="https://ogs.ny.gov/system/files/documents/2018/09/pcprocurementrecordandchecklist.pdf" TargetMode="External"/><Relationship Id="rId98" Type="http://schemas.openxmlformats.org/officeDocument/2006/relationships/hyperlink" Target="https://www.osc.state.ny.us/state-agencies/advisories/contract-advisory?redirect=legacy" TargetMode="External"/><Relationship Id="rId12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projectsunlight.ny.gov/" TargetMode="External"/><Relationship Id="rId17" Type="http://schemas.openxmlformats.org/officeDocument/2006/relationships/hyperlink" Target="https://ogs.ny.gov/system/files/documents/2018/10/guidelines_0.pdf" TargetMode="External"/><Relationship Id="rId25" Type="http://schemas.openxmlformats.org/officeDocument/2006/relationships/hyperlink" Target="https://ogs.ny.gov/procurement/nys-procurement-bulletin-discretionary-purchasing-guidelines" TargetMode="External"/><Relationship Id="rId33" Type="http://schemas.openxmlformats.org/officeDocument/2006/relationships/hyperlink" Target="https://ogs.ny.gov/system/files/documents/2018/10/guidelines_0.pdf" TargetMode="External"/><Relationship Id="rId38" Type="http://schemas.openxmlformats.org/officeDocument/2006/relationships/hyperlink" Target="https://ogs.ny.gov/procurement/ogs-centralized-contracts" TargetMode="External"/><Relationship Id="rId46" Type="http://schemas.openxmlformats.org/officeDocument/2006/relationships/hyperlink" Target="https://ogs.ny.gov/system/files/documents/2019/09/NYS_FoodPurchase_Guidelines_2019_1.pdf" TargetMode="External"/><Relationship Id="rId59" Type="http://schemas.openxmlformats.org/officeDocument/2006/relationships/hyperlink" Target="https://web.osc.state.ny.us/agencies/guide/MyWebHelp/" TargetMode="External"/><Relationship Id="rId67" Type="http://schemas.openxmlformats.org/officeDocument/2006/relationships/hyperlink" Target="https://www.osc.state.ny.us/state-agencies/contracts/electronic-documents-submission-system-edss?redirect=legacy" TargetMode="External"/><Relationship Id="rId103" Type="http://schemas.openxmlformats.org/officeDocument/2006/relationships/hyperlink" Target="https://ogs.ny.gov/procurement/receiving-agency-inspection-guidelines" TargetMode="External"/><Relationship Id="rId108" Type="http://schemas.openxmlformats.org/officeDocument/2006/relationships/header" Target="header6.xml"/><Relationship Id="rId116" Type="http://schemas.openxmlformats.org/officeDocument/2006/relationships/hyperlink" Target="https://www.governor.ny.gov/sites/default/files/atoms/files/EO_175.pdf" TargetMode="External"/><Relationship Id="rId20" Type="http://schemas.openxmlformats.org/officeDocument/2006/relationships/header" Target="header2.xml"/><Relationship Id="rId41" Type="http://schemas.openxmlformats.org/officeDocument/2006/relationships/hyperlink" Target="https://ogs.ny.gov/procurement/emarketplace" TargetMode="External"/><Relationship Id="rId54" Type="http://schemas.openxmlformats.org/officeDocument/2006/relationships/hyperlink" Target="https://www.osc.state.ny.us/agencies/accounts_payable_advisories/apadvisory_47.htm" TargetMode="External"/><Relationship Id="rId62" Type="http://schemas.openxmlformats.org/officeDocument/2006/relationships/hyperlink" Target="http://www.osc.state.ny.us/agencies/guide/MyWebHelp" TargetMode="External"/><Relationship Id="rId70" Type="http://schemas.openxmlformats.org/officeDocument/2006/relationships/hyperlink" Target="https://ogs.ny.gov/procurement/piggybacking-using-other-existing-contracts-0" TargetMode="External"/><Relationship Id="rId75" Type="http://schemas.openxmlformats.org/officeDocument/2006/relationships/hyperlink" Target="https://ogs.ny.gov/system/files/documents/2021/10/cca_procurementcouncil_insurancerequirementsincontracts.pdf" TargetMode="External"/><Relationship Id="rId83" Type="http://schemas.openxmlformats.org/officeDocument/2006/relationships/hyperlink" Target="https://ogs.ny.gov/procurement/contract-reporter-advertising-thresholds-and-notice-requirements-0" TargetMode="External"/><Relationship Id="rId88" Type="http://schemas.openxmlformats.org/officeDocument/2006/relationships/hyperlink" Target="https://ogs.ny.gov/debarred-and-non-responsible-entities" TargetMode="External"/><Relationship Id="rId91" Type="http://schemas.openxmlformats.org/officeDocument/2006/relationships/hyperlink" Target="https://its.ny.gov/electronic-signatures-and-records-act-esra" TargetMode="External"/><Relationship Id="rId96" Type="http://schemas.openxmlformats.org/officeDocument/2006/relationships/hyperlink" Target="https://web.osc.state.ny.us/agencies/guide/MyWebHelp/?redirect=legacy" TargetMode="External"/><Relationship Id="rId111" Type="http://schemas.openxmlformats.org/officeDocument/2006/relationships/hyperlink" Target="https://www.governor.ny.gov/sites/default/files/atoms/files/EO_192.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gs.ny.gov/acpl" TargetMode="External"/><Relationship Id="rId23" Type="http://schemas.openxmlformats.org/officeDocument/2006/relationships/header" Target="header3.xml"/><Relationship Id="rId28" Type="http://schemas.openxmlformats.org/officeDocument/2006/relationships/hyperlink" Target="https://ogs.ny.gov/procurement/nys-procurement-bulletin-preferred-source-guidelines" TargetMode="External"/><Relationship Id="rId36" Type="http://schemas.openxmlformats.org/officeDocument/2006/relationships/hyperlink" Target="https://ogs.ny.gov/procurement/preferred-sources" TargetMode="External"/><Relationship Id="rId49" Type="http://schemas.openxmlformats.org/officeDocument/2006/relationships/hyperlink" Target="https://ogs.ny.gov/system/files/documents/2019/09/NYS_FoodPurchase_Guidelines_2019_1.pdf" TargetMode="External"/><Relationship Id="rId57" Type="http://schemas.openxmlformats.org/officeDocument/2006/relationships/hyperlink" Target="https://online.ogs.ny.gov/purchase/snt/awardnotes/7900823217can.htm" TargetMode="External"/><Relationship Id="rId106" Type="http://schemas.openxmlformats.org/officeDocument/2006/relationships/header" Target="header4.xml"/><Relationship Id="rId114" Type="http://schemas.openxmlformats.org/officeDocument/2006/relationships/hyperlink" Target="https://www.governor.ny.gov/sites/default/files/atoms/files/EO_183.pdf" TargetMode="External"/><Relationship Id="rId119" Type="http://schemas.openxmlformats.org/officeDocument/2006/relationships/hyperlink" Target="https://www.governor.ny.gov/sites/default/files/atoms/files/EO95_0.pdf" TargetMode="External"/><Relationship Id="rId10" Type="http://schemas.openxmlformats.org/officeDocument/2006/relationships/endnotes" Target="endnotes.xml"/><Relationship Id="rId31" Type="http://schemas.openxmlformats.org/officeDocument/2006/relationships/hyperlink" Target="https://ny.newnycontracts.com/" TargetMode="External"/><Relationship Id="rId44" Type="http://schemas.openxmlformats.org/officeDocument/2006/relationships/hyperlink" Target="https://ny.newnycontracts.com/" TargetMode="External"/><Relationship Id="rId52" Type="http://schemas.openxmlformats.org/officeDocument/2006/relationships/hyperlink" Target="https://bsc.ogs.ny.gov/system/files/documents/2021/10/purchasingrequirements_10-18-21.pdf" TargetMode="External"/><Relationship Id="rId60" Type="http://schemas.openxmlformats.org/officeDocument/2006/relationships/hyperlink" Target="http://www.osc.state.ny.us/agencies/guide/MyWebHelp" TargetMode="External"/><Relationship Id="rId65" Type="http://schemas.openxmlformats.org/officeDocument/2006/relationships/hyperlink" Target="https://ogs.ny.gov/procurement/nys-procurement-bulletin-discretionary-purchasing-guidelines" TargetMode="External"/><Relationship Id="rId73" Type="http://schemas.openxmlformats.org/officeDocument/2006/relationships/hyperlink" Target="http://www.wcb.ny.gov/" TargetMode="External"/><Relationship Id="rId78" Type="http://schemas.openxmlformats.org/officeDocument/2006/relationships/hyperlink" Target="https://ogs.ny.gov/procurement/contract-reporter-advertising-thresholds-and-notice-requirements-0" TargetMode="External"/><Relationship Id="rId81" Type="http://schemas.openxmlformats.org/officeDocument/2006/relationships/hyperlink" Target="https://ogs.ny.gov/procurement/contract-reporter-advertising-thresholds-and-notice-requirements-0" TargetMode="External"/><Relationship Id="rId86" Type="http://schemas.openxmlformats.org/officeDocument/2006/relationships/hyperlink" Target="https://ogs.ny.gov/debarred-and-non-responsible-entities" TargetMode="External"/><Relationship Id="rId94" Type="http://schemas.openxmlformats.org/officeDocument/2006/relationships/hyperlink" Target="https://web.osc.state.ny.us/agencies/guide/MyWebHelp/?redirect=legacy" TargetMode="External"/><Relationship Id="rId99" Type="http://schemas.openxmlformats.org/officeDocument/2006/relationships/hyperlink" Target="https://web.osc.state.ny.us/agencies/guide/MyWebHelp/?redirect=legacy%23XI/1.htm?TocPath=XI.%2520Procurement%2520and%2520Contract%2520Management%257C_____1.%20" TargetMode="External"/><Relationship Id="rId101" Type="http://schemas.openxmlformats.org/officeDocument/2006/relationships/hyperlink" Target="https://ogs.ny.gov/procurement/receiving-agency-inspection-guideline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thics.ny.gov/" TargetMode="External"/><Relationship Id="rId18" Type="http://schemas.openxmlformats.org/officeDocument/2006/relationships/hyperlink" Target="https://ogs.ny.gov/system/files/documents/2018/10/guidelines_0.pdf" TargetMode="External"/><Relationship Id="rId39" Type="http://schemas.openxmlformats.org/officeDocument/2006/relationships/hyperlink" Target="https://ogs.ny.gov/procurement/emarketplace" TargetMode="External"/><Relationship Id="rId109" Type="http://schemas.openxmlformats.org/officeDocument/2006/relationships/hyperlink" Target="https://www.governor.ny.gov/executive-order/no-22-leading-example-directing-state-agencies-adopt-sustainability-and" TargetMode="External"/><Relationship Id="rId34" Type="http://schemas.openxmlformats.org/officeDocument/2006/relationships/hyperlink" Target="https://ogs.ny.gov/system/files/documents/2018/10/guidelines_0.pdf" TargetMode="External"/><Relationship Id="rId50" Type="http://schemas.openxmlformats.org/officeDocument/2006/relationships/hyperlink" Target="https://bsc.ogs.ny.gov/system/files/documents/2021/10/purchasingrequirements_10-18-21.pdf" TargetMode="External"/><Relationship Id="rId55" Type="http://schemas.openxmlformats.org/officeDocument/2006/relationships/hyperlink" Target="https://online.ogs.ny.gov/purchase/snt/awardnotes/7900823217can.htm" TargetMode="External"/><Relationship Id="rId76" Type="http://schemas.openxmlformats.org/officeDocument/2006/relationships/hyperlink" Target="https://ogs.ny.gov/system/files/documents/2021/10/cca_procurementcouncil_insurancerequirementsincontracts.pdf" TargetMode="External"/><Relationship Id="rId97" Type="http://schemas.openxmlformats.org/officeDocument/2006/relationships/hyperlink" Target="https://web.osc.state.ny.us/agencies/guide/MyWebHelp/?redirect=legacy%23XI/1.htm?TocPath=XI.%2520Procurement%2520and%2520Contract%2520Management%257C_____1.%20" TargetMode="External"/><Relationship Id="rId104" Type="http://schemas.openxmlformats.org/officeDocument/2006/relationships/hyperlink" Target="https://web.osc.state.ny.us/agencies/guide/MyWebHelp/?redirect=legacy" TargetMode="External"/><Relationship Id="rId120"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ogs.ny.gov/procurement/conducting-your-own-procurement" TargetMode="External"/><Relationship Id="rId92" Type="http://schemas.openxmlformats.org/officeDocument/2006/relationships/hyperlink" Target="https://its.ny.gov/electronic-signatures-and-records-act-esra" TargetMode="External"/><Relationship Id="rId2" Type="http://schemas.openxmlformats.org/officeDocument/2006/relationships/customXml" Target="../customXml/item2.xml"/><Relationship Id="rId29" Type="http://schemas.openxmlformats.org/officeDocument/2006/relationships/hyperlink" Target="https://ogs.ny.gov/procurement/ogs-centralized-contracts" TargetMode="External"/><Relationship Id="rId24" Type="http://schemas.openxmlformats.org/officeDocument/2006/relationships/footer" Target="footer3.xml"/><Relationship Id="rId40" Type="http://schemas.openxmlformats.org/officeDocument/2006/relationships/hyperlink" Target="https://ogs.ny.gov/procurement/ogs-centralized-contracts" TargetMode="External"/><Relationship Id="rId45" Type="http://schemas.openxmlformats.org/officeDocument/2006/relationships/hyperlink" Target="https://online.ogs.ny.gov/SDVOB/search" TargetMode="External"/><Relationship Id="rId66" Type="http://schemas.openxmlformats.org/officeDocument/2006/relationships/hyperlink" Target="https://www.osc.state.ny.us/portal/edss/index.htm" TargetMode="External"/><Relationship Id="rId87" Type="http://schemas.openxmlformats.org/officeDocument/2006/relationships/hyperlink" Target="https://ogs.ny.gov/debarred-and-non-responsible-entities" TargetMode="External"/><Relationship Id="rId110" Type="http://schemas.openxmlformats.org/officeDocument/2006/relationships/hyperlink" Target="https://www.governor.ny.gov/executive-order/no-16-prohibiting-state-agencies-and-authorities-contracting-businesses-conducting" TargetMode="External"/><Relationship Id="rId115" Type="http://schemas.openxmlformats.org/officeDocument/2006/relationships/hyperlink" Target="https://www.governor.ny.gov/sites/default/files/atoms/files/EO17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81B54F24FAC84CA104EF88F5816907" ma:contentTypeVersion="2" ma:contentTypeDescription="Create a new document." ma:contentTypeScope="" ma:versionID="974384f31b54958a1b7e174cfbc59f9b">
  <xsd:schema xmlns:xsd="http://www.w3.org/2001/XMLSchema" xmlns:xs="http://www.w3.org/2001/XMLSchema" xmlns:p="http://schemas.microsoft.com/office/2006/metadata/properties" xmlns:ns2="85a8f534-a2b3-4bb6-93ac-330de12f4e3f" targetNamespace="http://schemas.microsoft.com/office/2006/metadata/properties" ma:root="true" ma:fieldsID="6328d6fd931187eab0f3cfbb31216d46" ns2:_="">
    <xsd:import namespace="85a8f534-a2b3-4bb6-93ac-330de12f4e3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8f534-a2b3-4bb6-93ac-330de12f4e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C56D5-818B-4364-BF01-CDEFB907ADC2}">
  <ds:schemaRefs>
    <ds:schemaRef ds:uri="http://schemas.microsoft.com/sharepoint/v3/contenttype/forms"/>
  </ds:schemaRefs>
</ds:datastoreItem>
</file>

<file path=customXml/itemProps2.xml><?xml version="1.0" encoding="utf-8"?>
<ds:datastoreItem xmlns:ds="http://schemas.openxmlformats.org/officeDocument/2006/customXml" ds:itemID="{79515A2C-682F-425A-AC88-D6BE5F25A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8f534-a2b3-4bb6-93ac-330de12f4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68EDFE-8FEE-4E31-AA00-28FF4302F4F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48F184-739C-4F09-B547-367C28352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44</Pages>
  <Words>14926</Words>
  <Characters>85079</Characters>
  <Application>Microsoft Office Word</Application>
  <DocSecurity>0</DocSecurity>
  <Lines>708</Lines>
  <Paragraphs>199</Paragraphs>
  <ScaleCrop>false</ScaleCrop>
  <Company>NYS Office of Information Technology Services</Company>
  <LinksUpToDate>false</LinksUpToDate>
  <CharactersWithSpaces>99806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 Angela M (OGS)</dc:creator>
  <cp:keywords/>
  <dc:description/>
  <cp:lastModifiedBy>Shute, Morgan (OGS)</cp:lastModifiedBy>
  <cp:revision>1266</cp:revision>
  <cp:lastPrinted>2023-03-21T20:58:00Z</cp:lastPrinted>
  <dcterms:created xsi:type="dcterms:W3CDTF">2022-07-22T14:20:00Z</dcterms:created>
  <dcterms:modified xsi:type="dcterms:W3CDTF">2023-03-21T20:59:00Z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0x0101002681B54F24FAC84CA104EF88F5816907</vt:lpwstr>
  </property>
</Properties>
</file>